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F2" w:rsidRDefault="004C5DF2" w:rsidP="004C5DF2">
      <w:pPr>
        <w:jc w:val="center"/>
      </w:pPr>
    </w:p>
    <w:p w:rsidR="004C5DF2" w:rsidRDefault="004C5DF2" w:rsidP="004C5DF2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F2" w:rsidRDefault="004C5DF2" w:rsidP="004C5DF2">
      <w:pPr>
        <w:jc w:val="right"/>
      </w:pPr>
    </w:p>
    <w:p w:rsidR="004C5DF2" w:rsidRDefault="004C5DF2" w:rsidP="004C5DF2"/>
    <w:p w:rsidR="004C5DF2" w:rsidRDefault="004C5DF2" w:rsidP="004C5DF2"/>
    <w:p w:rsidR="004C5DF2" w:rsidRDefault="004C5DF2" w:rsidP="004C5DF2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4C5DF2" w:rsidRDefault="004C5DF2" w:rsidP="004C5DF2">
      <w:pPr>
        <w:jc w:val="both"/>
      </w:pP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4C5DF2" w:rsidRDefault="004C5DF2" w:rsidP="004C5DF2">
      <w:pPr>
        <w:jc w:val="both"/>
      </w:pP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ab/>
      </w:r>
      <w:r>
        <w:tab/>
        <w:t xml:space="preserve">                               АДМИНИСТРАЦИЯ </w:t>
      </w:r>
    </w:p>
    <w:p w:rsidR="004C5DF2" w:rsidRDefault="004C5DF2" w:rsidP="004C5DF2">
      <w:pPr>
        <w:jc w:val="both"/>
      </w:pPr>
      <w:r w:rsidRPr="000A0CC8">
        <w:rPr>
          <w:rFonts w:ascii="Times New Roman Hak"/>
        </w:rPr>
        <w:t>АЙМА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rPr>
          <w:rFonts w:ascii="Times New Roman Hak" w:hAnsi="Times New Roman Hak"/>
        </w:rPr>
        <w:t>Ы</w:t>
      </w:r>
      <w:r w:rsidRPr="000A0CC8">
        <w:rPr>
          <w:rFonts w:ascii="Times New Roman Hak"/>
        </w:rPr>
        <w:t>НЫ</w:t>
      </w:r>
      <w:r w:rsidRPr="000A0CC8">
        <w:rPr>
          <w:rFonts w:ascii="Times New Roman Hak" w:hAnsi="Times New Roman Hak"/>
          <w:lang w:val="en-US"/>
        </w:rPr>
        <w:t>Y</w:t>
      </w:r>
      <w:r w:rsidRPr="00F648FD">
        <w:t xml:space="preserve"> УСТА</w:t>
      </w:r>
      <w:r w:rsidRPr="00F648FD">
        <w:rPr>
          <w:rFonts w:ascii="Times New Roman Hak" w:hAnsi="Times New Roman Hak"/>
          <w:lang w:val="en-US"/>
        </w:rPr>
        <w:t>U</w:t>
      </w:r>
      <w:r w:rsidRPr="00F648FD">
        <w:t>-ПАСТАА</w:t>
      </w:r>
      <w:r>
        <w:tab/>
      </w:r>
      <w:r>
        <w:tab/>
        <w:t xml:space="preserve">         УСТЬ-АБАКАНСКОГО РАЙОНА</w:t>
      </w:r>
    </w:p>
    <w:p w:rsidR="004C5DF2" w:rsidRDefault="004C5DF2" w:rsidP="004C5DF2">
      <w:pPr>
        <w:pStyle w:val="1"/>
      </w:pPr>
    </w:p>
    <w:p w:rsidR="004C5DF2" w:rsidRPr="00B643E4" w:rsidRDefault="004C5DF2" w:rsidP="004C5DF2"/>
    <w:p w:rsidR="004C5DF2" w:rsidRDefault="004C5DF2" w:rsidP="004C5DF2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4C5DF2" w:rsidRPr="00641529" w:rsidRDefault="004C5DF2" w:rsidP="004C5DF2"/>
    <w:p w:rsidR="004C5DF2" w:rsidRDefault="004C5DF2" w:rsidP="004C5DF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573002">
        <w:rPr>
          <w:sz w:val="26"/>
          <w:szCs w:val="26"/>
        </w:rPr>
        <w:t>29</w:t>
      </w:r>
      <w:r w:rsidR="00C6168E">
        <w:rPr>
          <w:sz w:val="26"/>
          <w:szCs w:val="26"/>
        </w:rPr>
        <w:t>.</w:t>
      </w:r>
      <w:r w:rsidR="006F1E46">
        <w:rPr>
          <w:sz w:val="26"/>
          <w:szCs w:val="26"/>
        </w:rPr>
        <w:t>12</w:t>
      </w:r>
      <w:r w:rsidR="00C6168E">
        <w:rPr>
          <w:sz w:val="26"/>
          <w:szCs w:val="26"/>
        </w:rPr>
        <w:t>.2018</w:t>
      </w:r>
      <w:r>
        <w:rPr>
          <w:sz w:val="26"/>
          <w:szCs w:val="26"/>
        </w:rPr>
        <w:t>года</w:t>
      </w:r>
      <w:r w:rsidRPr="00C844FE">
        <w:rPr>
          <w:sz w:val="26"/>
          <w:szCs w:val="26"/>
        </w:rPr>
        <w:tab/>
        <w:t xml:space="preserve">     № </w:t>
      </w:r>
      <w:r w:rsidR="00573002">
        <w:rPr>
          <w:sz w:val="26"/>
          <w:szCs w:val="26"/>
        </w:rPr>
        <w:t>2087</w:t>
      </w:r>
      <w:r>
        <w:rPr>
          <w:sz w:val="26"/>
          <w:szCs w:val="26"/>
        </w:rPr>
        <w:t>-п</w:t>
      </w:r>
    </w:p>
    <w:p w:rsidR="004C5DF2" w:rsidRPr="00C844FE" w:rsidRDefault="004C5DF2" w:rsidP="004C5DF2">
      <w:pPr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Pr="00C844FE">
        <w:rPr>
          <w:sz w:val="26"/>
          <w:szCs w:val="26"/>
        </w:rPr>
        <w:t>п. Усть-Абакан</w:t>
      </w:r>
    </w:p>
    <w:p w:rsidR="004C5DF2" w:rsidRDefault="004C5DF2" w:rsidP="004C5DF2">
      <w:pPr>
        <w:shd w:val="clear" w:color="auto" w:fill="FFFFFF"/>
        <w:tabs>
          <w:tab w:val="left" w:pos="5387"/>
          <w:tab w:val="left" w:pos="5812"/>
          <w:tab w:val="left" w:pos="6660"/>
        </w:tabs>
        <w:ind w:left="25" w:right="3967"/>
        <w:rPr>
          <w:iCs/>
          <w:sz w:val="26"/>
          <w:szCs w:val="26"/>
        </w:rPr>
      </w:pPr>
    </w:p>
    <w:p w:rsidR="004C5DF2" w:rsidRDefault="004C5DF2" w:rsidP="004C5DF2">
      <w:pPr>
        <w:shd w:val="clear" w:color="auto" w:fill="FFFFFF"/>
        <w:tabs>
          <w:tab w:val="left" w:pos="5387"/>
          <w:tab w:val="left" w:pos="5812"/>
          <w:tab w:val="left" w:pos="6660"/>
        </w:tabs>
        <w:ind w:left="25" w:right="3967"/>
        <w:rPr>
          <w:iCs/>
          <w:sz w:val="26"/>
          <w:szCs w:val="26"/>
        </w:rPr>
      </w:pPr>
      <w:r>
        <w:rPr>
          <w:iCs/>
          <w:sz w:val="26"/>
          <w:szCs w:val="26"/>
        </w:rPr>
        <w:t>Об утверждении По</w:t>
      </w:r>
      <w:r w:rsidR="00560395">
        <w:rPr>
          <w:iCs/>
          <w:sz w:val="26"/>
          <w:szCs w:val="26"/>
        </w:rPr>
        <w:t>рядк</w:t>
      </w:r>
      <w:r w:rsidR="00E00AC1">
        <w:rPr>
          <w:iCs/>
          <w:sz w:val="26"/>
          <w:szCs w:val="26"/>
        </w:rPr>
        <w:t>а составления и</w:t>
      </w:r>
    </w:p>
    <w:p w:rsidR="00E00AC1" w:rsidRDefault="00560395" w:rsidP="00E00AC1">
      <w:pPr>
        <w:shd w:val="clear" w:color="auto" w:fill="FFFFFF"/>
        <w:tabs>
          <w:tab w:val="left" w:pos="5387"/>
          <w:tab w:val="left" w:pos="5812"/>
          <w:tab w:val="left" w:pos="6660"/>
        </w:tabs>
        <w:ind w:left="25" w:right="3967"/>
        <w:rPr>
          <w:iCs/>
          <w:sz w:val="26"/>
          <w:szCs w:val="26"/>
        </w:rPr>
      </w:pPr>
      <w:r>
        <w:rPr>
          <w:iCs/>
          <w:sz w:val="26"/>
          <w:szCs w:val="26"/>
        </w:rPr>
        <w:t>утверждения</w:t>
      </w:r>
      <w:r w:rsidR="00E00AC1">
        <w:rPr>
          <w:iCs/>
          <w:sz w:val="26"/>
          <w:szCs w:val="26"/>
        </w:rPr>
        <w:t xml:space="preserve"> плана финансово-хозяйственной деятельности </w:t>
      </w:r>
      <w:proofErr w:type="gramStart"/>
      <w:r w:rsidR="00E00AC1">
        <w:rPr>
          <w:iCs/>
          <w:sz w:val="26"/>
          <w:szCs w:val="26"/>
        </w:rPr>
        <w:t>муниципальных</w:t>
      </w:r>
      <w:proofErr w:type="gramEnd"/>
      <w:r w:rsidR="00E00AC1">
        <w:rPr>
          <w:iCs/>
          <w:sz w:val="26"/>
          <w:szCs w:val="26"/>
        </w:rPr>
        <w:t xml:space="preserve"> бюджетных и </w:t>
      </w:r>
    </w:p>
    <w:p w:rsidR="00E00AC1" w:rsidRDefault="00E00AC1" w:rsidP="004C5DF2">
      <w:pPr>
        <w:shd w:val="clear" w:color="auto" w:fill="FFFFFF"/>
        <w:tabs>
          <w:tab w:val="left" w:pos="5387"/>
          <w:tab w:val="left" w:pos="5812"/>
          <w:tab w:val="left" w:pos="6660"/>
        </w:tabs>
        <w:ind w:left="25" w:right="396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автономных учреждений </w:t>
      </w:r>
      <w:r w:rsidR="004C5DF2">
        <w:rPr>
          <w:iCs/>
          <w:sz w:val="26"/>
          <w:szCs w:val="26"/>
        </w:rPr>
        <w:t xml:space="preserve"> муниципального образованияУсть-Абаканский район </w:t>
      </w:r>
    </w:p>
    <w:p w:rsidR="004C5DF2" w:rsidRPr="00FF611E" w:rsidRDefault="004C5DF2" w:rsidP="004C5DF2">
      <w:pPr>
        <w:shd w:val="clear" w:color="auto" w:fill="FFFFFF"/>
        <w:tabs>
          <w:tab w:val="left" w:pos="5387"/>
          <w:tab w:val="left" w:pos="5812"/>
          <w:tab w:val="left" w:pos="6660"/>
        </w:tabs>
        <w:ind w:left="25" w:right="396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РеспубликиХакасия </w:t>
      </w:r>
    </w:p>
    <w:p w:rsidR="004C5DF2" w:rsidRPr="00F17828" w:rsidRDefault="004C5DF2" w:rsidP="004C5DF2">
      <w:pPr>
        <w:shd w:val="clear" w:color="auto" w:fill="FFFFFF"/>
        <w:ind w:left="25" w:right="4666" w:firstLine="288"/>
        <w:jc w:val="both"/>
        <w:rPr>
          <w:sz w:val="22"/>
          <w:szCs w:val="22"/>
        </w:rPr>
      </w:pPr>
      <w:r w:rsidRPr="00F17828">
        <w:rPr>
          <w:sz w:val="26"/>
          <w:szCs w:val="26"/>
        </w:rPr>
        <w:tab/>
      </w:r>
    </w:p>
    <w:p w:rsidR="006645F3" w:rsidRPr="006645F3" w:rsidRDefault="006645F3" w:rsidP="006645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5F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6645F3">
          <w:rPr>
            <w:rFonts w:ascii="Times New Roman" w:hAnsi="Times New Roman" w:cs="Times New Roman"/>
            <w:sz w:val="26"/>
            <w:szCs w:val="26"/>
          </w:rPr>
          <w:t>подпунктом 6 пункта 3.3 статьи 32</w:t>
        </w:r>
      </w:hyperlink>
      <w:r w:rsidRPr="006645F3">
        <w:rPr>
          <w:rFonts w:ascii="Times New Roman" w:hAnsi="Times New Roman" w:cs="Times New Roman"/>
          <w:sz w:val="26"/>
          <w:szCs w:val="26"/>
        </w:rPr>
        <w:t xml:space="preserve"> Федерального закона от 12 января 1996 г. N 7-ФЗ "О некоммерческих организациях", </w:t>
      </w:r>
      <w:hyperlink r:id="rId7" w:history="1">
        <w:r w:rsidRPr="006645F3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6645F3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28.07.2010 N 81н "О требованиях к плану финансово-хозяйственной деятельности государственного (муниципального) учреждения", </w:t>
      </w:r>
      <w:r w:rsidR="008B7C0B">
        <w:rPr>
          <w:rFonts w:ascii="Times New Roman" w:hAnsi="Times New Roman" w:cs="Times New Roman"/>
          <w:sz w:val="26"/>
          <w:szCs w:val="26"/>
        </w:rPr>
        <w:t>с</w:t>
      </w:r>
      <w:r w:rsidRPr="006645F3">
        <w:rPr>
          <w:rFonts w:ascii="Times New Roman" w:hAnsi="Times New Roman" w:cs="Times New Roman"/>
          <w:sz w:val="26"/>
          <w:szCs w:val="26"/>
        </w:rPr>
        <w:t>тать</w:t>
      </w:r>
      <w:r w:rsidR="008B7C0B">
        <w:rPr>
          <w:rFonts w:ascii="Times New Roman" w:hAnsi="Times New Roman" w:cs="Times New Roman"/>
          <w:sz w:val="26"/>
          <w:szCs w:val="26"/>
        </w:rPr>
        <w:t>ей</w:t>
      </w:r>
      <w:r w:rsidRPr="006645F3">
        <w:rPr>
          <w:rFonts w:ascii="Times New Roman" w:hAnsi="Times New Roman" w:cs="Times New Roman"/>
          <w:sz w:val="26"/>
          <w:szCs w:val="26"/>
        </w:rPr>
        <w:t xml:space="preserve"> 53 Устава муниципального образования Усть-Абаканский район, </w:t>
      </w:r>
    </w:p>
    <w:p w:rsidR="004C5DF2" w:rsidRDefault="004C5DF2" w:rsidP="004C5DF2">
      <w:pPr>
        <w:pStyle w:val="a3"/>
        <w:ind w:firstLine="567"/>
        <w:rPr>
          <w:sz w:val="26"/>
          <w:szCs w:val="26"/>
        </w:rPr>
      </w:pPr>
      <w:r w:rsidRPr="003B32AD">
        <w:rPr>
          <w:sz w:val="26"/>
          <w:szCs w:val="26"/>
        </w:rPr>
        <w:t>ПОСТАНОВЛЯ</w:t>
      </w:r>
      <w:r w:rsidR="006645F3">
        <w:rPr>
          <w:sz w:val="26"/>
          <w:szCs w:val="26"/>
        </w:rPr>
        <w:t>Ю</w:t>
      </w:r>
      <w:r w:rsidRPr="003B32AD">
        <w:rPr>
          <w:sz w:val="26"/>
          <w:szCs w:val="26"/>
        </w:rPr>
        <w:t>:</w:t>
      </w:r>
    </w:p>
    <w:p w:rsidR="004C5DF2" w:rsidRDefault="004C5DF2" w:rsidP="004C5DF2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1D6B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6645F3">
        <w:rPr>
          <w:rFonts w:ascii="Times New Roman" w:hAnsi="Times New Roman" w:cs="Times New Roman"/>
          <w:sz w:val="26"/>
          <w:szCs w:val="26"/>
        </w:rPr>
        <w:t>Порядок составления и утверждения плана финансово-хозяйственной деятельности муниципальных бюджетных и автономных учреждений</w:t>
      </w:r>
      <w:r w:rsidR="006D727E">
        <w:rPr>
          <w:rFonts w:ascii="Times New Roman" w:hAnsi="Times New Roman" w:cs="Times New Roman"/>
          <w:sz w:val="26"/>
          <w:szCs w:val="26"/>
        </w:rPr>
        <w:t xml:space="preserve">, функции и полномочия учредителя которых осуществляетадминистрация </w:t>
      </w:r>
      <w:r w:rsidRPr="00581D6B">
        <w:rPr>
          <w:rFonts w:ascii="Times New Roman" w:hAnsi="Times New Roman" w:cs="Times New Roman"/>
          <w:sz w:val="26"/>
          <w:szCs w:val="26"/>
        </w:rPr>
        <w:t>Усть-Абаканск</w:t>
      </w:r>
      <w:r w:rsidR="006D727E">
        <w:rPr>
          <w:rFonts w:ascii="Times New Roman" w:hAnsi="Times New Roman" w:cs="Times New Roman"/>
          <w:sz w:val="26"/>
          <w:szCs w:val="26"/>
        </w:rPr>
        <w:t>ого</w:t>
      </w:r>
      <w:r w:rsidRPr="00581D6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D727E">
        <w:rPr>
          <w:rFonts w:ascii="Times New Roman" w:hAnsi="Times New Roman" w:cs="Times New Roman"/>
          <w:sz w:val="26"/>
          <w:szCs w:val="26"/>
        </w:rPr>
        <w:t>а</w:t>
      </w:r>
      <w:r w:rsidRPr="00581D6B">
        <w:rPr>
          <w:rFonts w:ascii="Times New Roman" w:hAnsi="Times New Roman" w:cs="Times New Roman"/>
          <w:sz w:val="26"/>
          <w:szCs w:val="26"/>
        </w:rPr>
        <w:t xml:space="preserve"> Республики Хакасия (согласно приложению к настоящему постановлению).</w:t>
      </w:r>
    </w:p>
    <w:p w:rsidR="00103D9B" w:rsidRDefault="00103D9B" w:rsidP="004C5DF2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Главному редактору газеты «Усть-Абаканские известия» Церковной И.Ю. при разработке плана финансово-хозяйственной деятельности учреждения на 2019 год руководствоваться данным </w:t>
      </w:r>
      <w:r w:rsidR="00FF049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орядком.</w:t>
      </w:r>
    </w:p>
    <w:p w:rsidR="00103D9B" w:rsidRPr="00581D6B" w:rsidRDefault="00103D9B" w:rsidP="004C5DF2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Органам местного самоуправления Усть-Абаканского района, осуществляющим функции и полномочия учредителя, в отношении муниципальных учреждений(Федорова О.А., Мироненко Н.А.) разработ</w:t>
      </w:r>
      <w:r w:rsidR="00EA2928">
        <w:rPr>
          <w:rFonts w:ascii="Times New Roman" w:hAnsi="Times New Roman" w:cs="Times New Roman"/>
          <w:sz w:val="26"/>
          <w:szCs w:val="26"/>
        </w:rPr>
        <w:t>ать приказы об утверждении Порядков составления и утверждения планов финансово-хозяйственной деятельности подведомственных бюджетных и автономных учреждений.</w:t>
      </w:r>
    </w:p>
    <w:p w:rsidR="00F5553A" w:rsidRPr="00F5553A" w:rsidRDefault="00EA2928" w:rsidP="00F5553A">
      <w:pPr>
        <w:ind w:firstLine="540"/>
        <w:jc w:val="both"/>
        <w:rPr>
          <w:spacing w:val="3"/>
          <w:w w:val="104"/>
          <w:sz w:val="26"/>
          <w:szCs w:val="26"/>
        </w:rPr>
      </w:pPr>
      <w:r>
        <w:rPr>
          <w:sz w:val="26"/>
          <w:szCs w:val="26"/>
        </w:rPr>
        <w:t>4</w:t>
      </w:r>
      <w:r w:rsidR="00F5553A">
        <w:rPr>
          <w:sz w:val="26"/>
          <w:szCs w:val="26"/>
        </w:rPr>
        <w:t xml:space="preserve">. </w:t>
      </w:r>
      <w:r w:rsidR="00F5553A" w:rsidRPr="00F5553A">
        <w:rPr>
          <w:sz w:val="26"/>
          <w:szCs w:val="26"/>
        </w:rPr>
        <w:t xml:space="preserve">Постановление главы муниципального образования  от </w:t>
      </w:r>
      <w:r w:rsidR="00F5553A">
        <w:rPr>
          <w:sz w:val="26"/>
          <w:szCs w:val="26"/>
        </w:rPr>
        <w:t>11.1</w:t>
      </w:r>
      <w:r w:rsidR="006645F3">
        <w:rPr>
          <w:sz w:val="26"/>
          <w:szCs w:val="26"/>
        </w:rPr>
        <w:t>0.2011</w:t>
      </w:r>
      <w:r w:rsidR="00F5553A" w:rsidRPr="00F5553A">
        <w:rPr>
          <w:sz w:val="26"/>
          <w:szCs w:val="26"/>
        </w:rPr>
        <w:t xml:space="preserve">г. № </w:t>
      </w:r>
      <w:r w:rsidR="00F5553A">
        <w:rPr>
          <w:sz w:val="26"/>
          <w:szCs w:val="26"/>
        </w:rPr>
        <w:t>1</w:t>
      </w:r>
      <w:r w:rsidR="006645F3">
        <w:rPr>
          <w:sz w:val="26"/>
          <w:szCs w:val="26"/>
        </w:rPr>
        <w:t>707</w:t>
      </w:r>
      <w:r w:rsidR="00F5553A" w:rsidRPr="00F5553A">
        <w:rPr>
          <w:sz w:val="26"/>
          <w:szCs w:val="26"/>
        </w:rPr>
        <w:t>-</w:t>
      </w:r>
      <w:r w:rsidR="00E262B1">
        <w:rPr>
          <w:sz w:val="26"/>
          <w:szCs w:val="26"/>
        </w:rPr>
        <w:t>п</w:t>
      </w:r>
      <w:r w:rsidR="00F5553A" w:rsidRPr="00F5553A">
        <w:rPr>
          <w:sz w:val="26"/>
          <w:szCs w:val="26"/>
        </w:rPr>
        <w:t xml:space="preserve"> «Об утверждении </w:t>
      </w:r>
      <w:r w:rsidR="006645F3">
        <w:rPr>
          <w:sz w:val="26"/>
          <w:szCs w:val="26"/>
        </w:rPr>
        <w:t xml:space="preserve">порядка составления и утверждения плана финансово-хозяйственной деятельности муниципальных бюджетных и автономных учреждений </w:t>
      </w:r>
      <w:r w:rsidR="006645F3" w:rsidRPr="00581D6B">
        <w:rPr>
          <w:sz w:val="26"/>
          <w:szCs w:val="26"/>
        </w:rPr>
        <w:t>муниципального образования Усть-Абаканский район</w:t>
      </w:r>
      <w:r w:rsidR="00F5553A" w:rsidRPr="00F5553A">
        <w:rPr>
          <w:spacing w:val="3"/>
          <w:w w:val="104"/>
          <w:sz w:val="26"/>
          <w:szCs w:val="26"/>
        </w:rPr>
        <w:t>» считать утратившим силу.</w:t>
      </w:r>
    </w:p>
    <w:p w:rsidR="006645F3" w:rsidRDefault="00EA2928" w:rsidP="006645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645F3" w:rsidRPr="00E7300E">
        <w:rPr>
          <w:rFonts w:ascii="Times New Roman" w:hAnsi="Times New Roman" w:cs="Times New Roman"/>
          <w:sz w:val="26"/>
          <w:szCs w:val="26"/>
        </w:rPr>
        <w:t xml:space="preserve">. Общему отделу (В.В.Губин) разместить настоящее Постановление на </w:t>
      </w:r>
      <w:r w:rsidR="006645F3" w:rsidRPr="00E7300E">
        <w:rPr>
          <w:rFonts w:ascii="Times New Roman" w:hAnsi="Times New Roman" w:cs="Times New Roman"/>
          <w:sz w:val="26"/>
          <w:szCs w:val="26"/>
        </w:rPr>
        <w:lastRenderedPageBreak/>
        <w:t>офиц</w:t>
      </w:r>
      <w:r>
        <w:rPr>
          <w:rFonts w:ascii="Times New Roman" w:hAnsi="Times New Roman" w:cs="Times New Roman"/>
          <w:sz w:val="26"/>
          <w:szCs w:val="26"/>
        </w:rPr>
        <w:t>иальном сайте в сети "Интернет", редакции (И.Ю.</w:t>
      </w:r>
      <w:proofErr w:type="gramStart"/>
      <w:r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>
        <w:rPr>
          <w:rFonts w:ascii="Times New Roman" w:hAnsi="Times New Roman" w:cs="Times New Roman"/>
          <w:sz w:val="26"/>
          <w:szCs w:val="26"/>
        </w:rPr>
        <w:t>) опубликовать в газете «Усть-Абаканские известия».</w:t>
      </w:r>
    </w:p>
    <w:p w:rsidR="009C662F" w:rsidRDefault="00EA2928" w:rsidP="006645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C662F" w:rsidRPr="008B7C0B">
        <w:rPr>
          <w:rFonts w:ascii="Times New Roman" w:hAnsi="Times New Roman" w:cs="Times New Roman"/>
          <w:sz w:val="26"/>
          <w:szCs w:val="26"/>
        </w:rPr>
        <w:t>.  Настоящее постановление вступает в силу с</w:t>
      </w:r>
      <w:r w:rsidR="008B7C0B" w:rsidRPr="008B7C0B">
        <w:rPr>
          <w:rFonts w:ascii="Times New Roman" w:hAnsi="Times New Roman" w:cs="Times New Roman"/>
          <w:sz w:val="26"/>
          <w:szCs w:val="26"/>
        </w:rPr>
        <w:t xml:space="preserve"> 0</w:t>
      </w:r>
      <w:r w:rsidR="008B7C0B">
        <w:rPr>
          <w:rFonts w:ascii="Times New Roman" w:hAnsi="Times New Roman" w:cs="Times New Roman"/>
          <w:sz w:val="26"/>
          <w:szCs w:val="26"/>
        </w:rPr>
        <w:t>1 января 2019 года.</w:t>
      </w:r>
    </w:p>
    <w:p w:rsidR="004C5DF2" w:rsidRPr="002754EF" w:rsidRDefault="00EA2928" w:rsidP="004C5D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C5DF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C5DF2" w:rsidRPr="0055081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C5DF2" w:rsidRPr="00550813">
        <w:rPr>
          <w:rFonts w:ascii="Times New Roman" w:hAnsi="Times New Roman" w:cs="Times New Roman"/>
          <w:sz w:val="26"/>
          <w:szCs w:val="26"/>
        </w:rPr>
        <w:t xml:space="preserve"> исполнением настоящего п</w:t>
      </w:r>
      <w:r w:rsidR="00A17D79">
        <w:rPr>
          <w:rFonts w:ascii="Times New Roman" w:hAnsi="Times New Roman" w:cs="Times New Roman"/>
          <w:sz w:val="26"/>
          <w:szCs w:val="26"/>
        </w:rPr>
        <w:t>остановления возложить на замес</w:t>
      </w:r>
      <w:r w:rsidR="004C5DF2" w:rsidRPr="00550813">
        <w:rPr>
          <w:rFonts w:ascii="Times New Roman" w:hAnsi="Times New Roman" w:cs="Times New Roman"/>
          <w:sz w:val="26"/>
          <w:szCs w:val="26"/>
        </w:rPr>
        <w:t xml:space="preserve">тителя Главы администрации Усть-Абаканского района по финансам и экономике  - руководителя управления финансов и экономики – </w:t>
      </w:r>
      <w:proofErr w:type="spellStart"/>
      <w:r w:rsidR="004C5DF2" w:rsidRPr="00550813">
        <w:rPr>
          <w:rFonts w:ascii="Times New Roman" w:hAnsi="Times New Roman" w:cs="Times New Roman"/>
          <w:sz w:val="26"/>
          <w:szCs w:val="26"/>
        </w:rPr>
        <w:t>Потылицыну</w:t>
      </w:r>
      <w:proofErr w:type="spellEnd"/>
      <w:r w:rsidR="004C5DF2" w:rsidRPr="00550813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4C5DF2" w:rsidRDefault="004C5DF2" w:rsidP="004C5DF2">
      <w:pPr>
        <w:shd w:val="clear" w:color="auto" w:fill="FFFFFF"/>
        <w:tabs>
          <w:tab w:val="left" w:pos="0"/>
          <w:tab w:val="left" w:pos="567"/>
          <w:tab w:val="left" w:pos="709"/>
        </w:tabs>
        <w:ind w:right="-2" w:firstLine="567"/>
        <w:jc w:val="both"/>
        <w:rPr>
          <w:iCs/>
          <w:sz w:val="26"/>
          <w:szCs w:val="26"/>
        </w:rPr>
      </w:pPr>
    </w:p>
    <w:p w:rsidR="00E262B1" w:rsidRDefault="00E262B1" w:rsidP="004C5DF2">
      <w:pPr>
        <w:shd w:val="clear" w:color="auto" w:fill="FFFFFF"/>
        <w:tabs>
          <w:tab w:val="left" w:pos="0"/>
          <w:tab w:val="left" w:pos="567"/>
          <w:tab w:val="left" w:pos="709"/>
        </w:tabs>
        <w:ind w:right="-2" w:firstLine="567"/>
        <w:jc w:val="both"/>
        <w:rPr>
          <w:iCs/>
          <w:sz w:val="26"/>
          <w:szCs w:val="26"/>
        </w:rPr>
      </w:pPr>
    </w:p>
    <w:p w:rsidR="008B7C0B" w:rsidRDefault="008B7C0B" w:rsidP="004C5DF2">
      <w:pPr>
        <w:shd w:val="clear" w:color="auto" w:fill="FFFFFF"/>
        <w:tabs>
          <w:tab w:val="left" w:pos="0"/>
          <w:tab w:val="left" w:pos="567"/>
          <w:tab w:val="left" w:pos="709"/>
        </w:tabs>
        <w:ind w:right="-2" w:firstLine="567"/>
        <w:jc w:val="both"/>
        <w:rPr>
          <w:iCs/>
          <w:sz w:val="26"/>
          <w:szCs w:val="26"/>
        </w:rPr>
      </w:pPr>
    </w:p>
    <w:p w:rsidR="00573002" w:rsidRDefault="00573002" w:rsidP="004C5DF2">
      <w:pPr>
        <w:shd w:val="clear" w:color="auto" w:fill="FFFFFF"/>
        <w:tabs>
          <w:tab w:val="left" w:pos="0"/>
          <w:tab w:val="left" w:pos="567"/>
          <w:tab w:val="left" w:pos="709"/>
        </w:tabs>
        <w:ind w:right="-2" w:firstLine="567"/>
        <w:jc w:val="both"/>
        <w:rPr>
          <w:iCs/>
          <w:sz w:val="26"/>
          <w:szCs w:val="26"/>
        </w:rPr>
      </w:pPr>
    </w:p>
    <w:p w:rsidR="004C5DF2" w:rsidRDefault="004C5DF2" w:rsidP="004C5DF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C844FE">
        <w:rPr>
          <w:sz w:val="26"/>
          <w:szCs w:val="26"/>
        </w:rPr>
        <w:t xml:space="preserve"> Усть-Абаканск</w:t>
      </w:r>
      <w:r>
        <w:rPr>
          <w:sz w:val="26"/>
          <w:szCs w:val="26"/>
        </w:rPr>
        <w:t>ого</w:t>
      </w:r>
      <w:r w:rsidRPr="00C844F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844FE">
        <w:rPr>
          <w:sz w:val="26"/>
          <w:szCs w:val="26"/>
        </w:rPr>
        <w:tab/>
      </w:r>
      <w:r w:rsidRPr="00C844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Е.В. Егорова</w:t>
      </w:r>
    </w:p>
    <w:p w:rsidR="00581D6B" w:rsidRDefault="00581D6B" w:rsidP="00A17D79">
      <w:pPr>
        <w:ind w:firstLine="567"/>
        <w:jc w:val="center"/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EA2928" w:rsidRDefault="00EA2928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</w:p>
    <w:p w:rsidR="00A17D79" w:rsidRPr="00A17D79" w:rsidRDefault="00A17D79" w:rsidP="00A17D79">
      <w:pPr>
        <w:pStyle w:val="2"/>
        <w:shd w:val="clear" w:color="auto" w:fill="auto"/>
        <w:ind w:right="40" w:firstLine="5103"/>
        <w:jc w:val="left"/>
        <w:rPr>
          <w:rFonts w:ascii="Times New Roman" w:hAnsi="Times New Roman" w:cs="Times New Roman"/>
          <w:sz w:val="26"/>
          <w:szCs w:val="26"/>
        </w:rPr>
      </w:pPr>
      <w:r w:rsidRPr="00A17D7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05DC4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A17D79" w:rsidRPr="00A17D79" w:rsidRDefault="00A17D79" w:rsidP="00A17D79">
      <w:pPr>
        <w:pStyle w:val="2"/>
        <w:shd w:val="clear" w:color="auto" w:fill="auto"/>
        <w:ind w:left="5160"/>
        <w:jc w:val="left"/>
        <w:rPr>
          <w:rFonts w:ascii="Times New Roman" w:hAnsi="Times New Roman" w:cs="Times New Roman"/>
          <w:sz w:val="26"/>
          <w:szCs w:val="26"/>
        </w:rPr>
      </w:pPr>
      <w:r w:rsidRPr="00A17D79">
        <w:rPr>
          <w:rFonts w:ascii="Times New Roman" w:hAnsi="Times New Roman" w:cs="Times New Roman"/>
          <w:sz w:val="26"/>
          <w:szCs w:val="26"/>
        </w:rPr>
        <w:t>Утвержден</w:t>
      </w:r>
    </w:p>
    <w:p w:rsidR="00A17D79" w:rsidRDefault="00A17D79" w:rsidP="00E262B1">
      <w:pPr>
        <w:pStyle w:val="2"/>
        <w:shd w:val="clear" w:color="auto" w:fill="auto"/>
        <w:ind w:left="5954"/>
        <w:jc w:val="left"/>
        <w:rPr>
          <w:rFonts w:ascii="Times New Roman" w:hAnsi="Times New Roman" w:cs="Times New Roman"/>
          <w:sz w:val="26"/>
          <w:szCs w:val="26"/>
        </w:rPr>
      </w:pPr>
      <w:r w:rsidRPr="00A17D7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A17D79" w:rsidRPr="00A17D79" w:rsidRDefault="00A17D79" w:rsidP="00A17D79">
      <w:pPr>
        <w:pStyle w:val="2"/>
        <w:shd w:val="clear" w:color="auto" w:fill="auto"/>
        <w:ind w:left="5160"/>
        <w:jc w:val="left"/>
        <w:rPr>
          <w:rFonts w:ascii="Times New Roman" w:hAnsi="Times New Roman" w:cs="Times New Roman"/>
          <w:sz w:val="26"/>
          <w:szCs w:val="26"/>
        </w:rPr>
      </w:pPr>
      <w:r w:rsidRPr="00A17D79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A17D79" w:rsidRPr="00A17D79" w:rsidRDefault="00A17D79" w:rsidP="00A17D79">
      <w:pPr>
        <w:pStyle w:val="2"/>
        <w:shd w:val="clear" w:color="auto" w:fill="auto"/>
        <w:ind w:left="5160"/>
        <w:jc w:val="left"/>
        <w:rPr>
          <w:rFonts w:ascii="Times New Roman" w:hAnsi="Times New Roman" w:cs="Times New Roman"/>
          <w:sz w:val="26"/>
          <w:szCs w:val="26"/>
        </w:rPr>
      </w:pPr>
      <w:r w:rsidRPr="00A17D79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A17D79" w:rsidRPr="00A17D79" w:rsidRDefault="005C701A" w:rsidP="00A17D79">
      <w:pPr>
        <w:pStyle w:val="2"/>
        <w:shd w:val="clear" w:color="auto" w:fill="auto"/>
        <w:ind w:left="516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от </w:t>
      </w:r>
      <w:r w:rsidR="00573002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</w:t>
      </w:r>
      <w:r w:rsidR="009C662F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7D79">
        <w:rPr>
          <w:rFonts w:ascii="Times New Roman" w:hAnsi="Times New Roman" w:cs="Times New Roman"/>
          <w:sz w:val="26"/>
          <w:szCs w:val="26"/>
        </w:rPr>
        <w:t>2018</w:t>
      </w:r>
      <w:r w:rsidR="00A17D79" w:rsidRPr="00A17D79">
        <w:rPr>
          <w:rFonts w:ascii="Times New Roman" w:hAnsi="Times New Roman" w:cs="Times New Roman"/>
          <w:sz w:val="26"/>
          <w:szCs w:val="26"/>
        </w:rPr>
        <w:t xml:space="preserve"> г. № </w:t>
      </w:r>
      <w:r w:rsidR="00573002">
        <w:rPr>
          <w:rFonts w:ascii="Times New Roman" w:hAnsi="Times New Roman" w:cs="Times New Roman"/>
          <w:sz w:val="26"/>
          <w:szCs w:val="26"/>
        </w:rPr>
        <w:t>2087</w:t>
      </w:r>
      <w:r w:rsidR="00A17D7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A17D79" w:rsidRPr="00A17D79">
        <w:rPr>
          <w:rFonts w:ascii="Times New Roman" w:hAnsi="Times New Roman" w:cs="Times New Roman"/>
          <w:sz w:val="26"/>
          <w:szCs w:val="26"/>
        </w:rPr>
        <w:t>п</w:t>
      </w:r>
      <w:proofErr w:type="gramEnd"/>
    </w:p>
    <w:p w:rsidR="00581D6B" w:rsidRDefault="00581D6B" w:rsidP="00581D6B">
      <w:pPr>
        <w:ind w:firstLine="567"/>
        <w:jc w:val="right"/>
        <w:rPr>
          <w:spacing w:val="-3"/>
          <w:w w:val="104"/>
        </w:rPr>
      </w:pPr>
    </w:p>
    <w:p w:rsidR="00581D6B" w:rsidRDefault="00581D6B" w:rsidP="00581D6B">
      <w:pPr>
        <w:ind w:firstLine="567"/>
        <w:jc w:val="both"/>
        <w:rPr>
          <w:spacing w:val="-4"/>
          <w:w w:val="104"/>
        </w:rPr>
      </w:pPr>
    </w:p>
    <w:p w:rsidR="00581D6B" w:rsidRDefault="00581D6B" w:rsidP="00581D6B">
      <w:pPr>
        <w:ind w:firstLine="567"/>
        <w:jc w:val="both"/>
        <w:rPr>
          <w:spacing w:val="-4"/>
          <w:w w:val="104"/>
        </w:rPr>
      </w:pPr>
      <w:bookmarkStart w:id="0" w:name="_GoBack"/>
      <w:bookmarkEnd w:id="0"/>
    </w:p>
    <w:p w:rsidR="00581D6B" w:rsidRPr="009C662F" w:rsidRDefault="00581D6B" w:rsidP="00581D6B">
      <w:pPr>
        <w:ind w:firstLine="567"/>
        <w:jc w:val="center"/>
        <w:rPr>
          <w:b/>
          <w:sz w:val="26"/>
          <w:szCs w:val="26"/>
        </w:rPr>
      </w:pPr>
      <w:r w:rsidRPr="009C662F">
        <w:rPr>
          <w:b/>
          <w:spacing w:val="-4"/>
          <w:w w:val="104"/>
          <w:sz w:val="26"/>
          <w:szCs w:val="26"/>
        </w:rPr>
        <w:t>ПО</w:t>
      </w:r>
      <w:r w:rsidR="009C662F" w:rsidRPr="009C662F">
        <w:rPr>
          <w:b/>
          <w:spacing w:val="-4"/>
          <w:w w:val="104"/>
          <w:sz w:val="26"/>
          <w:szCs w:val="26"/>
        </w:rPr>
        <w:t>РЯДОК</w:t>
      </w:r>
    </w:p>
    <w:p w:rsidR="009C662F" w:rsidRDefault="009C662F" w:rsidP="009C66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СОСТАВЛЕНИЯ И УТВЕРЖДЕНИЯ ПЛАНА ФИНАНСОВО-ХОЗЯЙСТВЕННОЙДЕЯТЕЛЬНОСТИ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9C662F" w:rsidRPr="009C662F" w:rsidRDefault="009C662F" w:rsidP="009C66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БЮДЖЕТНЫХ И АВТОНОМНЫХУЧРЕЖДЕНИЙ МУНИЦИПАЛЬНОГО ОБРАЗОВАНИЯ УСТЬ-АБАКАНСКИЙ РАЙОН</w:t>
      </w:r>
    </w:p>
    <w:p w:rsidR="00581D6B" w:rsidRDefault="00581D6B" w:rsidP="00581D6B">
      <w:pPr>
        <w:ind w:firstLine="567"/>
        <w:jc w:val="both"/>
        <w:rPr>
          <w:b/>
          <w:bCs/>
          <w:spacing w:val="-3"/>
          <w:w w:val="104"/>
        </w:rPr>
      </w:pPr>
    </w:p>
    <w:p w:rsidR="00581D6B" w:rsidRPr="00897C51" w:rsidRDefault="00581D6B" w:rsidP="00581D6B">
      <w:pPr>
        <w:ind w:firstLine="567"/>
        <w:jc w:val="center"/>
        <w:rPr>
          <w:b/>
          <w:bCs/>
          <w:spacing w:val="-3"/>
          <w:w w:val="104"/>
          <w:sz w:val="26"/>
          <w:szCs w:val="26"/>
        </w:rPr>
      </w:pPr>
      <w:r w:rsidRPr="00897C51">
        <w:rPr>
          <w:b/>
          <w:bCs/>
          <w:spacing w:val="-3"/>
          <w:w w:val="104"/>
          <w:sz w:val="26"/>
          <w:szCs w:val="26"/>
          <w:lang w:val="en-US"/>
        </w:rPr>
        <w:t>I</w:t>
      </w:r>
      <w:r w:rsidRPr="00897C51">
        <w:rPr>
          <w:b/>
          <w:bCs/>
          <w:spacing w:val="-3"/>
          <w:w w:val="104"/>
          <w:sz w:val="26"/>
          <w:szCs w:val="26"/>
        </w:rPr>
        <w:t>. Общие положения</w:t>
      </w:r>
    </w:p>
    <w:p w:rsidR="00581D6B" w:rsidRPr="00897C51" w:rsidRDefault="00581D6B" w:rsidP="00581D6B">
      <w:pPr>
        <w:ind w:firstLine="567"/>
        <w:jc w:val="both"/>
        <w:rPr>
          <w:sz w:val="26"/>
          <w:szCs w:val="26"/>
        </w:rPr>
      </w:pPr>
    </w:p>
    <w:p w:rsidR="009C662F" w:rsidRPr="009C662F" w:rsidRDefault="009C662F" w:rsidP="009C66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1. Настоящий Порядок составления и утверждения плана финансово-хозяйственной деятельности муниципальных бюджетных и автономных учреждений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Усть-Абаканский</w:t>
      </w:r>
      <w:r w:rsidRPr="009C662F">
        <w:rPr>
          <w:rFonts w:ascii="Times New Roman" w:hAnsi="Times New Roman" w:cs="Times New Roman"/>
          <w:sz w:val="26"/>
          <w:szCs w:val="26"/>
        </w:rPr>
        <w:t xml:space="preserve"> район (далее - Порядок) устанавливает порядок составления и утверждения плана финансово-хозяйственной деятельности муниципальных бюджетных и автономных учреждений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Усть-Абаканский</w:t>
      </w:r>
      <w:r w:rsidRPr="009C662F">
        <w:rPr>
          <w:rFonts w:ascii="Times New Roman" w:hAnsi="Times New Roman" w:cs="Times New Roman"/>
          <w:sz w:val="26"/>
          <w:szCs w:val="26"/>
        </w:rPr>
        <w:t xml:space="preserve"> район (далее - План).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 План составляется муниципальным бюджетным и автономным учреждением муниципального образования </w:t>
      </w:r>
      <w:r w:rsidR="000A3F93">
        <w:rPr>
          <w:rFonts w:ascii="Times New Roman" w:hAnsi="Times New Roman" w:cs="Times New Roman"/>
          <w:sz w:val="26"/>
          <w:szCs w:val="26"/>
        </w:rPr>
        <w:t>Усть-Абаканский</w:t>
      </w:r>
      <w:r w:rsidRPr="009C662F">
        <w:rPr>
          <w:rFonts w:ascii="Times New Roman" w:hAnsi="Times New Roman" w:cs="Times New Roman"/>
          <w:sz w:val="26"/>
          <w:szCs w:val="26"/>
        </w:rPr>
        <w:t>район на финансовый год 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62F" w:rsidRPr="009C662F" w:rsidRDefault="009C662F" w:rsidP="009C662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 Порядок составления Плана</w:t>
      </w:r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62F" w:rsidRPr="009C662F" w:rsidRDefault="009C662F" w:rsidP="009C66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2.1. План составляется муниципальным бюджетным и муниципальным автономным учреждением (далее - учреждение) на этапе формирования проекта решения о бюджете на очередной финансовый год (на очередной финансовый год и плановый период).</w:t>
      </w:r>
    </w:p>
    <w:p w:rsidR="009C662F" w:rsidRPr="009C662F" w:rsidRDefault="00570955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63" w:history="1">
        <w:r w:rsidR="009C662F"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составляется по кассовому методу в рублях с точностью до двух знаков после запятой по форме согласно приложению 1 к настоящему Порядку и состоит из следующих частей: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заголовочной;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содержательной;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оформляющей.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2.2. В заголовочной части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1) гриф утверждения и согласования документа, содержащий наименование </w:t>
      </w:r>
      <w:r w:rsidRPr="009C662F">
        <w:rPr>
          <w:rFonts w:ascii="Times New Roman" w:hAnsi="Times New Roman" w:cs="Times New Roman"/>
          <w:sz w:val="26"/>
          <w:szCs w:val="26"/>
        </w:rPr>
        <w:lastRenderedPageBreak/>
        <w:t xml:space="preserve">должности, подпись (и ее расшифровку) лица, уполномоченного утверждать (согласовывать)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9C662F">
        <w:rPr>
          <w:rFonts w:ascii="Times New Roman" w:hAnsi="Times New Roman" w:cs="Times New Roman"/>
          <w:sz w:val="26"/>
          <w:szCs w:val="26"/>
        </w:rPr>
        <w:t>, и дату утверждения (согласования);</w:t>
      </w:r>
      <w:proofErr w:type="gramEnd"/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2) наименование документа;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3) дата составления документа;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4) наименование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5) идентифицированный номер налогоплательщика (ИНН)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6) значение кода причины постановки на учет (КПП)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7) наименование органа, осуществляющего функции и полномочия учредителя;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8) адрес фактического местоположения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9) код по реестру участников бюджетного процесса, а также юридических лиц, не являющихся участниками бюджетного процесса;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10) финансовый год (финансовый год и плановый период), на который представлены содержащиеся в документе сведения;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11) наименование единиц измерения показателей, включаемых в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9C662F">
        <w:rPr>
          <w:rFonts w:ascii="Times New Roman" w:hAnsi="Times New Roman" w:cs="Times New Roman"/>
          <w:sz w:val="26"/>
          <w:szCs w:val="26"/>
        </w:rPr>
        <w:t>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2.3. Содержательная часть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состоит из текстовой (описательной) части и табличной части.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2.4. В текстовой (описательной) части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1) цели деятельности учреждения в соответствии </w:t>
      </w:r>
      <w:r w:rsidR="000A3F93">
        <w:rPr>
          <w:rFonts w:ascii="Times New Roman" w:hAnsi="Times New Roman" w:cs="Times New Roman"/>
          <w:sz w:val="26"/>
          <w:szCs w:val="26"/>
        </w:rPr>
        <w:t>с муниципальными правовыми актами и</w:t>
      </w:r>
      <w:r w:rsidRPr="009C662F">
        <w:rPr>
          <w:rFonts w:ascii="Times New Roman" w:hAnsi="Times New Roman" w:cs="Times New Roman"/>
          <w:sz w:val="26"/>
          <w:szCs w:val="26"/>
        </w:rPr>
        <w:t xml:space="preserve"> Уставом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2) виды деятельности учреждения, относящиеся к его основным видам деятельности в соответствии с Уставом учреждения;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3) перечень услуг (работ), относящихся в соответствии с Уставом учреждения к основным видам деятельности учреждения, предоставление которых для физических и юридических лиц осуществляется, в том числе за плату;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4) общая балансовая стоимость недвижимого муниципального имущества на дату составления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5) общая балансовая стоимость движимого муниципального имущества на дату составления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>, в том числе балансовая стоимость особо ценного движимого имущества.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2.5. В табличную часть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включаются следующие таблицы: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lastRenderedPageBreak/>
        <w:t>1) таблица 1 "</w:t>
      </w:r>
      <w:hyperlink w:anchor="P195" w:history="1">
        <w:r w:rsidRPr="009C662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финансового состояния учреждения", включающая показатели о нефинансовых и финансовых активах, обязательствах, принятых на последнюю отчетную дату, предшествующую дате составления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>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2) таблица 2 "</w:t>
      </w:r>
      <w:hyperlink w:anchor="P299" w:history="1">
        <w:r w:rsidRPr="009C662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по поступлениям и выплатам учреждения (подразделения)";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3) таблица 3 "</w:t>
      </w:r>
      <w:hyperlink w:anchor="P709" w:history="1">
        <w:r w:rsidRPr="009C662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выплат по расходам на закупку товаров, работ, услуг учреждения (подразделения)";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4) таблица 4 "</w:t>
      </w:r>
      <w:hyperlink w:anchor="P824" w:history="1">
        <w:r w:rsidRPr="009C662F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о средствах, поступающих во временное распоряжение учреждения";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5) таблица 5 "Справочная </w:t>
      </w:r>
      <w:hyperlink w:anchor="P855" w:history="1">
        <w:r w:rsidRPr="009C662F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9C662F">
        <w:rPr>
          <w:rFonts w:ascii="Times New Roman" w:hAnsi="Times New Roman" w:cs="Times New Roman"/>
          <w:sz w:val="26"/>
          <w:szCs w:val="26"/>
        </w:rPr>
        <w:t>".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5"/>
      <w:bookmarkEnd w:id="1"/>
      <w:r w:rsidRPr="009C662F">
        <w:rPr>
          <w:rFonts w:ascii="Times New Roman" w:hAnsi="Times New Roman" w:cs="Times New Roman"/>
          <w:sz w:val="26"/>
          <w:szCs w:val="26"/>
        </w:rPr>
        <w:t xml:space="preserve">2.6. В целях формирования показателей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по поступлениям и выплатам, включенных в табличную часть Плана, учреждение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1) субсидий на финансовое обеспечение выполнения муниципального задания (далее - задание);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2) субсидий, предоставляемых в соответствии с </w:t>
      </w:r>
      <w:hyperlink r:id="rId8" w:history="1">
        <w:r w:rsidRPr="009C662F">
          <w:rPr>
            <w:rFonts w:ascii="Times New Roman" w:hAnsi="Times New Roman" w:cs="Times New Roman"/>
            <w:sz w:val="26"/>
            <w:szCs w:val="26"/>
          </w:rPr>
          <w:t>абзацем вторым пункта 1 статьи 78.1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(субсидии на иные цели);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3)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4) грантов в форме субсидий, в том числе предоставляемых по результатам конкурсов;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5) публичных обязательств перед физическими лицами в денежной форме,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по исполнению которых от имени органа местного самоуправления планируется передать в установленном порядке учреждению;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6) бюджетных инвестиций (в части переданных полномочий муниципального заказчика в соответствии с Бюджетным </w:t>
      </w:r>
      <w:hyperlink r:id="rId9" w:history="1">
        <w:r w:rsidRPr="009C662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Российской Федерации).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2.7. Формирование показателей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proofErr w:type="gramStart"/>
      <w:r w:rsidRPr="009C662F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поступлением, включенным в табличную часть Плана, осуществляется учреждением с указанием: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3"/>
      <w:bookmarkEnd w:id="2"/>
      <w:r w:rsidRPr="009C662F">
        <w:rPr>
          <w:rFonts w:ascii="Times New Roman" w:hAnsi="Times New Roman" w:cs="Times New Roman"/>
          <w:sz w:val="26"/>
          <w:szCs w:val="26"/>
        </w:rPr>
        <w:t>1) субсидий на финансовое обеспечение выполнения муниципального задания;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2) субсидий, предоставляемых в соответствии с </w:t>
      </w:r>
      <w:hyperlink r:id="rId10" w:history="1">
        <w:r w:rsidRPr="009C662F">
          <w:rPr>
            <w:rFonts w:ascii="Times New Roman" w:hAnsi="Times New Roman" w:cs="Times New Roman"/>
            <w:sz w:val="26"/>
            <w:szCs w:val="26"/>
          </w:rPr>
          <w:t>абзацем вторым пункта 1 статьи 78.1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(субсидии на иные цели);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3) субсидий на осуществление капитальных вложений в объекты капитального </w:t>
      </w:r>
      <w:r w:rsidRPr="009C662F">
        <w:rPr>
          <w:rFonts w:ascii="Times New Roman" w:hAnsi="Times New Roman" w:cs="Times New Roman"/>
          <w:sz w:val="26"/>
          <w:szCs w:val="26"/>
        </w:rPr>
        <w:lastRenderedPageBreak/>
        <w:t>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6"/>
      <w:bookmarkEnd w:id="3"/>
      <w:r w:rsidRPr="009C662F">
        <w:rPr>
          <w:rFonts w:ascii="Times New Roman" w:hAnsi="Times New Roman" w:cs="Times New Roman"/>
          <w:sz w:val="26"/>
          <w:szCs w:val="26"/>
        </w:rPr>
        <w:t>4) грантов в форме субсидий, в том числе предоставляемых по результатам конкурсов;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7"/>
      <w:bookmarkEnd w:id="4"/>
      <w:r w:rsidRPr="009C662F">
        <w:rPr>
          <w:rFonts w:ascii="Times New Roman" w:hAnsi="Times New Roman" w:cs="Times New Roman"/>
          <w:sz w:val="26"/>
          <w:szCs w:val="26"/>
        </w:rPr>
        <w:t>5) 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Суммы, указанные в </w:t>
      </w:r>
      <w:hyperlink w:anchor="P83" w:history="1">
        <w:r w:rsidRPr="009C662F">
          <w:rPr>
            <w:rFonts w:ascii="Times New Roman" w:hAnsi="Times New Roman" w:cs="Times New Roman"/>
            <w:sz w:val="26"/>
            <w:szCs w:val="26"/>
          </w:rPr>
          <w:t>пунктах 1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86" w:history="1">
        <w:r w:rsidRPr="009C662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настоящего пункта, формируются учреждением на основании информации, полученной от органа, осуществляющего функции и полномочия учредителя, в оперативном подчинении которого находится учреждение, соответствии с </w:t>
      </w:r>
      <w:hyperlink w:anchor="P75" w:history="1">
        <w:r w:rsidRPr="009C662F">
          <w:rPr>
            <w:rFonts w:ascii="Times New Roman" w:hAnsi="Times New Roman" w:cs="Times New Roman"/>
            <w:sz w:val="26"/>
            <w:szCs w:val="26"/>
          </w:rPr>
          <w:t>пунктом 2.6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Суммы, указанные в </w:t>
      </w:r>
      <w:hyperlink w:anchor="P87" w:history="1">
        <w:r w:rsidRPr="009C662F">
          <w:rPr>
            <w:rFonts w:ascii="Times New Roman" w:hAnsi="Times New Roman" w:cs="Times New Roman"/>
            <w:sz w:val="26"/>
            <w:szCs w:val="26"/>
          </w:rPr>
          <w:t>пункте 5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настоящего пункта, учреждение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855" w:history="1">
        <w:r w:rsidRPr="009C662F">
          <w:rPr>
            <w:rFonts w:ascii="Times New Roman" w:hAnsi="Times New Roman" w:cs="Times New Roman"/>
            <w:sz w:val="26"/>
            <w:szCs w:val="26"/>
          </w:rPr>
          <w:t>таблице 5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справочно указываются суммы публичных нормативных обязательств, по исполнению которых от органа, осуществляющего функции и полномочия учредителя, в оперативном подчинении которого находится учреждение, в установленном порядке переданы учреждению, бюджетных инвестиций (в части переданных в соответствии с Бюджетным </w:t>
      </w:r>
      <w:hyperlink r:id="rId11" w:history="1">
        <w:r w:rsidRPr="009C662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Российской Федерации полномочий муниципального заказчика), а также сведений о средствах во временном распоряжении учреждения при принятии органом, осуществляющим функции и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полномочия учредителя, в оперативном подчинении которого находится учреждение, соответствующего решения.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2.8. Плановые </w:t>
      </w:r>
      <w:hyperlink w:anchor="P299" w:history="1">
        <w:r w:rsidRPr="009C662F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по выплатам формируются в разрезе соответствующих показателей, содержащихся в таблице 2: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1) выплаты персоналу;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2) социальные и иные выплаты населению;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3) безвозмездные перечисления организациям;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4) прочие расходы (кроме расходов на закупку товаров, работ, услуг);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5) расходы на закупку товаров, работ, услуг.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К представляемому на утверждение проекту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прилагаются </w:t>
      </w:r>
      <w:hyperlink w:anchor="P888" w:history="1">
        <w:r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выплатам, использованные при формировании Плана, являющиеся справочной информацией к Плану, по форме согласно приложению N 2 к настоящему Порядку.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Учреждение вправе применять дополнительные </w:t>
      </w:r>
      <w:hyperlink w:anchor="P888" w:history="1">
        <w:r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показателей, отраженных в таблицах приложения N 2, в соответствии с разработанными им дополнительными таблицами.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lastRenderedPageBreak/>
        <w:t xml:space="preserve">2.9.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895" w:history="1">
        <w:r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выплат персоналу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</w:t>
      </w:r>
      <w:proofErr w:type="gramEnd"/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При </w:t>
      </w:r>
      <w:hyperlink w:anchor="P900" w:history="1">
        <w:r w:rsidRPr="009C662F">
          <w:rPr>
            <w:rFonts w:ascii="Times New Roman" w:hAnsi="Times New Roman" w:cs="Times New Roman"/>
            <w:sz w:val="26"/>
            <w:szCs w:val="26"/>
          </w:rPr>
          <w:t>расчете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указанных выплат.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При </w:t>
      </w:r>
      <w:hyperlink w:anchor="P966" w:history="1">
        <w:r w:rsidRPr="009C662F">
          <w:rPr>
            <w:rFonts w:ascii="Times New Roman" w:hAnsi="Times New Roman" w:cs="Times New Roman"/>
            <w:sz w:val="26"/>
            <w:szCs w:val="26"/>
          </w:rPr>
          <w:t>расчете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При </w:t>
      </w:r>
      <w:hyperlink w:anchor="P1037" w:history="1">
        <w:r w:rsidRPr="009C662F">
          <w:rPr>
            <w:rFonts w:ascii="Times New Roman" w:hAnsi="Times New Roman" w:cs="Times New Roman"/>
            <w:sz w:val="26"/>
            <w:szCs w:val="26"/>
          </w:rPr>
          <w:t>расчете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учитываются тарифы страховых взносов, установленные законодательством Российской Федерации.</w:t>
      </w:r>
    </w:p>
    <w:p w:rsidR="009C662F" w:rsidRPr="009C662F" w:rsidRDefault="00570955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106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социальных и иных выплат населению,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 памятным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датам, профессиональным праздникам, осуществляется с учетом количества планируемых выплат в год и их размера.</w:t>
      </w:r>
    </w:p>
    <w:p w:rsidR="009C662F" w:rsidRPr="009C662F" w:rsidRDefault="009C662F" w:rsidP="009C662F">
      <w:pPr>
        <w:spacing w:after="1"/>
        <w:rPr>
          <w:sz w:val="26"/>
          <w:szCs w:val="26"/>
        </w:rPr>
      </w:pPr>
    </w:p>
    <w:p w:rsidR="009C662F" w:rsidRPr="009C662F" w:rsidRDefault="009C662F" w:rsidP="009C66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2.11. </w:t>
      </w:r>
      <w:hyperlink w:anchor="P1134" w:history="1">
        <w:r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расходов по уплате налогов, сборов и иных платежей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2.12. </w:t>
      </w:r>
      <w:hyperlink w:anchor="P1167" w:history="1">
        <w:r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безвозмездных перечислений организациям осуществляется с учетом количества планируемых безвозмездных перечислений организациям в год и их размера.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2.13. </w:t>
      </w:r>
      <w:hyperlink w:anchor="P1200" w:history="1">
        <w:r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9C662F" w:rsidRPr="009C662F" w:rsidRDefault="009C662F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2.14.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234" w:history="1">
        <w:r w:rsidRPr="009C662F">
          <w:rPr>
            <w:rFonts w:ascii="Times New Roman" w:hAnsi="Times New Roman" w:cs="Times New Roman"/>
            <w:sz w:val="26"/>
            <w:szCs w:val="26"/>
          </w:rPr>
          <w:t>расчет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расходов на закупку товаров, работ, услуг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 с учетом требований к</w:t>
      </w:r>
      <w:proofErr w:type="gramEnd"/>
      <w:r w:rsidRPr="009C662F">
        <w:rPr>
          <w:rFonts w:ascii="Times New Roman" w:hAnsi="Times New Roman" w:cs="Times New Roman"/>
          <w:sz w:val="26"/>
          <w:szCs w:val="26"/>
        </w:rPr>
        <w:t xml:space="preserve">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 для обеспечения муниципальных нужд.</w:t>
      </w:r>
    </w:p>
    <w:p w:rsidR="009C662F" w:rsidRPr="009C662F" w:rsidRDefault="00570955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240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 w:rsidR="009C662F" w:rsidRPr="009C662F">
        <w:rPr>
          <w:rFonts w:ascii="Times New Roman" w:hAnsi="Times New Roman" w:cs="Times New Roman"/>
          <w:sz w:val="26"/>
          <w:szCs w:val="26"/>
        </w:rPr>
        <w:t>интернет-трафика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>.</w:t>
      </w:r>
    </w:p>
    <w:p w:rsidR="009C662F" w:rsidRPr="009C662F" w:rsidRDefault="00570955" w:rsidP="009C66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274" w:history="1"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304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 (обоснование)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одноставочного</w:t>
      </w:r>
      <w:proofErr w:type="spell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, </w:t>
      </w:r>
      <w:r w:rsidR="009C662F" w:rsidRPr="009C662F">
        <w:rPr>
          <w:rFonts w:ascii="Times New Roman" w:hAnsi="Times New Roman" w:cs="Times New Roman"/>
          <w:sz w:val="26"/>
          <w:szCs w:val="26"/>
        </w:rPr>
        <w:lastRenderedPageBreak/>
        <w:t xml:space="preserve">дифференцированного по зонам суток или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двухставочного</w:t>
      </w:r>
      <w:proofErr w:type="spell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тарифа на электроэнергию), расчетной потребности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планового потребления услуг и затраты на транспортировку топлива (при наличии).</w:t>
      </w:r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334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358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регламентно-профилактических</w:t>
      </w:r>
      <w:proofErr w:type="spell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муниципальной услуги.</w:t>
      </w:r>
      <w:proofErr w:type="gramEnd"/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382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>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9C662F" w:rsidRPr="009C662F" w:rsidRDefault="009C662F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определяемых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</w:p>
    <w:p w:rsidR="009C662F" w:rsidRPr="009C662F" w:rsidRDefault="009C662F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402" w:history="1"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заключающимся в анализе информации о рыночных ценах идентичных </w:t>
      </w:r>
      <w:r w:rsidR="009C662F" w:rsidRPr="009C662F">
        <w:rPr>
          <w:rFonts w:ascii="Times New Roman" w:hAnsi="Times New Roman" w:cs="Times New Roman"/>
          <w:sz w:val="26"/>
          <w:szCs w:val="26"/>
        </w:rPr>
        <w:lastRenderedPageBreak/>
        <w:t>(однородных) товаров, работ, услуг, в том числе информации о ценах организаций - изготовителей, об уровне цен, имеющихся у органов государственной статистики, а также в средствах</w:t>
      </w:r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массовой информации и специальной литературе, включая официальные сайты в информационно-телекоммуникационной сети Интернет производителей и поставщиков.</w:t>
      </w:r>
    </w:p>
    <w:p w:rsidR="009C662F" w:rsidRPr="009C662F" w:rsidRDefault="00570955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402" w:history="1"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9C662F" w:rsidRPr="009C662F" w:rsidRDefault="009C662F" w:rsidP="00331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Общая сумма расходов бюджетного учреждения на закупки товаров, работ, услуг, отраженная в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Плане</w:t>
        </w:r>
      </w:hyperlink>
      <w:r w:rsidRPr="009C662F">
        <w:rPr>
          <w:rFonts w:ascii="Times New Roman" w:hAnsi="Times New Roman" w:cs="Times New Roman"/>
          <w:sz w:val="26"/>
          <w:szCs w:val="26"/>
        </w:rPr>
        <w:t>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2.15. В случае, если в соответствии со структурой затрат отдельные виды выплат учреждением не осуществляются, то соответствующие </w:t>
      </w:r>
      <w:hyperlink w:anchor="P888" w:history="1">
        <w:r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к показателям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не формируются.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2.16. </w:t>
      </w:r>
      <w:hyperlink w:anchor="P895" w:history="1">
        <w:r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выплатам формируются с учетом норм трудовых, материальных, технических ресурсов, используемых для оказания учреждением услуг (выполнения работ).</w:t>
      </w:r>
    </w:p>
    <w:p w:rsidR="009C662F" w:rsidRPr="009C662F" w:rsidRDefault="00570955" w:rsidP="00537C35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w:anchor="P895" w:history="1">
        <w:proofErr w:type="gramStart"/>
        <w:r w:rsidR="009C662F"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="009C662F"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средств, целях формирования проекта решения о бюджете на очередной финансовый год (очередной финансовый год и плановый период), а также с учетом требований, установленных нормативными правовыми актами, в том числе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ГОСТами</w:t>
      </w:r>
      <w:proofErr w:type="spell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СниПАми</w:t>
      </w:r>
      <w:proofErr w:type="spellEnd"/>
      <w:proofErr w:type="gramEnd"/>
      <w:r w:rsidR="009C662F" w:rsidRPr="009C66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662F" w:rsidRPr="009C662F">
        <w:rPr>
          <w:rFonts w:ascii="Times New Roman" w:hAnsi="Times New Roman" w:cs="Times New Roman"/>
          <w:sz w:val="26"/>
          <w:szCs w:val="26"/>
        </w:rPr>
        <w:t>СанПиНами</w:t>
      </w:r>
      <w:proofErr w:type="spellEnd"/>
      <w:r w:rsidR="009C662F" w:rsidRPr="009C662F">
        <w:rPr>
          <w:rFonts w:ascii="Times New Roman" w:hAnsi="Times New Roman" w:cs="Times New Roman"/>
          <w:sz w:val="26"/>
          <w:szCs w:val="26"/>
        </w:rPr>
        <w:t>, стандартами, порядками и регламентами (паспортами) оказания муниципальной услуги.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2.17. </w:t>
      </w:r>
      <w:hyperlink w:anchor="P895" w:history="1">
        <w:r w:rsidRPr="009C662F">
          <w:rPr>
            <w:rFonts w:ascii="Times New Roman" w:hAnsi="Times New Roman" w:cs="Times New Roman"/>
            <w:sz w:val="26"/>
            <w:szCs w:val="26"/>
          </w:rPr>
          <w:t>Расчеты (обоснования)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плановых показателей по выплатам формируются раздельно по источникам их финансового обеспечения.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2.18.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 xml:space="preserve">При принятии органом, осуществляющим функции и полномочия учредителя, в оперативном подчинении которого находится учреждение, решения о раздельном формировании плановых показателей по выплатам, связанным с выполнением учреждением муниципального задания,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затрат, определенных в </w:t>
      </w:r>
      <w:r w:rsidR="00FE6792">
        <w:rPr>
          <w:rFonts w:ascii="Times New Roman" w:hAnsi="Times New Roman" w:cs="Times New Roman"/>
          <w:sz w:val="26"/>
          <w:szCs w:val="26"/>
        </w:rPr>
        <w:t>Положении о порядке формирования муниципального задания на оказание муниципальных услуг (выполнение работ</w:t>
      </w:r>
      <w:proofErr w:type="gramEnd"/>
      <w:r w:rsidR="00FE6792">
        <w:rPr>
          <w:rFonts w:ascii="Times New Roman" w:hAnsi="Times New Roman" w:cs="Times New Roman"/>
          <w:sz w:val="26"/>
          <w:szCs w:val="26"/>
        </w:rPr>
        <w:t xml:space="preserve">) в отношении муниципальных учреждений и финансового </w:t>
      </w:r>
      <w:r w:rsidR="00FE6792">
        <w:rPr>
          <w:rFonts w:ascii="Times New Roman" w:hAnsi="Times New Roman" w:cs="Times New Roman"/>
          <w:sz w:val="26"/>
          <w:szCs w:val="26"/>
        </w:rPr>
        <w:lastRenderedPageBreak/>
        <w:t>обеспечения выполнения муниципального задания</w:t>
      </w:r>
      <w:r w:rsidR="00FE6792" w:rsidRPr="00FE6792">
        <w:rPr>
          <w:rFonts w:ascii="Times New Roman" w:hAnsi="Times New Roman" w:cs="Times New Roman"/>
          <w:sz w:val="26"/>
          <w:szCs w:val="26"/>
        </w:rPr>
        <w:t xml:space="preserve">, </w:t>
      </w:r>
      <w:r w:rsidRPr="00FE6792">
        <w:rPr>
          <w:rFonts w:ascii="Times New Roman" w:hAnsi="Times New Roman" w:cs="Times New Roman"/>
          <w:sz w:val="26"/>
          <w:szCs w:val="26"/>
        </w:rPr>
        <w:t>утвержденн</w:t>
      </w:r>
      <w:r w:rsidR="00FE6792" w:rsidRPr="00FE6792">
        <w:rPr>
          <w:rFonts w:ascii="Times New Roman" w:hAnsi="Times New Roman" w:cs="Times New Roman"/>
          <w:sz w:val="26"/>
          <w:szCs w:val="26"/>
        </w:rPr>
        <w:t>ого</w:t>
      </w:r>
      <w:r w:rsidRPr="00FE6792">
        <w:rPr>
          <w:rFonts w:ascii="Times New Roman" w:hAnsi="Times New Roman" w:cs="Times New Roman"/>
          <w:sz w:val="26"/>
          <w:szCs w:val="26"/>
        </w:rPr>
        <w:t xml:space="preserve"> Постановлением Главы муниципального образования </w:t>
      </w:r>
      <w:r w:rsidR="0039406E" w:rsidRPr="00FE6792">
        <w:rPr>
          <w:rFonts w:ascii="Times New Roman" w:hAnsi="Times New Roman" w:cs="Times New Roman"/>
          <w:sz w:val="26"/>
          <w:szCs w:val="26"/>
        </w:rPr>
        <w:t xml:space="preserve">Усть-Абаканский </w:t>
      </w:r>
      <w:r w:rsidRPr="00FE6792">
        <w:rPr>
          <w:rFonts w:ascii="Times New Roman" w:hAnsi="Times New Roman" w:cs="Times New Roman"/>
          <w:sz w:val="26"/>
          <w:szCs w:val="26"/>
        </w:rPr>
        <w:t xml:space="preserve">район от </w:t>
      </w:r>
      <w:r w:rsidR="00FE6792" w:rsidRPr="00FE6792">
        <w:rPr>
          <w:rFonts w:ascii="Times New Roman" w:hAnsi="Times New Roman" w:cs="Times New Roman"/>
          <w:sz w:val="26"/>
          <w:szCs w:val="26"/>
        </w:rPr>
        <w:t>26</w:t>
      </w:r>
      <w:r w:rsidRPr="00FE6792">
        <w:rPr>
          <w:rFonts w:ascii="Times New Roman" w:hAnsi="Times New Roman" w:cs="Times New Roman"/>
          <w:sz w:val="26"/>
          <w:szCs w:val="26"/>
        </w:rPr>
        <w:t>.</w:t>
      </w:r>
      <w:r w:rsidR="00FE6792" w:rsidRPr="00FE6792">
        <w:rPr>
          <w:rFonts w:ascii="Times New Roman" w:hAnsi="Times New Roman" w:cs="Times New Roman"/>
          <w:sz w:val="26"/>
          <w:szCs w:val="26"/>
        </w:rPr>
        <w:t>10</w:t>
      </w:r>
      <w:r w:rsidRPr="00FE6792">
        <w:rPr>
          <w:rFonts w:ascii="Times New Roman" w:hAnsi="Times New Roman" w:cs="Times New Roman"/>
          <w:sz w:val="26"/>
          <w:szCs w:val="26"/>
        </w:rPr>
        <w:t>.201</w:t>
      </w:r>
      <w:r w:rsidR="00FE6792" w:rsidRPr="00FE6792">
        <w:rPr>
          <w:rFonts w:ascii="Times New Roman" w:hAnsi="Times New Roman" w:cs="Times New Roman"/>
          <w:sz w:val="26"/>
          <w:szCs w:val="26"/>
        </w:rPr>
        <w:t>5</w:t>
      </w:r>
      <w:r w:rsidRPr="00FE6792">
        <w:rPr>
          <w:rFonts w:ascii="Times New Roman" w:hAnsi="Times New Roman" w:cs="Times New Roman"/>
          <w:sz w:val="26"/>
          <w:szCs w:val="26"/>
        </w:rPr>
        <w:t xml:space="preserve"> N </w:t>
      </w:r>
      <w:r w:rsidR="00FE6792" w:rsidRPr="00FE6792">
        <w:rPr>
          <w:rFonts w:ascii="Times New Roman" w:hAnsi="Times New Roman" w:cs="Times New Roman"/>
          <w:sz w:val="26"/>
          <w:szCs w:val="26"/>
        </w:rPr>
        <w:t>1560-п</w:t>
      </w:r>
      <w:r w:rsidRPr="00FE6792">
        <w:rPr>
          <w:rFonts w:ascii="Times New Roman" w:hAnsi="Times New Roman" w:cs="Times New Roman"/>
          <w:sz w:val="26"/>
          <w:szCs w:val="26"/>
        </w:rPr>
        <w:t>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</w:t>
      </w:r>
      <w:r w:rsidR="00EA7077">
        <w:rPr>
          <w:rFonts w:ascii="Times New Roman" w:hAnsi="Times New Roman" w:cs="Times New Roman"/>
          <w:sz w:val="26"/>
          <w:szCs w:val="26"/>
        </w:rPr>
        <w:t>19</w:t>
      </w:r>
      <w:r w:rsidRPr="009C662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C662F">
        <w:rPr>
          <w:rFonts w:ascii="Times New Roman" w:hAnsi="Times New Roman" w:cs="Times New Roman"/>
          <w:sz w:val="26"/>
          <w:szCs w:val="26"/>
        </w:rPr>
        <w:t>Объемы планируемых выплат, источником финансового обеспечения которых являются поступления от оказания учреждениями услуг (выполнения работ), относящихся в соответствии с Уставом учреждения к его основными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установленным порядком определения платы.</w:t>
      </w:r>
      <w:proofErr w:type="gramEnd"/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2.2</w:t>
      </w:r>
      <w:r w:rsidR="00EA7077">
        <w:rPr>
          <w:rFonts w:ascii="Times New Roman" w:hAnsi="Times New Roman" w:cs="Times New Roman"/>
          <w:sz w:val="26"/>
          <w:szCs w:val="26"/>
        </w:rPr>
        <w:t>0</w:t>
      </w:r>
      <w:r w:rsidRPr="009C662F">
        <w:rPr>
          <w:rFonts w:ascii="Times New Roman" w:hAnsi="Times New Roman" w:cs="Times New Roman"/>
          <w:sz w:val="26"/>
          <w:szCs w:val="26"/>
        </w:rPr>
        <w:t xml:space="preserve">. После утверждения в установленном порядке решения о бюджете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при необходимости уточня</w:t>
      </w:r>
      <w:r w:rsidR="00EA7077">
        <w:rPr>
          <w:rFonts w:ascii="Times New Roman" w:hAnsi="Times New Roman" w:cs="Times New Roman"/>
          <w:sz w:val="26"/>
          <w:szCs w:val="26"/>
        </w:rPr>
        <w:t>е</w:t>
      </w:r>
      <w:r w:rsidRPr="009C662F">
        <w:rPr>
          <w:rFonts w:ascii="Times New Roman" w:hAnsi="Times New Roman" w:cs="Times New Roman"/>
          <w:sz w:val="26"/>
          <w:szCs w:val="26"/>
        </w:rPr>
        <w:t>тся</w:t>
      </w:r>
      <w:r w:rsidR="00EA7077">
        <w:rPr>
          <w:rFonts w:ascii="Times New Roman" w:hAnsi="Times New Roman" w:cs="Times New Roman"/>
          <w:sz w:val="26"/>
          <w:szCs w:val="26"/>
        </w:rPr>
        <w:t xml:space="preserve"> учреждением</w:t>
      </w:r>
      <w:r w:rsidRPr="009C662F">
        <w:rPr>
          <w:rFonts w:ascii="Times New Roman" w:hAnsi="Times New Roman" w:cs="Times New Roman"/>
          <w:sz w:val="26"/>
          <w:szCs w:val="26"/>
        </w:rPr>
        <w:t xml:space="preserve"> и направля</w:t>
      </w:r>
      <w:r w:rsidR="00EA7077">
        <w:rPr>
          <w:rFonts w:ascii="Times New Roman" w:hAnsi="Times New Roman" w:cs="Times New Roman"/>
          <w:sz w:val="26"/>
          <w:szCs w:val="26"/>
        </w:rPr>
        <w:t>е</w:t>
      </w:r>
      <w:r w:rsidRPr="009C662F">
        <w:rPr>
          <w:rFonts w:ascii="Times New Roman" w:hAnsi="Times New Roman" w:cs="Times New Roman"/>
          <w:sz w:val="26"/>
          <w:szCs w:val="26"/>
        </w:rPr>
        <w:t xml:space="preserve">тся на утверждение с учетом положений </w:t>
      </w:r>
      <w:hyperlink w:anchor="P134" w:history="1">
        <w:r w:rsidRPr="009C662F">
          <w:rPr>
            <w:rFonts w:ascii="Times New Roman" w:hAnsi="Times New Roman" w:cs="Times New Roman"/>
            <w:sz w:val="26"/>
            <w:szCs w:val="26"/>
          </w:rPr>
          <w:t>раздела 3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"</w:t>
      </w:r>
      <w:r w:rsidR="00EA7077">
        <w:rPr>
          <w:rFonts w:ascii="Times New Roman" w:hAnsi="Times New Roman" w:cs="Times New Roman"/>
          <w:sz w:val="26"/>
          <w:szCs w:val="26"/>
        </w:rPr>
        <w:t>Требования к утверждению</w:t>
      </w:r>
      <w:r w:rsidRPr="009C662F">
        <w:rPr>
          <w:rFonts w:ascii="Times New Roman" w:hAnsi="Times New Roman" w:cs="Times New Roman"/>
          <w:sz w:val="26"/>
          <w:szCs w:val="26"/>
        </w:rPr>
        <w:t xml:space="preserve"> Плана" настоящего Порядка.</w:t>
      </w:r>
    </w:p>
    <w:p w:rsidR="009C662F" w:rsidRPr="009C662F" w:rsidRDefault="009C662F" w:rsidP="00537C35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Уточнение показателей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>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2.2</w:t>
      </w:r>
      <w:r w:rsidR="00A33E35">
        <w:rPr>
          <w:rFonts w:ascii="Times New Roman" w:hAnsi="Times New Roman" w:cs="Times New Roman"/>
          <w:sz w:val="26"/>
          <w:szCs w:val="26"/>
        </w:rPr>
        <w:t>1</w:t>
      </w:r>
      <w:r w:rsidRPr="009C662F">
        <w:rPr>
          <w:rFonts w:ascii="Times New Roman" w:hAnsi="Times New Roman" w:cs="Times New Roman"/>
          <w:sz w:val="26"/>
          <w:szCs w:val="26"/>
        </w:rPr>
        <w:t xml:space="preserve">. Оформляющая часть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должна содержать подписи должностных лиц, ответственных за содержащиеся в Плане данные, - руководителя учреждения, исполнителя документа.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>2.2</w:t>
      </w:r>
      <w:r w:rsidR="00A33E35">
        <w:rPr>
          <w:rFonts w:ascii="Times New Roman" w:hAnsi="Times New Roman" w:cs="Times New Roman"/>
          <w:sz w:val="26"/>
          <w:szCs w:val="26"/>
        </w:rPr>
        <w:t>2</w:t>
      </w:r>
      <w:r w:rsidRPr="009C662F">
        <w:rPr>
          <w:rFonts w:ascii="Times New Roman" w:hAnsi="Times New Roman" w:cs="Times New Roman"/>
          <w:sz w:val="26"/>
          <w:szCs w:val="26"/>
        </w:rPr>
        <w:t xml:space="preserve">. В целях внесения изменений в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="00A0229E">
        <w:rPr>
          <w:rFonts w:ascii="Times New Roman" w:hAnsi="Times New Roman" w:cs="Times New Roman"/>
          <w:sz w:val="26"/>
          <w:szCs w:val="26"/>
        </w:rPr>
        <w:t xml:space="preserve">в соответствии с настоящим порядком </w:t>
      </w:r>
      <w:r w:rsidRPr="009C662F">
        <w:rPr>
          <w:rFonts w:ascii="Times New Roman" w:hAnsi="Times New Roman" w:cs="Times New Roman"/>
          <w:sz w:val="26"/>
          <w:szCs w:val="26"/>
        </w:rPr>
        <w:t>составля</w:t>
      </w:r>
      <w:r w:rsidR="00A0229E">
        <w:rPr>
          <w:rFonts w:ascii="Times New Roman" w:hAnsi="Times New Roman" w:cs="Times New Roman"/>
          <w:sz w:val="26"/>
          <w:szCs w:val="26"/>
        </w:rPr>
        <w:t>е</w:t>
      </w:r>
      <w:r w:rsidRPr="009C662F">
        <w:rPr>
          <w:rFonts w:ascii="Times New Roman" w:hAnsi="Times New Roman" w:cs="Times New Roman"/>
          <w:sz w:val="26"/>
          <w:szCs w:val="26"/>
        </w:rPr>
        <w:t>тся новы</w:t>
      </w:r>
      <w:r w:rsidR="00A0229E">
        <w:rPr>
          <w:rFonts w:ascii="Times New Roman" w:hAnsi="Times New Roman" w:cs="Times New Roman"/>
          <w:sz w:val="26"/>
          <w:szCs w:val="26"/>
        </w:rPr>
        <w:t>й</w:t>
      </w:r>
      <w:r w:rsidRPr="009C662F">
        <w:rPr>
          <w:rFonts w:ascii="Times New Roman" w:hAnsi="Times New Roman" w:cs="Times New Roman"/>
          <w:sz w:val="26"/>
          <w:szCs w:val="26"/>
        </w:rPr>
        <w:t xml:space="preserve"> План, показатели котор</w:t>
      </w:r>
      <w:r w:rsidR="00A0229E">
        <w:rPr>
          <w:rFonts w:ascii="Times New Roman" w:hAnsi="Times New Roman" w:cs="Times New Roman"/>
          <w:sz w:val="26"/>
          <w:szCs w:val="26"/>
        </w:rPr>
        <w:t>ого</w:t>
      </w:r>
      <w:r w:rsidRPr="009C662F">
        <w:rPr>
          <w:rFonts w:ascii="Times New Roman" w:hAnsi="Times New Roman" w:cs="Times New Roman"/>
          <w:sz w:val="26"/>
          <w:szCs w:val="26"/>
        </w:rPr>
        <w:t xml:space="preserve">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 Решение о внесении изменений в План принимается руководителем учреждения (подразделения).</w:t>
      </w:r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62F" w:rsidRPr="009C662F" w:rsidRDefault="009C662F" w:rsidP="009C662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134"/>
      <w:bookmarkEnd w:id="5"/>
      <w:r w:rsidRPr="009C662F">
        <w:rPr>
          <w:rFonts w:ascii="Times New Roman" w:hAnsi="Times New Roman" w:cs="Times New Roman"/>
          <w:sz w:val="26"/>
          <w:szCs w:val="26"/>
        </w:rPr>
        <w:t xml:space="preserve">3. </w:t>
      </w:r>
      <w:r w:rsidR="00A0229E">
        <w:rPr>
          <w:rFonts w:ascii="Times New Roman" w:hAnsi="Times New Roman" w:cs="Times New Roman"/>
          <w:sz w:val="26"/>
          <w:szCs w:val="26"/>
        </w:rPr>
        <w:t>Требования к у</w:t>
      </w:r>
      <w:r w:rsidRPr="009C662F">
        <w:rPr>
          <w:rFonts w:ascii="Times New Roman" w:hAnsi="Times New Roman" w:cs="Times New Roman"/>
          <w:sz w:val="26"/>
          <w:szCs w:val="26"/>
        </w:rPr>
        <w:t>тверждени</w:t>
      </w:r>
      <w:r w:rsidR="00A0229E">
        <w:rPr>
          <w:rFonts w:ascii="Times New Roman" w:hAnsi="Times New Roman" w:cs="Times New Roman"/>
          <w:sz w:val="26"/>
          <w:szCs w:val="26"/>
        </w:rPr>
        <w:t>ю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Плана</w:t>
        </w:r>
      </w:hyperlink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3.1.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 и согласовывается с органом, осуществляющим функции и полномочия учредителя.</w:t>
      </w:r>
    </w:p>
    <w:p w:rsidR="009C662F" w:rsidRPr="009C662F" w:rsidRDefault="009C662F" w:rsidP="009C662F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9C662F">
        <w:rPr>
          <w:rFonts w:ascii="Times New Roman" w:hAnsi="Times New Roman" w:cs="Times New Roman"/>
          <w:sz w:val="26"/>
          <w:szCs w:val="26"/>
        </w:rPr>
        <w:t xml:space="preserve">3.2. </w:t>
      </w:r>
      <w:hyperlink w:anchor="P163" w:history="1">
        <w:r w:rsidRPr="009C662F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9C662F">
        <w:rPr>
          <w:rFonts w:ascii="Times New Roman" w:hAnsi="Times New Roman" w:cs="Times New Roman"/>
          <w:sz w:val="26"/>
          <w:szCs w:val="26"/>
        </w:rPr>
        <w:t xml:space="preserve"> муниципального бюджетного учреждения (План с учетом изменений) утверждается руководителем муниципального бюджетного учреждения и согласовывается с органом, осуществляющим функции и полномочия учредителя.</w:t>
      </w:r>
    </w:p>
    <w:p w:rsidR="009C662F" w:rsidRPr="009C662F" w:rsidRDefault="009C662F" w:rsidP="009C66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662F" w:rsidRPr="009C662F" w:rsidRDefault="009C662F" w:rsidP="009C662F">
      <w:pPr>
        <w:pStyle w:val="ConsPlusNormal"/>
        <w:jc w:val="both"/>
      </w:pPr>
    </w:p>
    <w:p w:rsidR="009C662F" w:rsidRDefault="009C662F" w:rsidP="009C662F">
      <w:pPr>
        <w:pStyle w:val="ConsPlusNormal"/>
        <w:jc w:val="both"/>
      </w:pPr>
    </w:p>
    <w:p w:rsidR="00897C51" w:rsidRDefault="00897C51" w:rsidP="00581D6B">
      <w:pPr>
        <w:jc w:val="both"/>
        <w:rPr>
          <w:spacing w:val="1"/>
        </w:rPr>
      </w:pPr>
    </w:p>
    <w:p w:rsidR="00897C51" w:rsidRDefault="00897C51" w:rsidP="00897C5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AC2312">
        <w:rPr>
          <w:rFonts w:eastAsia="Calibri"/>
          <w:sz w:val="26"/>
          <w:szCs w:val="26"/>
        </w:rPr>
        <w:t>ам</w:t>
      </w:r>
      <w:r>
        <w:rPr>
          <w:sz w:val="26"/>
          <w:szCs w:val="26"/>
        </w:rPr>
        <w:t xml:space="preserve">еститель </w:t>
      </w:r>
      <w:r w:rsidRPr="00AC2312">
        <w:rPr>
          <w:rFonts w:eastAsia="Calibri"/>
          <w:sz w:val="26"/>
          <w:szCs w:val="26"/>
        </w:rPr>
        <w:t>Главы администрации</w:t>
      </w:r>
    </w:p>
    <w:p w:rsidR="00897C51" w:rsidRDefault="00897C51" w:rsidP="00897C51">
      <w:pPr>
        <w:tabs>
          <w:tab w:val="left" w:pos="567"/>
        </w:tabs>
        <w:jc w:val="both"/>
        <w:rPr>
          <w:sz w:val="26"/>
          <w:szCs w:val="26"/>
        </w:rPr>
      </w:pPr>
      <w:r w:rsidRPr="00AC2312">
        <w:rPr>
          <w:rFonts w:eastAsia="Calibri"/>
          <w:sz w:val="26"/>
          <w:szCs w:val="26"/>
        </w:rPr>
        <w:t xml:space="preserve">Усть-Абаканского района </w:t>
      </w:r>
    </w:p>
    <w:p w:rsidR="00897C51" w:rsidRPr="00AC2312" w:rsidRDefault="00897C51" w:rsidP="00897C51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AC2312">
        <w:rPr>
          <w:rFonts w:eastAsia="Calibri"/>
          <w:sz w:val="26"/>
          <w:szCs w:val="26"/>
        </w:rPr>
        <w:t>по финансам и экономи</w:t>
      </w:r>
      <w:r>
        <w:rPr>
          <w:sz w:val="26"/>
          <w:szCs w:val="26"/>
        </w:rPr>
        <w:t xml:space="preserve">ке                                                     </w:t>
      </w:r>
      <w:proofErr w:type="spellStart"/>
      <w:r w:rsidRPr="00AC2312">
        <w:rPr>
          <w:rFonts w:eastAsia="Calibri"/>
          <w:sz w:val="26"/>
          <w:szCs w:val="26"/>
        </w:rPr>
        <w:t>Н.А.Потылицын</w:t>
      </w:r>
      <w:r>
        <w:rPr>
          <w:sz w:val="26"/>
          <w:szCs w:val="26"/>
        </w:rPr>
        <w:t>а</w:t>
      </w:r>
      <w:proofErr w:type="spellEnd"/>
    </w:p>
    <w:p w:rsidR="00581D6B" w:rsidRDefault="00581D6B" w:rsidP="00581D6B">
      <w:pPr>
        <w:jc w:val="both"/>
        <w:rPr>
          <w:spacing w:val="1"/>
        </w:rPr>
      </w:pPr>
    </w:p>
    <w:p w:rsidR="001A6284" w:rsidRDefault="001A6284" w:rsidP="00581D6B">
      <w:pPr>
        <w:jc w:val="both"/>
        <w:rPr>
          <w:spacing w:val="1"/>
        </w:rPr>
        <w:sectPr w:rsidR="001A6284" w:rsidSect="00F857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284" w:rsidRPr="00F91A3C" w:rsidRDefault="001A6284" w:rsidP="001A6284">
      <w:pPr>
        <w:pStyle w:val="ConsPlusNormal"/>
        <w:ind w:firstLine="5529"/>
        <w:outlineLvl w:val="1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lastRenderedPageBreak/>
        <w:t>Приложение 1</w:t>
      </w:r>
    </w:p>
    <w:p w:rsidR="001A6284" w:rsidRPr="00F91A3C" w:rsidRDefault="001A6284" w:rsidP="001A6284">
      <w:pPr>
        <w:pStyle w:val="ConsPlusNormal"/>
        <w:ind w:firstLine="5529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к Порядку</w:t>
      </w:r>
    </w:p>
    <w:p w:rsidR="001A6284" w:rsidRPr="00F91A3C" w:rsidRDefault="001A6284" w:rsidP="001A6284">
      <w:pPr>
        <w:pStyle w:val="ConsPlusNormal"/>
        <w:ind w:firstLine="5529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составления и утверждения плана</w:t>
      </w:r>
    </w:p>
    <w:p w:rsidR="001A6284" w:rsidRPr="00F91A3C" w:rsidRDefault="001A6284" w:rsidP="001A6284">
      <w:pPr>
        <w:pStyle w:val="ConsPlusNormal"/>
        <w:ind w:firstLine="5529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финансово-хозяйственной деятельности</w:t>
      </w:r>
    </w:p>
    <w:p w:rsidR="001A6284" w:rsidRPr="00F91A3C" w:rsidRDefault="001A6284" w:rsidP="001A6284">
      <w:pPr>
        <w:pStyle w:val="ConsPlusNormal"/>
        <w:ind w:firstLine="5529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муниципальных бюджетных</w:t>
      </w:r>
    </w:p>
    <w:p w:rsidR="001A6284" w:rsidRPr="00F91A3C" w:rsidRDefault="001A6284" w:rsidP="001A6284">
      <w:pPr>
        <w:pStyle w:val="ConsPlusNormal"/>
        <w:ind w:firstLine="5529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и автономных учреждений</w:t>
      </w:r>
    </w:p>
    <w:p w:rsidR="001A6284" w:rsidRDefault="001A6284" w:rsidP="001A6284">
      <w:pPr>
        <w:pStyle w:val="ConsPlusNormal"/>
        <w:jc w:val="both"/>
        <w:rPr>
          <w:rFonts w:ascii="Times New Roman" w:hAnsi="Times New Roman" w:cs="Times New Roman"/>
        </w:rPr>
      </w:pPr>
    </w:p>
    <w:p w:rsidR="001A6284" w:rsidRDefault="001A6284" w:rsidP="001A6284">
      <w:pPr>
        <w:pStyle w:val="ConsPlusNormal"/>
        <w:jc w:val="both"/>
        <w:rPr>
          <w:rFonts w:ascii="Times New Roman" w:hAnsi="Times New Roman" w:cs="Times New Roman"/>
        </w:rPr>
      </w:pPr>
    </w:p>
    <w:p w:rsidR="001A6284" w:rsidRPr="00F91A3C" w:rsidRDefault="001A6284" w:rsidP="001A6284">
      <w:pPr>
        <w:pStyle w:val="ConsPlusNormal"/>
        <w:jc w:val="both"/>
        <w:rPr>
          <w:rFonts w:ascii="Times New Roman" w:hAnsi="Times New Roman" w:cs="Times New Roman"/>
        </w:rPr>
      </w:pP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ФОРМА</w:t>
      </w: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</w:t>
      </w:r>
    </w:p>
    <w:p w:rsid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7F3824" w:rsidRPr="001A6284" w:rsidRDefault="007F382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6284" w:rsidTr="001A6284">
        <w:tc>
          <w:tcPr>
            <w:tcW w:w="4785" w:type="dxa"/>
            <w:shd w:val="clear" w:color="auto" w:fill="auto"/>
          </w:tcPr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СОГЛАСОВАНО   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>(наименование должности лица согласующего документ)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(подпись) (расшифровка подписи)       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     "__" _______________ 20__ г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A6284" w:rsidRP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>УТВЕРЖДАЮ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(наименование должности лица </w:t>
            </w:r>
            <w:r>
              <w:rPr>
                <w:rFonts w:ascii="Times New Roman" w:hAnsi="Times New Roman" w:cs="Times New Roman"/>
              </w:rPr>
              <w:t xml:space="preserve">утверждающего </w:t>
            </w:r>
            <w:r w:rsidRPr="001A6284">
              <w:rPr>
                <w:rFonts w:ascii="Times New Roman" w:hAnsi="Times New Roman" w:cs="Times New Roman"/>
              </w:rPr>
              <w:t>документ)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A6284" w:rsidRDefault="001A6284" w:rsidP="001A6284">
            <w:pPr>
              <w:pStyle w:val="ConsPlusNonformat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    (подпись) (расшифровка подписи)       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6284">
              <w:rPr>
                <w:rFonts w:ascii="Times New Roman" w:hAnsi="Times New Roman" w:cs="Times New Roman"/>
              </w:rPr>
              <w:t xml:space="preserve">     "__" _______________ 20__ г</w:t>
            </w:r>
          </w:p>
          <w:p w:rsidR="001A6284" w:rsidRDefault="001A6284" w:rsidP="001A62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63"/>
      <w:bookmarkEnd w:id="6"/>
      <w:r w:rsidRPr="001A6284">
        <w:rPr>
          <w:rFonts w:ascii="Times New Roman" w:hAnsi="Times New Roman" w:cs="Times New Roman"/>
          <w:sz w:val="24"/>
          <w:szCs w:val="24"/>
        </w:rPr>
        <w:t>ПЛАН</w:t>
      </w: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на 20__ год</w:t>
      </w:r>
    </w:p>
    <w:p w:rsidR="001A6284" w:rsidRPr="001A6284" w:rsidRDefault="001A6284" w:rsidP="001A62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(на 20__ год и плановый период 20__ и 20__ годов)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Дата составления документа ____________________________________________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Наименование муниципального учреждения 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ИНН/КПП _______________________________________________________________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Наименование органа, осуществляющего функции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и полномочия учредителя _______________________________________________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Адрес фактического места нахождения учреждения 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Код  учреждения  по  Реестру  участников  бюджетного  процесса, а также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>юридических лиц, не являющихся участниками бюджетного процесса 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Единицы измерения _____________________________________________________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                 Раздел I. СВЕДЕНИЯ О ДЕЯТЕЛЬНОСТИ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                     МУНИЦИПАЛЬНОГО УЧРЕЖДЕНИЯ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1.1. Цели деятельности муниципального учреждения 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1.2. Виды деятельности муниципального учреждения 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1.3. Перечень услуг (работ), относящихся к основным  видам деятельности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учреждения, предоставление которых  для  физических  и юридических  лиц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осуществляется в основном за плату 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1.4. </w:t>
      </w:r>
      <w:proofErr w:type="gramStart"/>
      <w:r w:rsidRPr="001A6284">
        <w:rPr>
          <w:rFonts w:ascii="Times New Roman" w:hAnsi="Times New Roman" w:cs="Times New Roman"/>
          <w:sz w:val="24"/>
          <w:szCs w:val="24"/>
        </w:rPr>
        <w:t>Общая   балансовая  стоимость  недвижимого   имущества  (на   дату</w:t>
      </w:r>
      <w:proofErr w:type="gramEnd"/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составления плана) ____________________________________________________</w:t>
      </w:r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1.5. </w:t>
      </w:r>
      <w:proofErr w:type="gramStart"/>
      <w:r w:rsidRPr="001A6284">
        <w:rPr>
          <w:rFonts w:ascii="Times New Roman" w:hAnsi="Times New Roman" w:cs="Times New Roman"/>
          <w:sz w:val="24"/>
          <w:szCs w:val="24"/>
        </w:rPr>
        <w:t>Общая балансовая  стоимость движимого муниципального имущества (на</w:t>
      </w:r>
      <w:proofErr w:type="gramEnd"/>
    </w:p>
    <w:p w:rsidR="001A6284" w:rsidRPr="001A6284" w:rsidRDefault="001A6284" w:rsidP="001A6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284">
        <w:rPr>
          <w:rFonts w:ascii="Times New Roman" w:hAnsi="Times New Roman" w:cs="Times New Roman"/>
          <w:sz w:val="24"/>
          <w:szCs w:val="24"/>
        </w:rPr>
        <w:t xml:space="preserve">    дату составления плана) _______________________________________________</w:t>
      </w:r>
    </w:p>
    <w:p w:rsidR="001A6284" w:rsidRPr="00F91A3C" w:rsidRDefault="001A628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7F3824" w:rsidRDefault="007F382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7F3824" w:rsidRDefault="007F382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7F3824" w:rsidRDefault="007F382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7F3824" w:rsidRDefault="007F382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1A6284" w:rsidRPr="00F91A3C" w:rsidRDefault="001A6284" w:rsidP="007F3824">
      <w:pPr>
        <w:pStyle w:val="ConsPlusNonformat"/>
        <w:jc w:val="center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lastRenderedPageBreak/>
        <w:t>Раздел II. ФИНАНСОВЫЕ ПАРАМЕТРЫ ДЕЯТЕЛЬНОСТИ УЧРЕЖДЕНИЯ</w:t>
      </w:r>
    </w:p>
    <w:p w:rsidR="001A6284" w:rsidRPr="00F91A3C" w:rsidRDefault="001A628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1A6284" w:rsidRPr="00F91A3C" w:rsidRDefault="001A6284" w:rsidP="007F3824">
      <w:pPr>
        <w:pStyle w:val="ConsPlusNonformat"/>
        <w:ind w:firstLine="7230"/>
        <w:jc w:val="both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Таблица 1</w:t>
      </w:r>
    </w:p>
    <w:p w:rsidR="001A6284" w:rsidRPr="00F91A3C" w:rsidRDefault="001A6284" w:rsidP="001A6284">
      <w:pPr>
        <w:pStyle w:val="ConsPlusNonformat"/>
        <w:jc w:val="both"/>
        <w:rPr>
          <w:rFonts w:ascii="Times New Roman" w:hAnsi="Times New Roman" w:cs="Times New Roman"/>
        </w:rPr>
      </w:pPr>
    </w:p>
    <w:p w:rsidR="001A6284" w:rsidRPr="00F91A3C" w:rsidRDefault="001A6284" w:rsidP="007F3824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95"/>
      <w:bookmarkEnd w:id="7"/>
      <w:r w:rsidRPr="00F91A3C">
        <w:rPr>
          <w:rFonts w:ascii="Times New Roman" w:hAnsi="Times New Roman" w:cs="Times New Roman"/>
        </w:rPr>
        <w:t>Показатели</w:t>
      </w:r>
    </w:p>
    <w:p w:rsidR="001A6284" w:rsidRPr="00F91A3C" w:rsidRDefault="001A6284" w:rsidP="007F3824">
      <w:pPr>
        <w:pStyle w:val="ConsPlusNonformat"/>
        <w:jc w:val="center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финансового состояния учреждения</w:t>
      </w:r>
    </w:p>
    <w:p w:rsidR="001A6284" w:rsidRPr="00F91A3C" w:rsidRDefault="001A6284" w:rsidP="007F3824">
      <w:pPr>
        <w:pStyle w:val="ConsPlusNonformat"/>
        <w:jc w:val="center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на ____________________________ 20__ г.</w:t>
      </w:r>
    </w:p>
    <w:p w:rsidR="001A6284" w:rsidRPr="00F91A3C" w:rsidRDefault="001A6284" w:rsidP="007F3824">
      <w:pPr>
        <w:pStyle w:val="ConsPlusNonformat"/>
        <w:jc w:val="center"/>
        <w:rPr>
          <w:rFonts w:ascii="Times New Roman" w:hAnsi="Times New Roman" w:cs="Times New Roman"/>
        </w:rPr>
      </w:pPr>
      <w:r w:rsidRPr="00F91A3C">
        <w:rPr>
          <w:rFonts w:ascii="Times New Roman" w:hAnsi="Times New Roman" w:cs="Times New Roman"/>
        </w:rPr>
        <w:t>(последняя отчетная дата)</w:t>
      </w:r>
    </w:p>
    <w:p w:rsidR="001A6284" w:rsidRPr="00F91A3C" w:rsidRDefault="001A6284" w:rsidP="007F382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Сумма, рублей</w:t>
            </w: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I. Нефинансовые активы,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7F3824">
        <w:trPr>
          <w:trHeight w:val="156"/>
        </w:trPr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1.1.1. Стоимость недвижимого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1.1.2. Стоимость недвижимого имущества, приобретенного муниципальным учреждением за счет выделенных собственником имущества учреждения средств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1.1.3. Стоимость недвижимого имущества, приобретенного муниципальным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1.2.2. Стоимость движимого имущества, приобретенного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1.2.3. Остаточная стоимость особо ценного движимого имущества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II. Финансовые активы,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2.1. Денежные средства учреждения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2.2. Дебиторская задолженность по доходам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2.3. Дебиторская задолженность по расходам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III. Обязательства,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3.1. Долговые обязательства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3.2. Кредиторская задолженность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 xml:space="preserve">3.2.1. Кредиторская задолженность по принятым обязательствам за счет средств </w:t>
            </w:r>
            <w:r w:rsidRPr="007F3824">
              <w:rPr>
                <w:rFonts w:ascii="Times New Roman" w:hAnsi="Times New Roman" w:cs="Times New Roman"/>
                <w:sz w:val="20"/>
              </w:rPr>
              <w:lastRenderedPageBreak/>
              <w:t>бюджета города,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lastRenderedPageBreak/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начислениям на выплаты 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расходам на закупку товаров, работ,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 по расходам на оплату коммунальных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уплате налогов, сборов и иных платежей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прочим расходам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3.2.2. Кредиторская задолженность по принятым обязательствам за счет доходов, полученных от платной и иной приносящей доход деятельности,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начислениям на выплаты 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расходам на закупку товаров, работ,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 по расходам на оплату коммунальных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уплате налогов, сборов и иных платежей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прочим расходам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3.2.3. Просроченная кредиторская задолженность, всего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начислениям на выплаты по оплате труда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расходам на закупку товаров, работ,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из них по расходам на оплату коммунальных услуг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уплате налогов, сборов и иных платежей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284" w:rsidRPr="007F3824" w:rsidTr="00864BC4">
        <w:tc>
          <w:tcPr>
            <w:tcW w:w="7370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824">
              <w:rPr>
                <w:rFonts w:ascii="Times New Roman" w:hAnsi="Times New Roman" w:cs="Times New Roman"/>
                <w:sz w:val="20"/>
              </w:rPr>
              <w:t>по прочим расходам</w:t>
            </w:r>
          </w:p>
        </w:tc>
        <w:tc>
          <w:tcPr>
            <w:tcW w:w="1701" w:type="dxa"/>
          </w:tcPr>
          <w:p w:rsidR="001A6284" w:rsidRPr="007F3824" w:rsidRDefault="001A6284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6284" w:rsidRDefault="001A6284" w:rsidP="00581D6B">
      <w:pPr>
        <w:jc w:val="both"/>
        <w:rPr>
          <w:spacing w:val="1"/>
        </w:rPr>
      </w:pPr>
    </w:p>
    <w:p w:rsidR="00581D6B" w:rsidRPr="00B257BD" w:rsidRDefault="00581D6B" w:rsidP="00581D6B">
      <w:pPr>
        <w:jc w:val="both"/>
      </w:pPr>
    </w:p>
    <w:p w:rsidR="00581D6B" w:rsidRDefault="00581D6B" w:rsidP="00581D6B">
      <w:pPr>
        <w:jc w:val="both"/>
      </w:pPr>
    </w:p>
    <w:p w:rsidR="00581D6B" w:rsidRPr="004E1C54" w:rsidRDefault="00581D6B" w:rsidP="00581D6B"/>
    <w:p w:rsidR="00581D6B" w:rsidRPr="004E1C54" w:rsidRDefault="00581D6B" w:rsidP="00581D6B"/>
    <w:p w:rsidR="00581D6B" w:rsidRPr="004E1C54" w:rsidRDefault="00581D6B" w:rsidP="00581D6B"/>
    <w:p w:rsidR="00215901" w:rsidRDefault="00215901" w:rsidP="00581D6B">
      <w:pPr>
        <w:sectPr w:rsidR="00215901" w:rsidSect="00F857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901" w:rsidRPr="00215901" w:rsidRDefault="00215901" w:rsidP="00215901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lastRenderedPageBreak/>
        <w:t>Таблица 2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8" w:name="P299"/>
      <w:bookmarkEnd w:id="8"/>
      <w:r w:rsidRPr="00215901">
        <w:rPr>
          <w:rFonts w:ascii="Times New Roman" w:hAnsi="Times New Roman" w:cs="Times New Roman"/>
          <w:sz w:val="20"/>
        </w:rPr>
        <w:t>Показатели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по поступлениям и выплатам муниципального учреждения</w:t>
      </w:r>
    </w:p>
    <w:p w:rsid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на ______________ 20__ г.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34"/>
        <w:gridCol w:w="1814"/>
        <w:gridCol w:w="850"/>
        <w:gridCol w:w="2098"/>
        <w:gridCol w:w="2041"/>
        <w:gridCol w:w="1701"/>
        <w:gridCol w:w="850"/>
        <w:gridCol w:w="1134"/>
      </w:tblGrid>
      <w:tr w:rsidR="00215901" w:rsidRPr="00215901" w:rsidTr="00864BC4">
        <w:tc>
          <w:tcPr>
            <w:tcW w:w="2268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814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8674" w:type="dxa"/>
            <w:gridSpan w:val="6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215901" w:rsidRPr="00215901" w:rsidTr="00864BC4">
        <w:tc>
          <w:tcPr>
            <w:tcW w:w="2268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824" w:type="dxa"/>
            <w:gridSpan w:val="5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215901" w:rsidRPr="00215901" w:rsidTr="00864BC4">
        <w:tc>
          <w:tcPr>
            <w:tcW w:w="2268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215901" w:rsidRPr="00215901" w:rsidRDefault="00215901" w:rsidP="00D22D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субсидии на финансовое обеспечение выполнения муниципального задания из бюджета муниципального образования </w:t>
            </w:r>
            <w:r w:rsidR="00D22DFB">
              <w:rPr>
                <w:rFonts w:ascii="Times New Roman" w:hAnsi="Times New Roman" w:cs="Times New Roman"/>
                <w:sz w:val="20"/>
              </w:rPr>
              <w:t xml:space="preserve">Усть-Абаканский </w:t>
            </w:r>
            <w:r w:rsidRPr="00215901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2041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субсидии, предоставляемые в соответствии с </w:t>
            </w:r>
            <w:hyperlink r:id="rId12" w:history="1">
              <w:r w:rsidRPr="00337A94">
                <w:rPr>
                  <w:rFonts w:ascii="Times New Roman" w:hAnsi="Times New Roman" w:cs="Times New Roman"/>
                  <w:sz w:val="20"/>
                </w:rPr>
                <w:t>абзацем вторым пункта 1 статьи 78.1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 xml:space="preserve"> Бюджетного кодекса Российской Федерации (субсидии на иные цели)</w:t>
            </w:r>
          </w:p>
        </w:tc>
        <w:tc>
          <w:tcPr>
            <w:tcW w:w="1701" w:type="dxa"/>
            <w:vMerge w:val="restart"/>
          </w:tcPr>
          <w:p w:rsidR="00215901" w:rsidRPr="00215901" w:rsidRDefault="00215901" w:rsidP="00337A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субсидии на осуществление капитальных вложени</w:t>
            </w:r>
            <w:r w:rsidR="00337A94">
              <w:rPr>
                <w:rFonts w:ascii="Times New Roman" w:hAnsi="Times New Roman" w:cs="Times New Roman"/>
                <w:sz w:val="20"/>
              </w:rPr>
              <w:t>й</w:t>
            </w:r>
          </w:p>
        </w:tc>
        <w:tc>
          <w:tcPr>
            <w:tcW w:w="1984" w:type="dxa"/>
            <w:gridSpan w:val="2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215901" w:rsidRPr="00215901" w:rsidTr="00864BC4">
        <w:tc>
          <w:tcPr>
            <w:tcW w:w="2268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из них гранты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 Поступления от доходов,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1.1. Доходы от собственности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1.2. Доходы от оказания услуг, работ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1.3. Доходы от штрафов, пеней, иных сумм принудительного изъятия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1.4. Безвозмездные поступления от наднациональных </w:t>
            </w: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140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1.5. Иные субсидии, предоставленные из бюджета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1.6. Прочие доходы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1.7. Доходы от операций с активами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 Выплаты по расходам,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2.1. Выплаты персоналу,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иные выплаты персоналу учреждений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212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2.2. Социальные и иные выплаты населению,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из них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221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2.3. Уплата налогов, </w:t>
            </w: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сборов и иных платежей,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230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из них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налог на имущество организаций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231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232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транспортный налог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233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прочие налоги и сборы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234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уплата иных платежей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2.4. Безвозмездные перечисления организациям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2.5. Прочие расходы (кроме расходов на закупку товаров, работ, услуг)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2.6. Расходы на закупку товаров, работ, услуг,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услуги связи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транспортные услуги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262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коммунальные услуги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арендная плата за пользование имуществом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264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услуги по содержанию имущества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265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приобретение ТМЦ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266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приобретение основных средств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267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прочие закупки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268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3. Поступление финансовых активов,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3.1. Увеличение остатков средств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3.2. Прочие поступления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4. Выбытие финансовых активов, всего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4.1. Уменьшение остатков средств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4.2. Прочие выбытия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5. Остаток средств на начало года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6. Остаток средств на конец года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rPr>
          <w:sz w:val="20"/>
          <w:szCs w:val="20"/>
        </w:rPr>
        <w:sectPr w:rsidR="00215901" w:rsidRPr="0021590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Таблица 3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9" w:name="P709"/>
      <w:bookmarkEnd w:id="9"/>
      <w:r w:rsidRPr="00215901">
        <w:rPr>
          <w:rFonts w:ascii="Times New Roman" w:hAnsi="Times New Roman" w:cs="Times New Roman"/>
          <w:sz w:val="20"/>
        </w:rPr>
        <w:t>Показатели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выплат по расходам на закупку товаров,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работ, услуг учреждения на 20__ годи плановый период 20__ и 20__ годов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913"/>
        <w:gridCol w:w="913"/>
        <w:gridCol w:w="1355"/>
        <w:gridCol w:w="1214"/>
        <w:gridCol w:w="1275"/>
        <w:gridCol w:w="1356"/>
        <w:gridCol w:w="1258"/>
        <w:gridCol w:w="1276"/>
        <w:gridCol w:w="1355"/>
        <w:gridCol w:w="1276"/>
        <w:gridCol w:w="1371"/>
      </w:tblGrid>
      <w:tr w:rsidR="00215901" w:rsidRPr="00215901" w:rsidTr="00337A94">
        <w:tc>
          <w:tcPr>
            <w:tcW w:w="1905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913" w:type="dxa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Год начала закупки</w:t>
            </w:r>
          </w:p>
        </w:tc>
        <w:tc>
          <w:tcPr>
            <w:tcW w:w="11736" w:type="dxa"/>
            <w:gridSpan w:val="9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 выплат по расходам на закупку товаров, работ и услуг, руб. (с точностью до двух знаков после запятой - 0,00)</w:t>
            </w:r>
          </w:p>
        </w:tc>
      </w:tr>
      <w:tr w:rsidR="00215901" w:rsidRPr="00215901" w:rsidTr="00337A94">
        <w:tc>
          <w:tcPr>
            <w:tcW w:w="1905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3"/>
            <w:vMerge w:val="restart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всего на закупки</w:t>
            </w:r>
          </w:p>
        </w:tc>
        <w:tc>
          <w:tcPr>
            <w:tcW w:w="7892" w:type="dxa"/>
            <w:gridSpan w:val="6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215901" w:rsidRPr="00215901" w:rsidTr="00337A94">
        <w:tc>
          <w:tcPr>
            <w:tcW w:w="1905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3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3890" w:type="dxa"/>
            <w:gridSpan w:val="3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в соответствии с </w:t>
            </w:r>
            <w:r w:rsidRPr="00337A94">
              <w:rPr>
                <w:rFonts w:ascii="Times New Roman" w:hAnsi="Times New Roman" w:cs="Times New Roman"/>
                <w:sz w:val="20"/>
              </w:rPr>
              <w:t xml:space="preserve">Федеральным </w:t>
            </w:r>
            <w:hyperlink r:id="rId13" w:history="1">
              <w:r w:rsidRPr="00337A94">
                <w:rPr>
                  <w:rFonts w:ascii="Times New Roman" w:hAnsi="Times New Roman" w:cs="Times New Roman"/>
                  <w:sz w:val="20"/>
                </w:rPr>
                <w:t>законом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от </w:t>
            </w:r>
            <w:r w:rsidRPr="00215901">
              <w:rPr>
                <w:rFonts w:ascii="Times New Roman" w:hAnsi="Times New Roman" w:cs="Times New Roman"/>
                <w:sz w:val="20"/>
              </w:rPr>
              <w:t>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002" w:type="dxa"/>
            <w:gridSpan w:val="3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в соответствии с </w:t>
            </w:r>
            <w:r w:rsidRPr="00337A94">
              <w:rPr>
                <w:rFonts w:ascii="Times New Roman" w:hAnsi="Times New Roman" w:cs="Times New Roman"/>
                <w:sz w:val="20"/>
              </w:rPr>
              <w:t xml:space="preserve">Федеральным </w:t>
            </w:r>
            <w:hyperlink r:id="rId14" w:history="1">
              <w:r w:rsidRPr="00337A94">
                <w:rPr>
                  <w:rFonts w:ascii="Times New Roman" w:hAnsi="Times New Roman" w:cs="Times New Roman"/>
                  <w:sz w:val="20"/>
                </w:rPr>
                <w:t>законом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 xml:space="preserve"> от 18.07.2011 N 223-ФЗ "О закупках товаров, работ, услуг отдельными видами юридических лиц"</w:t>
            </w:r>
          </w:p>
        </w:tc>
      </w:tr>
      <w:tr w:rsidR="00215901" w:rsidRPr="00215901" w:rsidTr="00337A94">
        <w:tc>
          <w:tcPr>
            <w:tcW w:w="1905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215901" w:rsidRPr="00215901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 очередной финансовый год</w:t>
            </w: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1-й год планового периода</w:t>
            </w: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2-й год планового периода</w:t>
            </w: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 очередной финансовый год</w:t>
            </w: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1-й год планового периода</w:t>
            </w: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2-й год планового периода</w:t>
            </w: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 очередной финансовый год</w:t>
            </w: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1-й год планового периода</w:t>
            </w: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20__ г.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2-й год планового периода</w:t>
            </w:r>
          </w:p>
        </w:tc>
      </w:tr>
      <w:tr w:rsidR="00215901" w:rsidRPr="00215901" w:rsidTr="00337A94">
        <w:trPr>
          <w:trHeight w:val="282"/>
        </w:trPr>
        <w:tc>
          <w:tcPr>
            <w:tcW w:w="190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15901" w:rsidRPr="00215901" w:rsidTr="00337A94">
        <w:tc>
          <w:tcPr>
            <w:tcW w:w="19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Выплаты по расходам на закупку товаров, работ, услуг, всего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0001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337A94">
        <w:tc>
          <w:tcPr>
            <w:tcW w:w="19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337A94">
        <w:tc>
          <w:tcPr>
            <w:tcW w:w="19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оплату контрактов, заключенных до начала очередного финансового года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1001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337A94">
        <w:tc>
          <w:tcPr>
            <w:tcW w:w="19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 закупку товаров работ, услуг по году начала закупки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913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1D6B" w:rsidRDefault="00581D6B" w:rsidP="00215901">
      <w:pPr>
        <w:rPr>
          <w:sz w:val="20"/>
          <w:szCs w:val="20"/>
        </w:rPr>
      </w:pPr>
    </w:p>
    <w:p w:rsidR="00215901" w:rsidRDefault="00215901" w:rsidP="00215901">
      <w:pPr>
        <w:rPr>
          <w:sz w:val="20"/>
          <w:szCs w:val="20"/>
        </w:rPr>
      </w:pPr>
    </w:p>
    <w:p w:rsidR="00215901" w:rsidRDefault="00215901" w:rsidP="00215901">
      <w:pPr>
        <w:rPr>
          <w:sz w:val="20"/>
          <w:szCs w:val="20"/>
        </w:rPr>
        <w:sectPr w:rsidR="00215901" w:rsidSect="00215901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215901" w:rsidRPr="00215901" w:rsidRDefault="00215901" w:rsidP="00215901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215901">
        <w:rPr>
          <w:rFonts w:ascii="Times New Roman" w:hAnsi="Times New Roman" w:cs="Times New Roman"/>
        </w:rPr>
        <w:lastRenderedPageBreak/>
        <w:t>Таблица 4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</w:rPr>
      </w:pPr>
      <w:bookmarkStart w:id="10" w:name="P824"/>
      <w:bookmarkEnd w:id="10"/>
      <w:r w:rsidRPr="00215901">
        <w:rPr>
          <w:rFonts w:ascii="Times New Roman" w:hAnsi="Times New Roman" w:cs="Times New Roman"/>
        </w:rPr>
        <w:t>Сведения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</w:rPr>
      </w:pPr>
      <w:r w:rsidRPr="00215901">
        <w:rPr>
          <w:rFonts w:ascii="Times New Roman" w:hAnsi="Times New Roman" w:cs="Times New Roman"/>
        </w:rPr>
        <w:t>о средствах, поступивших во временное распоряжение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</w:rPr>
      </w:pPr>
      <w:r w:rsidRPr="00215901">
        <w:rPr>
          <w:rFonts w:ascii="Times New Roman" w:hAnsi="Times New Roman" w:cs="Times New Roman"/>
        </w:rPr>
        <w:t>учреждения на 20__ г.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134"/>
        <w:gridCol w:w="3969"/>
      </w:tblGrid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Сумма, руб. (с точностью до двух знаков после запятой - 0,00)</w:t>
            </w: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3</w:t>
            </w: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Остаток средств на начало года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Остаток средств на конец года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Поступление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Выбытие</w:t>
            </w: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p w:rsidR="00215901" w:rsidRPr="00215901" w:rsidRDefault="00215901" w:rsidP="00215901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215901">
        <w:rPr>
          <w:rFonts w:ascii="Times New Roman" w:hAnsi="Times New Roman" w:cs="Times New Roman"/>
        </w:rPr>
        <w:t>Таблица 5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</w:rPr>
      </w:pPr>
      <w:bookmarkStart w:id="11" w:name="P855"/>
      <w:bookmarkEnd w:id="11"/>
      <w:r w:rsidRPr="00215901">
        <w:rPr>
          <w:rFonts w:ascii="Times New Roman" w:hAnsi="Times New Roman" w:cs="Times New Roman"/>
        </w:rPr>
        <w:t>Справочная информация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</w:rPr>
      </w:pPr>
      <w:r w:rsidRPr="00215901">
        <w:rPr>
          <w:rFonts w:ascii="Times New Roman" w:hAnsi="Times New Roman" w:cs="Times New Roman"/>
        </w:rPr>
        <w:t>на 20__ год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417"/>
        <w:gridCol w:w="1984"/>
      </w:tblGrid>
      <w:tr w:rsidR="00215901" w:rsidRPr="00215901" w:rsidTr="00864BC4">
        <w:tc>
          <w:tcPr>
            <w:tcW w:w="56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215901" w:rsidRPr="00215901" w:rsidTr="00864BC4">
        <w:tc>
          <w:tcPr>
            <w:tcW w:w="5669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3</w:t>
            </w:r>
          </w:p>
        </w:tc>
      </w:tr>
      <w:tr w:rsidR="00215901" w:rsidRPr="00215901" w:rsidTr="00864BC4">
        <w:tc>
          <w:tcPr>
            <w:tcW w:w="56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Объем публичных обязательств, всего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56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</w:t>
            </w:r>
            <w:r w:rsidRPr="00337A94">
              <w:rPr>
                <w:rFonts w:ascii="Times New Roman" w:hAnsi="Times New Roman" w:cs="Times New Roman"/>
              </w:rPr>
              <w:t xml:space="preserve">Бюджетным </w:t>
            </w:r>
            <w:hyperlink r:id="rId15" w:history="1">
              <w:r w:rsidRPr="00337A94">
                <w:rPr>
                  <w:rFonts w:ascii="Times New Roman" w:hAnsi="Times New Roman" w:cs="Times New Roman"/>
                </w:rPr>
                <w:t>кодексом</w:t>
              </w:r>
            </w:hyperlink>
            <w:r w:rsidRPr="00215901">
              <w:rPr>
                <w:rFonts w:ascii="Times New Roman" w:hAnsi="Times New Roman" w:cs="Times New Roman"/>
              </w:rPr>
              <w:t xml:space="preserve"> Российской Федерации), всего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901" w:rsidRPr="00215901" w:rsidTr="00864BC4">
        <w:tc>
          <w:tcPr>
            <w:tcW w:w="5669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Объем средств, поступивших во временное распоряжение, всего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901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15901" w:rsidRDefault="00215901" w:rsidP="00215901">
      <w:pPr>
        <w:pStyle w:val="ConsPlusNormal"/>
        <w:jc w:val="both"/>
      </w:pPr>
    </w:p>
    <w:p w:rsidR="00215901" w:rsidRDefault="00215901" w:rsidP="00215901">
      <w:pPr>
        <w:rPr>
          <w:sz w:val="20"/>
          <w:szCs w:val="20"/>
        </w:rPr>
        <w:sectPr w:rsidR="00215901" w:rsidSect="0021590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15901" w:rsidRPr="00337A94" w:rsidRDefault="00215901" w:rsidP="0021590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lastRenderedPageBreak/>
        <w:t>Приложение 2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к Порядку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составления и утверждения плана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финансово-хозяйственной деятельности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муниципальных бюджетных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и автономных учреждений</w:t>
      </w:r>
    </w:p>
    <w:p w:rsidR="00215901" w:rsidRPr="00337A94" w:rsidRDefault="00215901" w:rsidP="00215901">
      <w:pPr>
        <w:pStyle w:val="ConsPlusNormal"/>
        <w:jc w:val="right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 xml:space="preserve">МО </w:t>
      </w:r>
      <w:r w:rsidR="00337A94">
        <w:rPr>
          <w:rFonts w:ascii="Times New Roman" w:hAnsi="Times New Roman" w:cs="Times New Roman"/>
        </w:rPr>
        <w:t>Усть-Абаканский</w:t>
      </w:r>
      <w:r w:rsidRPr="00337A94">
        <w:rPr>
          <w:rFonts w:ascii="Times New Roman" w:hAnsi="Times New Roman" w:cs="Times New Roman"/>
        </w:rPr>
        <w:t xml:space="preserve"> район</w:t>
      </w:r>
    </w:p>
    <w:p w:rsidR="00215901" w:rsidRPr="00337A94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РЕКОМЕНДУЕМЫЙ ОБРАЗЕЦ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bookmarkStart w:id="12" w:name="P888"/>
      <w:bookmarkEnd w:id="12"/>
      <w:r w:rsidRPr="00337A94">
        <w:rPr>
          <w:rFonts w:ascii="Times New Roman" w:hAnsi="Times New Roman" w:cs="Times New Roman"/>
        </w:rPr>
        <w:t>РАСЧЕТЫ (ОБОСНОВАНИЯ)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 xml:space="preserve">к </w:t>
      </w:r>
      <w:hyperlink w:anchor="P163" w:history="1">
        <w:r w:rsidRPr="00337A94">
          <w:rPr>
            <w:rFonts w:ascii="Times New Roman" w:hAnsi="Times New Roman" w:cs="Times New Roman"/>
          </w:rPr>
          <w:t>плану</w:t>
        </w:r>
      </w:hyperlink>
      <w:r w:rsidRPr="00337A94">
        <w:rPr>
          <w:rFonts w:ascii="Times New Roman" w:hAnsi="Times New Roman" w:cs="Times New Roman"/>
        </w:rPr>
        <w:t xml:space="preserve"> финансово-хозяйственной деятельности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муниципального учреждения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_______________________________________________________________________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наименование муниципального учреждения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bookmarkStart w:id="13" w:name="P895"/>
      <w:bookmarkEnd w:id="13"/>
      <w:r w:rsidRPr="00337A94">
        <w:rPr>
          <w:rFonts w:ascii="Times New Roman" w:hAnsi="Times New Roman" w:cs="Times New Roman"/>
        </w:rPr>
        <w:t>1. Расчеты (обоснования) выплат персоналу (строка 210)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Код видов расходов ____________________________________________________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>Источник финансового обеспечения ______________________________________</w:t>
      </w:r>
    </w:p>
    <w:p w:rsidR="00215901" w:rsidRPr="00337A94" w:rsidRDefault="00215901" w:rsidP="00215901">
      <w:pPr>
        <w:pStyle w:val="ConsPlusNonformat"/>
        <w:jc w:val="center"/>
        <w:rPr>
          <w:rFonts w:ascii="Times New Roman" w:hAnsi="Times New Roman" w:cs="Times New Roman"/>
        </w:rPr>
      </w:pPr>
    </w:p>
    <w:p w:rsidR="00215901" w:rsidRPr="00337A94" w:rsidRDefault="00215901" w:rsidP="00215901">
      <w:pPr>
        <w:pStyle w:val="ConsPlusNonformat"/>
        <w:jc w:val="both"/>
        <w:rPr>
          <w:rFonts w:ascii="Times New Roman" w:hAnsi="Times New Roman" w:cs="Times New Roman"/>
        </w:rPr>
      </w:pPr>
      <w:bookmarkStart w:id="14" w:name="P900"/>
      <w:bookmarkEnd w:id="14"/>
      <w:r w:rsidRPr="00337A94">
        <w:rPr>
          <w:rFonts w:ascii="Times New Roman" w:hAnsi="Times New Roman" w:cs="Times New Roman"/>
        </w:rPr>
        <w:t xml:space="preserve">                        1.1. Расчеты (обоснования)</w:t>
      </w:r>
    </w:p>
    <w:p w:rsidR="00215901" w:rsidRPr="00337A94" w:rsidRDefault="00215901" w:rsidP="00215901">
      <w:pPr>
        <w:pStyle w:val="ConsPlusNonformat"/>
        <w:jc w:val="both"/>
        <w:rPr>
          <w:rFonts w:ascii="Times New Roman" w:hAnsi="Times New Roman" w:cs="Times New Roman"/>
        </w:rPr>
      </w:pPr>
      <w:r w:rsidRPr="00337A94">
        <w:rPr>
          <w:rFonts w:ascii="Times New Roman" w:hAnsi="Times New Roman" w:cs="Times New Roman"/>
        </w:rPr>
        <w:t xml:space="preserve">                         расходов на оплату труда</w:t>
      </w:r>
    </w:p>
    <w:p w:rsidR="00215901" w:rsidRPr="00337A94" w:rsidRDefault="00215901" w:rsidP="0021590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38"/>
        <w:gridCol w:w="1701"/>
        <w:gridCol w:w="850"/>
        <w:gridCol w:w="1843"/>
        <w:gridCol w:w="2126"/>
        <w:gridCol w:w="1985"/>
        <w:gridCol w:w="1701"/>
        <w:gridCol w:w="1559"/>
        <w:gridCol w:w="1701"/>
      </w:tblGrid>
      <w:tr w:rsidR="00215901" w:rsidRPr="00337A94" w:rsidTr="00864BC4">
        <w:tc>
          <w:tcPr>
            <w:tcW w:w="567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337A9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37A9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38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Должность, группа должностей</w:t>
            </w:r>
          </w:p>
        </w:tc>
        <w:tc>
          <w:tcPr>
            <w:tcW w:w="1701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Установленная численность, единиц</w:t>
            </w:r>
          </w:p>
        </w:tc>
        <w:tc>
          <w:tcPr>
            <w:tcW w:w="6804" w:type="dxa"/>
            <w:gridSpan w:val="4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Среднемесячный </w:t>
            </w:r>
            <w:proofErr w:type="gramStart"/>
            <w:r w:rsidRPr="00337A94">
              <w:rPr>
                <w:rFonts w:ascii="Times New Roman" w:hAnsi="Times New Roman" w:cs="Times New Roman"/>
                <w:sz w:val="20"/>
              </w:rPr>
              <w:t>размер оплаты труда</w:t>
            </w:r>
            <w:proofErr w:type="gramEnd"/>
            <w:r w:rsidRPr="00337A94">
              <w:rPr>
                <w:rFonts w:ascii="Times New Roman" w:hAnsi="Times New Roman" w:cs="Times New Roman"/>
                <w:sz w:val="20"/>
              </w:rPr>
              <w:t xml:space="preserve"> на одного работника, руб.</w:t>
            </w:r>
          </w:p>
        </w:tc>
        <w:tc>
          <w:tcPr>
            <w:tcW w:w="1701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Ежемесячная надбавка к должностному окладу, %</w:t>
            </w:r>
          </w:p>
        </w:tc>
        <w:tc>
          <w:tcPr>
            <w:tcW w:w="1559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Районный коэффициент</w:t>
            </w:r>
          </w:p>
        </w:tc>
        <w:tc>
          <w:tcPr>
            <w:tcW w:w="1701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Фонд оплаты труда в год, руб.</w:t>
            </w:r>
          </w:p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918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919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(1 + </w:t>
            </w:r>
            <w:hyperlink w:anchor="P923" w:history="1">
              <w:r w:rsidRPr="00337A94">
                <w:rPr>
                  <w:rFonts w:ascii="Times New Roman" w:hAnsi="Times New Roman" w:cs="Times New Roman"/>
                  <w:sz w:val="20"/>
                </w:rPr>
                <w:t>гр. 8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/ 100) x </w:t>
            </w:r>
            <w:hyperlink w:anchor="P924" w:history="1">
              <w:r w:rsidRPr="00337A94">
                <w:rPr>
                  <w:rFonts w:ascii="Times New Roman" w:hAnsi="Times New Roman" w:cs="Times New Roman"/>
                  <w:sz w:val="20"/>
                </w:rPr>
                <w:t>гр. 9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12)</w:t>
            </w:r>
          </w:p>
        </w:tc>
      </w:tr>
      <w:tr w:rsidR="00215901" w:rsidRPr="00337A94" w:rsidTr="00864BC4">
        <w:tc>
          <w:tcPr>
            <w:tcW w:w="567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954" w:type="dxa"/>
            <w:gridSpan w:val="3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</w:tr>
      <w:tr w:rsidR="00215901" w:rsidRPr="00337A94" w:rsidTr="00864BC4">
        <w:tc>
          <w:tcPr>
            <w:tcW w:w="567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по должностному окладу</w:t>
            </w:r>
          </w:p>
        </w:tc>
        <w:tc>
          <w:tcPr>
            <w:tcW w:w="2126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по выплатам компенсационного характера</w:t>
            </w:r>
          </w:p>
        </w:tc>
        <w:tc>
          <w:tcPr>
            <w:tcW w:w="1985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по выплатам стимулирующего характера</w:t>
            </w: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901" w:rsidRPr="00337A94" w:rsidRDefault="00215901" w:rsidP="00864BC4">
            <w:pPr>
              <w:rPr>
                <w:sz w:val="20"/>
                <w:szCs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8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918"/>
            <w:bookmarkEnd w:id="15"/>
            <w:r w:rsidRPr="00337A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919"/>
            <w:bookmarkEnd w:id="16"/>
            <w:r w:rsidRPr="00337A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P923"/>
            <w:bookmarkEnd w:id="17"/>
            <w:r w:rsidRPr="00337A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924"/>
            <w:bookmarkEnd w:id="18"/>
            <w:r w:rsidRPr="00337A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1905" w:type="dxa"/>
            <w:gridSpan w:val="2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26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5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337A94" w:rsidRDefault="00215901" w:rsidP="00215901">
      <w:pPr>
        <w:rPr>
          <w:sz w:val="20"/>
          <w:szCs w:val="20"/>
        </w:rPr>
        <w:sectPr w:rsidR="00215901" w:rsidRPr="00337A94" w:rsidSect="0021590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lastRenderedPageBreak/>
        <w:t>1.2. Расчеты (обоснования)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выплат персоналу при направлении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 служебные командировки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757"/>
        <w:gridCol w:w="1644"/>
        <w:gridCol w:w="1417"/>
        <w:gridCol w:w="1701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75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Средний размер выплаты на одного работника в день, руб.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работников, чел.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дней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979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980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981" w:history="1">
              <w:r w:rsidRPr="00337A94">
                <w:rPr>
                  <w:rFonts w:ascii="Times New Roman" w:hAnsi="Times New Roman" w:cs="Times New Roman"/>
                  <w:sz w:val="20"/>
                </w:rPr>
                <w:t>гр. 5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5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979"/>
            <w:bookmarkEnd w:id="19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980"/>
            <w:bookmarkEnd w:id="20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981"/>
            <w:bookmarkEnd w:id="21"/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5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1.3. Расчеты (обоснования)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выплат персоналу по уходу за ребенком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701"/>
        <w:gridCol w:w="1701"/>
        <w:gridCol w:w="1417"/>
        <w:gridCol w:w="1701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Численность работников, получающих пособие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выплат в год на одного работника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Размер выплаты (пособия) в месяц, руб.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(</w:t>
            </w:r>
            <w:hyperlink w:anchor="P1014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015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016" w:history="1">
              <w:r w:rsidRPr="00337A94">
                <w:rPr>
                  <w:rFonts w:ascii="Times New Roman" w:hAnsi="Times New Roman" w:cs="Times New Roman"/>
                  <w:sz w:val="20"/>
                </w:rPr>
                <w:t>гр. 5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1014"/>
            <w:bookmarkEnd w:id="22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1015"/>
            <w:bookmarkEnd w:id="23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4" w:name="P1016"/>
            <w:bookmarkEnd w:id="24"/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25" w:name="P1037"/>
      <w:bookmarkEnd w:id="25"/>
      <w:r w:rsidRPr="00215901">
        <w:rPr>
          <w:rFonts w:ascii="Times New Roman" w:hAnsi="Times New Roman" w:cs="Times New Roman"/>
          <w:sz w:val="20"/>
        </w:rPr>
        <w:t>1.4. Расчеты (обоснования)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страховых взносов на обязательное страхование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 Пенсионный фонд Российской Федерации,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в Фонд социального страхования Российской Федерации,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 xml:space="preserve">в Федеральный фонд </w:t>
      </w:r>
      <w:proofErr w:type="gramStart"/>
      <w:r w:rsidRPr="00215901">
        <w:rPr>
          <w:rFonts w:ascii="Times New Roman" w:hAnsi="Times New Roman" w:cs="Times New Roman"/>
          <w:sz w:val="20"/>
        </w:rPr>
        <w:t>обязательного</w:t>
      </w:r>
      <w:proofErr w:type="gramEnd"/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медицинского страхования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2835"/>
        <w:gridCol w:w="1984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государственного внебюджетного фонда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Размер базы для начисления страховых взносов, руб.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 взноса, руб.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Страховые взносы в Пенсионный фонд Российской Федерации, всего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по ставке 22,0%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по ставке 10,0%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68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6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0,__% </w:t>
            </w:r>
            <w:hyperlink w:anchor="P1104" w:history="1">
              <w:r w:rsidRPr="00337A94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</w:p>
        </w:tc>
        <w:tc>
          <w:tcPr>
            <w:tcW w:w="283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6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0,__% </w:t>
            </w:r>
            <w:hyperlink w:anchor="P1104" w:history="1">
              <w:r w:rsidRPr="00337A94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</w:p>
        </w:tc>
        <w:tc>
          <w:tcPr>
            <w:tcW w:w="283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6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283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835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337A94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337A94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37A94">
        <w:rPr>
          <w:rFonts w:ascii="Times New Roman" w:hAnsi="Times New Roman" w:cs="Times New Roman"/>
          <w:sz w:val="20"/>
        </w:rPr>
        <w:t>--------------------------------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6" w:name="P1104"/>
      <w:bookmarkEnd w:id="26"/>
      <w:r w:rsidRPr="00337A94">
        <w:rPr>
          <w:rFonts w:ascii="Times New Roman" w:hAnsi="Times New Roman" w:cs="Times New Roman"/>
          <w:sz w:val="20"/>
        </w:rPr>
        <w:t>&lt;1</w:t>
      </w:r>
      <w:proofErr w:type="gramStart"/>
      <w:r w:rsidRPr="00337A94">
        <w:rPr>
          <w:rFonts w:ascii="Times New Roman" w:hAnsi="Times New Roman" w:cs="Times New Roman"/>
          <w:sz w:val="20"/>
        </w:rPr>
        <w:t>&gt; У</w:t>
      </w:r>
      <w:proofErr w:type="gramEnd"/>
      <w:r w:rsidRPr="00337A94">
        <w:rPr>
          <w:rFonts w:ascii="Times New Roman" w:hAnsi="Times New Roman" w:cs="Times New Roman"/>
          <w:sz w:val="20"/>
        </w:rPr>
        <w:t xml:space="preserve">казываются страховые тарифы, дифференцированные по классам профессионального риска, установленные Федеральным </w:t>
      </w:r>
      <w:hyperlink r:id="rId16" w:history="1">
        <w:r w:rsidRPr="00337A94">
          <w:rPr>
            <w:rFonts w:ascii="Times New Roman" w:hAnsi="Times New Roman" w:cs="Times New Roman"/>
            <w:sz w:val="20"/>
          </w:rPr>
          <w:t>законом</w:t>
        </w:r>
      </w:hyperlink>
      <w:r w:rsidRPr="00337A94">
        <w:rPr>
          <w:rFonts w:ascii="Times New Roman" w:hAnsi="Times New Roman" w:cs="Times New Roman"/>
          <w:sz w:val="20"/>
        </w:rPr>
        <w:t xml:space="preserve"> от 22 декабря N 179-ФЗ "О страховых тарифах на обязательное социальное страхование от несчастных случаев </w:t>
      </w:r>
      <w:r w:rsidRPr="00215901">
        <w:rPr>
          <w:rFonts w:ascii="Times New Roman" w:hAnsi="Times New Roman" w:cs="Times New Roman"/>
          <w:sz w:val="20"/>
        </w:rPr>
        <w:t>на производстве и профессиональных заболеваний на 2006 год".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bookmarkStart w:id="27" w:name="P1106"/>
      <w:bookmarkEnd w:id="27"/>
      <w:r w:rsidRPr="00215901">
        <w:rPr>
          <w:rFonts w:ascii="Times New Roman" w:hAnsi="Times New Roman" w:cs="Times New Roman"/>
          <w:sz w:val="20"/>
        </w:rPr>
        <w:t>2. Расчеты (обоснования)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социальные и иные выплаты населению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Код видов расходов _______________________________________________________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Источник финансового обеспечения _________________________________________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701"/>
        <w:gridCol w:w="1701"/>
        <w:gridCol w:w="3118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Размер одной выплаты, руб.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выплат в год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Общая сумма выплат,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120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121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8" w:name="P1120"/>
            <w:bookmarkEnd w:id="28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9" w:name="P1121"/>
            <w:bookmarkEnd w:id="29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bookmarkStart w:id="30" w:name="P1134"/>
      <w:bookmarkEnd w:id="30"/>
      <w:r w:rsidRPr="00215901">
        <w:rPr>
          <w:rFonts w:ascii="Times New Roman" w:hAnsi="Times New Roman" w:cs="Times New Roman"/>
          <w:sz w:val="20"/>
        </w:rPr>
        <w:t>3.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уплату налогов, сборов и иных платежей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Код видов расходов _______________________________________________________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Источник финансового обеспечения _________________________________________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417"/>
        <w:gridCol w:w="1417"/>
        <w:gridCol w:w="3402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Налоговая база, руб.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Ставка налога, %</w:t>
            </w:r>
          </w:p>
        </w:tc>
        <w:tc>
          <w:tcPr>
            <w:tcW w:w="3402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 исчисленного налога, подлежащего уплате,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lastRenderedPageBreak/>
              <w:t>(</w:t>
            </w:r>
            <w:hyperlink w:anchor="P1148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149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/ 100)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1" w:name="P1148"/>
            <w:bookmarkEnd w:id="31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2" w:name="P1149"/>
            <w:bookmarkEnd w:id="32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02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02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bookmarkStart w:id="33" w:name="P1167"/>
      <w:bookmarkEnd w:id="33"/>
      <w:r w:rsidRPr="00215901">
        <w:rPr>
          <w:rFonts w:ascii="Times New Roman" w:hAnsi="Times New Roman" w:cs="Times New Roman"/>
          <w:sz w:val="20"/>
        </w:rPr>
        <w:t>4.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безвозмездные перечисления организациям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Код видов расходов _______________________________________________________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Источник финансового обеспечения _________________________________________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701"/>
        <w:gridCol w:w="1701"/>
        <w:gridCol w:w="3118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Размер одной выплаты, руб.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выплат в год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Общая сумма выплат,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181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182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4" w:name="P1181"/>
            <w:bookmarkEnd w:id="34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5" w:name="P1182"/>
            <w:bookmarkEnd w:id="35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1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bookmarkStart w:id="36" w:name="P1200"/>
      <w:bookmarkEnd w:id="36"/>
      <w:r w:rsidRPr="00215901">
        <w:rPr>
          <w:rFonts w:ascii="Times New Roman" w:hAnsi="Times New Roman" w:cs="Times New Roman"/>
          <w:sz w:val="20"/>
        </w:rPr>
        <w:t>5.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215901">
        <w:rPr>
          <w:rFonts w:ascii="Times New Roman" w:hAnsi="Times New Roman" w:cs="Times New Roman"/>
          <w:sz w:val="20"/>
        </w:rPr>
        <w:t>прочих расходов (кроме расходов на закупку товаров,</w:t>
      </w:r>
      <w:proofErr w:type="gramEnd"/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работ, услуг)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Код видов расходов _______________________________________________________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Источник финансового обеспечения _________________________________________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701"/>
        <w:gridCol w:w="2835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Размер одной выплаты, руб.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выплат в год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Общая сумма выплат,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руб. </w:t>
            </w: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215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216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7" w:name="P1215"/>
            <w:bookmarkEnd w:id="37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8" w:name="P1216"/>
            <w:bookmarkEnd w:id="38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bookmarkStart w:id="39" w:name="P1234"/>
      <w:bookmarkEnd w:id="39"/>
      <w:r w:rsidRPr="00215901">
        <w:rPr>
          <w:rFonts w:ascii="Times New Roman" w:hAnsi="Times New Roman" w:cs="Times New Roman"/>
          <w:sz w:val="20"/>
        </w:rPr>
        <w:t>6.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закупку товаров, работ, услуг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Код видов расходов _______________________________________________________</w:t>
      </w:r>
    </w:p>
    <w:p w:rsidR="00215901" w:rsidRPr="00215901" w:rsidRDefault="00215901" w:rsidP="00215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Источник финансового обеспечения _________________________________________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40" w:name="P1240"/>
      <w:bookmarkEnd w:id="40"/>
      <w:r w:rsidRPr="00215901">
        <w:rPr>
          <w:rFonts w:ascii="Times New Roman" w:hAnsi="Times New Roman" w:cs="Times New Roman"/>
          <w:sz w:val="20"/>
        </w:rPr>
        <w:t>6.1.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оплату услуг связи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417"/>
        <w:gridCol w:w="1984"/>
        <w:gridCol w:w="1984"/>
        <w:gridCol w:w="850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номеров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платежей в год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Стоимость за единицу, руб.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41" w:name="P1274"/>
      <w:bookmarkEnd w:id="41"/>
      <w:r w:rsidRPr="00215901">
        <w:rPr>
          <w:rFonts w:ascii="Times New Roman" w:hAnsi="Times New Roman" w:cs="Times New Roman"/>
          <w:sz w:val="20"/>
        </w:rPr>
        <w:t>6.2.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оплату транспортных услуг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2268"/>
        <w:gridCol w:w="1984"/>
        <w:gridCol w:w="1984"/>
      </w:tblGrid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337A9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37A9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Количество услуг перевозки</w:t>
            </w: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Цена услуги перевозки, руб.</w:t>
            </w: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Сумма, руб.</w:t>
            </w:r>
          </w:p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285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286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2" w:name="P1285"/>
            <w:bookmarkEnd w:id="42"/>
            <w:r w:rsidRPr="00337A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3" w:name="P1286"/>
            <w:bookmarkEnd w:id="43"/>
            <w:r w:rsidRPr="00337A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268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337A94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337A94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337A94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44" w:name="P1304"/>
      <w:bookmarkEnd w:id="44"/>
      <w:r w:rsidRPr="00337A94">
        <w:rPr>
          <w:rFonts w:ascii="Times New Roman" w:hAnsi="Times New Roman" w:cs="Times New Roman"/>
          <w:sz w:val="20"/>
        </w:rPr>
        <w:t>6.3. Расчет (обоснование)</w:t>
      </w:r>
    </w:p>
    <w:p w:rsidR="00215901" w:rsidRPr="00337A94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37A94">
        <w:rPr>
          <w:rFonts w:ascii="Times New Roman" w:hAnsi="Times New Roman" w:cs="Times New Roman"/>
          <w:sz w:val="20"/>
        </w:rPr>
        <w:t>расходов на оплату коммунальных услуг</w:t>
      </w:r>
    </w:p>
    <w:p w:rsidR="00215901" w:rsidRPr="00337A94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4"/>
        <w:gridCol w:w="1701"/>
        <w:gridCol w:w="1417"/>
        <w:gridCol w:w="1701"/>
        <w:gridCol w:w="1871"/>
      </w:tblGrid>
      <w:tr w:rsidR="00215901" w:rsidRPr="00337A94" w:rsidTr="00864BC4">
        <w:tc>
          <w:tcPr>
            <w:tcW w:w="56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337A9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37A94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814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Размер потребления ресурсов</w:t>
            </w:r>
          </w:p>
        </w:tc>
        <w:tc>
          <w:tcPr>
            <w:tcW w:w="1417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Тариф (с учетом НДС), руб.</w:t>
            </w:r>
          </w:p>
        </w:tc>
        <w:tc>
          <w:tcPr>
            <w:tcW w:w="170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Индексация,</w:t>
            </w:r>
          </w:p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871" w:type="dxa"/>
          </w:tcPr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Сумма, руб.</w:t>
            </w:r>
          </w:p>
          <w:p w:rsidR="00215901" w:rsidRPr="00337A94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317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318" w:history="1">
              <w:r w:rsidRPr="00337A94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319" w:history="1">
              <w:r w:rsidRPr="00337A94">
                <w:rPr>
                  <w:rFonts w:ascii="Times New Roman" w:hAnsi="Times New Roman" w:cs="Times New Roman"/>
                  <w:sz w:val="20"/>
                </w:rPr>
                <w:t>гр. 5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5" w:name="P1317"/>
            <w:bookmarkEnd w:id="45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6" w:name="P1318"/>
            <w:bookmarkEnd w:id="46"/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7" w:name="P1319"/>
            <w:bookmarkEnd w:id="47"/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7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7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48" w:name="P1334"/>
      <w:bookmarkEnd w:id="48"/>
      <w:r w:rsidRPr="00215901">
        <w:rPr>
          <w:rFonts w:ascii="Times New Roman" w:hAnsi="Times New Roman" w:cs="Times New Roman"/>
          <w:sz w:val="20"/>
        </w:rPr>
        <w:t>6.4.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оплату аренды имущества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531"/>
        <w:gridCol w:w="1984"/>
        <w:gridCol w:w="3005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53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300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Стоимость с учетом НДС, руб.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3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00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3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0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49" w:name="P1358"/>
      <w:bookmarkEnd w:id="49"/>
      <w:r w:rsidRPr="00215901">
        <w:rPr>
          <w:rFonts w:ascii="Times New Roman" w:hAnsi="Times New Roman" w:cs="Times New Roman"/>
          <w:sz w:val="20"/>
        </w:rPr>
        <w:t>6.5.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оплату работ, услуг по содержанию имущества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1417"/>
        <w:gridCol w:w="1984"/>
        <w:gridCol w:w="2551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работ (услуг)</w:t>
            </w: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Стоимость работ (услуг), руб.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8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551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50" w:name="P1382"/>
      <w:bookmarkEnd w:id="50"/>
      <w:r w:rsidRPr="00215901">
        <w:rPr>
          <w:rFonts w:ascii="Times New Roman" w:hAnsi="Times New Roman" w:cs="Times New Roman"/>
          <w:sz w:val="20"/>
        </w:rPr>
        <w:lastRenderedPageBreak/>
        <w:t>6.6.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оплату прочих работ, услуг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2835"/>
        <w:gridCol w:w="2835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 договоров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Стоимость услуги, руб.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5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Pr="00215901" w:rsidRDefault="00215901" w:rsidP="00215901">
      <w:pPr>
        <w:pStyle w:val="ConsPlusNormal"/>
        <w:jc w:val="center"/>
        <w:outlineLvl w:val="3"/>
        <w:rPr>
          <w:rFonts w:ascii="Times New Roman" w:hAnsi="Times New Roman" w:cs="Times New Roman"/>
          <w:sz w:val="20"/>
        </w:rPr>
      </w:pPr>
      <w:bookmarkStart w:id="51" w:name="P1402"/>
      <w:bookmarkEnd w:id="51"/>
      <w:r w:rsidRPr="00215901">
        <w:rPr>
          <w:rFonts w:ascii="Times New Roman" w:hAnsi="Times New Roman" w:cs="Times New Roman"/>
          <w:sz w:val="20"/>
        </w:rPr>
        <w:t>6.7. Расчет (обоснование)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расходов на приобретение основных средств,</w:t>
      </w:r>
    </w:p>
    <w:p w:rsidR="00215901" w:rsidRPr="00215901" w:rsidRDefault="00215901" w:rsidP="0021590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215901">
        <w:rPr>
          <w:rFonts w:ascii="Times New Roman" w:hAnsi="Times New Roman" w:cs="Times New Roman"/>
          <w:sz w:val="20"/>
        </w:rPr>
        <w:t>материальных запасов</w:t>
      </w:r>
    </w:p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644"/>
        <w:gridCol w:w="2324"/>
        <w:gridCol w:w="2268"/>
      </w:tblGrid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1590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1590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232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Средняя стоимость, руб.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Сумма, руб.</w:t>
            </w:r>
          </w:p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7A94">
              <w:rPr>
                <w:rFonts w:ascii="Times New Roman" w:hAnsi="Times New Roman" w:cs="Times New Roman"/>
                <w:sz w:val="20"/>
              </w:rPr>
              <w:t>(</w:t>
            </w:r>
            <w:hyperlink w:anchor="P1414" w:history="1">
              <w:r w:rsidRPr="00337A94">
                <w:rPr>
                  <w:rFonts w:ascii="Times New Roman" w:hAnsi="Times New Roman" w:cs="Times New Roman"/>
                  <w:sz w:val="20"/>
                </w:rPr>
                <w:t>гр. 2</w:t>
              </w:r>
            </w:hyperlink>
            <w:r w:rsidRPr="00337A94">
              <w:rPr>
                <w:rFonts w:ascii="Times New Roman" w:hAnsi="Times New Roman" w:cs="Times New Roman"/>
                <w:sz w:val="20"/>
              </w:rPr>
              <w:t xml:space="preserve"> x </w:t>
            </w:r>
            <w:hyperlink w:anchor="P1415" w:history="1">
              <w:r w:rsidRPr="00337A94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215901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2" w:name="P1414"/>
            <w:bookmarkEnd w:id="52"/>
            <w:r w:rsidRPr="002159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2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3" w:name="P1415"/>
            <w:bookmarkEnd w:id="53"/>
            <w:r w:rsidRPr="00215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5901" w:rsidRPr="00215901" w:rsidTr="00864BC4">
        <w:tc>
          <w:tcPr>
            <w:tcW w:w="567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644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5901" w:rsidRPr="00215901" w:rsidRDefault="00215901" w:rsidP="00864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5901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68" w:type="dxa"/>
          </w:tcPr>
          <w:p w:rsidR="00215901" w:rsidRPr="00215901" w:rsidRDefault="00215901" w:rsidP="00864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5901" w:rsidRPr="00215901" w:rsidRDefault="00215901" w:rsidP="0021590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901" w:rsidRDefault="00215901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Default="00864BC4" w:rsidP="00215901">
      <w:pPr>
        <w:rPr>
          <w:sz w:val="20"/>
          <w:szCs w:val="20"/>
        </w:rPr>
      </w:pPr>
    </w:p>
    <w:p w:rsidR="00864BC4" w:rsidRPr="00215901" w:rsidRDefault="00864BC4" w:rsidP="00215901">
      <w:pPr>
        <w:rPr>
          <w:sz w:val="20"/>
          <w:szCs w:val="20"/>
        </w:rPr>
      </w:pPr>
    </w:p>
    <w:sectPr w:rsidR="00864BC4" w:rsidRPr="00215901" w:rsidSect="00215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198D"/>
    <w:rsid w:val="00017EEF"/>
    <w:rsid w:val="00023BB0"/>
    <w:rsid w:val="00036618"/>
    <w:rsid w:val="00081EBA"/>
    <w:rsid w:val="000A3F93"/>
    <w:rsid w:val="000E4C2B"/>
    <w:rsid w:val="00103D9B"/>
    <w:rsid w:val="00110886"/>
    <w:rsid w:val="001203B2"/>
    <w:rsid w:val="0012198D"/>
    <w:rsid w:val="00174CD0"/>
    <w:rsid w:val="00182CE6"/>
    <w:rsid w:val="001A6284"/>
    <w:rsid w:val="001C2157"/>
    <w:rsid w:val="001C2738"/>
    <w:rsid w:val="001E4FBB"/>
    <w:rsid w:val="00215901"/>
    <w:rsid w:val="00233AC9"/>
    <w:rsid w:val="00245C83"/>
    <w:rsid w:val="00272452"/>
    <w:rsid w:val="002A015D"/>
    <w:rsid w:val="002C532B"/>
    <w:rsid w:val="002D53DF"/>
    <w:rsid w:val="002D677A"/>
    <w:rsid w:val="002E0A2F"/>
    <w:rsid w:val="003122D3"/>
    <w:rsid w:val="003301EA"/>
    <w:rsid w:val="00331923"/>
    <w:rsid w:val="00337A94"/>
    <w:rsid w:val="00380277"/>
    <w:rsid w:val="003916F4"/>
    <w:rsid w:val="0039406E"/>
    <w:rsid w:val="003B5E6E"/>
    <w:rsid w:val="003E1CE0"/>
    <w:rsid w:val="003E246D"/>
    <w:rsid w:val="003E292B"/>
    <w:rsid w:val="003E3D76"/>
    <w:rsid w:val="003E555A"/>
    <w:rsid w:val="003F299B"/>
    <w:rsid w:val="003F2DFC"/>
    <w:rsid w:val="003F453B"/>
    <w:rsid w:val="00424E25"/>
    <w:rsid w:val="004308FE"/>
    <w:rsid w:val="00461F91"/>
    <w:rsid w:val="00485F40"/>
    <w:rsid w:val="004A0673"/>
    <w:rsid w:val="004A31AD"/>
    <w:rsid w:val="004A637F"/>
    <w:rsid w:val="004C5DF2"/>
    <w:rsid w:val="004F6154"/>
    <w:rsid w:val="00534E69"/>
    <w:rsid w:val="00537C35"/>
    <w:rsid w:val="00552B7B"/>
    <w:rsid w:val="00560395"/>
    <w:rsid w:val="00570955"/>
    <w:rsid w:val="00573002"/>
    <w:rsid w:val="00581D6B"/>
    <w:rsid w:val="005C701A"/>
    <w:rsid w:val="005D426B"/>
    <w:rsid w:val="006041C8"/>
    <w:rsid w:val="006111D4"/>
    <w:rsid w:val="006233A7"/>
    <w:rsid w:val="00626F9C"/>
    <w:rsid w:val="006466C1"/>
    <w:rsid w:val="0064686E"/>
    <w:rsid w:val="006645F3"/>
    <w:rsid w:val="00665468"/>
    <w:rsid w:val="006670D1"/>
    <w:rsid w:val="006C113F"/>
    <w:rsid w:val="006D727E"/>
    <w:rsid w:val="006E489D"/>
    <w:rsid w:val="006F1E46"/>
    <w:rsid w:val="00763904"/>
    <w:rsid w:val="00774A89"/>
    <w:rsid w:val="007B5DC5"/>
    <w:rsid w:val="007F3824"/>
    <w:rsid w:val="007F4951"/>
    <w:rsid w:val="00814EAC"/>
    <w:rsid w:val="00854C65"/>
    <w:rsid w:val="00864BC4"/>
    <w:rsid w:val="0087380E"/>
    <w:rsid w:val="00897C51"/>
    <w:rsid w:val="008B5F5C"/>
    <w:rsid w:val="008B6526"/>
    <w:rsid w:val="008B7C0B"/>
    <w:rsid w:val="008F0731"/>
    <w:rsid w:val="008F3CA5"/>
    <w:rsid w:val="0091544C"/>
    <w:rsid w:val="00930820"/>
    <w:rsid w:val="009346BA"/>
    <w:rsid w:val="009519C4"/>
    <w:rsid w:val="00983624"/>
    <w:rsid w:val="009A066B"/>
    <w:rsid w:val="009A3017"/>
    <w:rsid w:val="009C662F"/>
    <w:rsid w:val="009E2425"/>
    <w:rsid w:val="009E44EC"/>
    <w:rsid w:val="00A0229E"/>
    <w:rsid w:val="00A17D79"/>
    <w:rsid w:val="00A33E35"/>
    <w:rsid w:val="00A36B6E"/>
    <w:rsid w:val="00A67B40"/>
    <w:rsid w:val="00A72828"/>
    <w:rsid w:val="00A95656"/>
    <w:rsid w:val="00AA138D"/>
    <w:rsid w:val="00B03960"/>
    <w:rsid w:val="00B81FFA"/>
    <w:rsid w:val="00B83801"/>
    <w:rsid w:val="00BD41DB"/>
    <w:rsid w:val="00BD517E"/>
    <w:rsid w:val="00BD5313"/>
    <w:rsid w:val="00C05DC4"/>
    <w:rsid w:val="00C06479"/>
    <w:rsid w:val="00C167CC"/>
    <w:rsid w:val="00C34DE6"/>
    <w:rsid w:val="00C42503"/>
    <w:rsid w:val="00C44E58"/>
    <w:rsid w:val="00C45CD1"/>
    <w:rsid w:val="00C6168E"/>
    <w:rsid w:val="00CC1A83"/>
    <w:rsid w:val="00CC7E66"/>
    <w:rsid w:val="00CE672D"/>
    <w:rsid w:val="00CE776A"/>
    <w:rsid w:val="00CF43D3"/>
    <w:rsid w:val="00D02EAF"/>
    <w:rsid w:val="00D12388"/>
    <w:rsid w:val="00D22DFB"/>
    <w:rsid w:val="00D25EA7"/>
    <w:rsid w:val="00D30E01"/>
    <w:rsid w:val="00D52453"/>
    <w:rsid w:val="00D5531C"/>
    <w:rsid w:val="00D97D84"/>
    <w:rsid w:val="00DA3FFE"/>
    <w:rsid w:val="00DA6269"/>
    <w:rsid w:val="00DB4749"/>
    <w:rsid w:val="00DF6D48"/>
    <w:rsid w:val="00E00AC1"/>
    <w:rsid w:val="00E1387F"/>
    <w:rsid w:val="00E262B1"/>
    <w:rsid w:val="00E656BD"/>
    <w:rsid w:val="00E85EB8"/>
    <w:rsid w:val="00EA2928"/>
    <w:rsid w:val="00EA7077"/>
    <w:rsid w:val="00EE76A1"/>
    <w:rsid w:val="00F530C8"/>
    <w:rsid w:val="00F5553A"/>
    <w:rsid w:val="00F63850"/>
    <w:rsid w:val="00F85778"/>
    <w:rsid w:val="00F94371"/>
    <w:rsid w:val="00F94B57"/>
    <w:rsid w:val="00FA44E3"/>
    <w:rsid w:val="00FC5C89"/>
    <w:rsid w:val="00FC66DA"/>
    <w:rsid w:val="00FE6792"/>
    <w:rsid w:val="00FF0491"/>
    <w:rsid w:val="00FF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DF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C5DF2"/>
    <w:pPr>
      <w:jc w:val="both"/>
    </w:pPr>
  </w:style>
  <w:style w:type="character" w:customStyle="1" w:styleId="a4">
    <w:name w:val="Основной текст Знак"/>
    <w:basedOn w:val="a0"/>
    <w:link w:val="a3"/>
    <w:rsid w:val="004C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"/>
    <w:rsid w:val="004C5DF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4C5DF2"/>
    <w:pPr>
      <w:widowControl w:val="0"/>
      <w:shd w:val="clear" w:color="auto" w:fill="FFFFFF"/>
      <w:spacing w:line="269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rsid w:val="004C5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6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5778"/>
  </w:style>
  <w:style w:type="paragraph" w:customStyle="1" w:styleId="ConsPlusTitlePage">
    <w:name w:val="ConsPlusTitlePage"/>
    <w:rsid w:val="00F85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F857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1A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DF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C5DF2"/>
    <w:pPr>
      <w:jc w:val="both"/>
    </w:pPr>
  </w:style>
  <w:style w:type="character" w:customStyle="1" w:styleId="a4">
    <w:name w:val="Основной текст Знак"/>
    <w:basedOn w:val="a0"/>
    <w:link w:val="a3"/>
    <w:rsid w:val="004C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"/>
    <w:rsid w:val="004C5DF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4C5DF2"/>
    <w:pPr>
      <w:widowControl w:val="0"/>
      <w:shd w:val="clear" w:color="auto" w:fill="FFFFFF"/>
      <w:spacing w:line="269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rsid w:val="004C5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6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5778"/>
  </w:style>
  <w:style w:type="paragraph" w:customStyle="1" w:styleId="ConsPlusTitlePage">
    <w:name w:val="ConsPlusTitlePage"/>
    <w:rsid w:val="00F85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F857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1A6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818CC86B437210698884D60EFF90655AE3B9E5263EA74517271744E5B66596FEE62E1632EA6566194948D75D93192630B2473135Ez3u5E" TargetMode="External"/><Relationship Id="rId13" Type="http://schemas.openxmlformats.org/officeDocument/2006/relationships/hyperlink" Target="consultantplus://offline/ref=546818CC86B437210698884D60EFF90655AF3F9E5967EA74517271744E5B66597DEE3AEF6023BE5C34DBD2D879zDu3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6818CC86B437210698884D60EFF90654A6399E5962EA74517271744E5B66596FEE62E3697EF11960C8D2D166DA3992600A3Bz7u9E" TargetMode="External"/><Relationship Id="rId12" Type="http://schemas.openxmlformats.org/officeDocument/2006/relationships/hyperlink" Target="consultantplus://offline/ref=546818CC86B437210698884D60EFF90655AE3B9E5263EA74517271744E5B66596FEE62E1632EA6566194948D75D93192630B2473135Ez3u5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6818CC86B437210698884D60EFF90653A93D9B586BB77E592B7D764954395C68FF62E06B34A15C2BC7D0D9z7u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6818CC86B437210698884D60EFF90655AE3C995A68EA74517271744E5B66596FEE62E16A2FAB09648185D57AD2268D6314387112z5u7E" TargetMode="External"/><Relationship Id="rId11" Type="http://schemas.openxmlformats.org/officeDocument/2006/relationships/hyperlink" Target="consultantplus://offline/ref=546818CC86B437210698884D60EFF90655AE3B9E5263EA74517271744E5B66597DEE3AEF6023BE5C34DBD2D879zDu3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46818CC86B437210698884D60EFF90655AE3B9E5263EA74517271744E5B66597DEE3AEF6023BE5C34DBD2D879zDu3E" TargetMode="External"/><Relationship Id="rId10" Type="http://schemas.openxmlformats.org/officeDocument/2006/relationships/hyperlink" Target="consultantplus://offline/ref=546818CC86B437210698884D60EFF90655AE3B9E5263EA74517271744E5B66596FEE62E1632EA6566194948D75D93192630B2473135Ez3u5E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6818CC86B437210698884D60EFF90655AE3B9E5263EA74517271744E5B66597DEE3AEF6023BE5C34DBD2D879zDu3E" TargetMode="External"/><Relationship Id="rId14" Type="http://schemas.openxmlformats.org/officeDocument/2006/relationships/hyperlink" Target="consultantplus://offline/ref=546818CC86B437210698884D60EFF90655AF3F9E5966EA74517271744E5B66597DEE3AEF6023BE5C34DBD2D879zDu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0936-6429-48EB-8B52-D006FD5D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6609</Words>
  <Characters>37675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user</cp:lastModifiedBy>
  <cp:revision>2</cp:revision>
  <cp:lastPrinted>2019-01-30T04:05:00Z</cp:lastPrinted>
  <dcterms:created xsi:type="dcterms:W3CDTF">2019-01-30T04:10:00Z</dcterms:created>
  <dcterms:modified xsi:type="dcterms:W3CDTF">2019-01-30T04:10:00Z</dcterms:modified>
</cp:coreProperties>
</file>