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CAD" w:rsidRDefault="00184CAD" w:rsidP="00184CAD">
      <w:pPr>
        <w:autoSpaceDE w:val="0"/>
        <w:autoSpaceDN w:val="0"/>
        <w:adjustRightInd w:val="0"/>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ПОСТАНОВЛЕНИЕ</w:t>
      </w:r>
    </w:p>
    <w:p w:rsidR="00184CAD" w:rsidRDefault="00184CAD" w:rsidP="00184CAD">
      <w:pPr>
        <w:autoSpaceDE w:val="0"/>
        <w:autoSpaceDN w:val="0"/>
        <w:adjustRightInd w:val="0"/>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Правительства Республики Хакасия</w:t>
      </w:r>
    </w:p>
    <w:p w:rsidR="00184CAD" w:rsidRPr="00184CAD" w:rsidRDefault="00184CAD" w:rsidP="00184CAD">
      <w:pPr>
        <w:autoSpaceDE w:val="0"/>
        <w:autoSpaceDN w:val="0"/>
        <w:adjustRightInd w:val="0"/>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30.05.2023 № 421</w:t>
      </w:r>
    </w:p>
    <w:p w:rsidR="00184CAD" w:rsidRPr="00184CAD" w:rsidRDefault="00184CAD" w:rsidP="00184CAD">
      <w:pPr>
        <w:autoSpaceDE w:val="0"/>
        <w:autoSpaceDN w:val="0"/>
        <w:adjustRightInd w:val="0"/>
        <w:spacing w:after="0" w:line="240" w:lineRule="auto"/>
        <w:ind w:right="4534"/>
        <w:jc w:val="both"/>
        <w:rPr>
          <w:rFonts w:ascii="Times New Roman" w:eastAsia="Times New Roman" w:hAnsi="Times New Roman" w:cs="Times New Roman"/>
          <w:sz w:val="26"/>
          <w:szCs w:val="26"/>
          <w:lang w:eastAsia="ru-RU"/>
        </w:rPr>
      </w:pPr>
      <w:bookmarkStart w:id="0" w:name="_GoBack"/>
      <w:bookmarkEnd w:id="0"/>
    </w:p>
    <w:p w:rsidR="00184CAD" w:rsidRPr="00184CAD" w:rsidRDefault="00184CAD" w:rsidP="00184CAD">
      <w:pPr>
        <w:autoSpaceDE w:val="0"/>
        <w:autoSpaceDN w:val="0"/>
        <w:adjustRightInd w:val="0"/>
        <w:spacing w:after="0" w:line="240" w:lineRule="auto"/>
        <w:ind w:right="3967"/>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О внесении изменений в постановление Правительства Республики Хакасия </w:t>
      </w:r>
      <w:r w:rsidRPr="00184CAD">
        <w:rPr>
          <w:rFonts w:ascii="Times New Roman" w:eastAsia="Times New Roman" w:hAnsi="Times New Roman" w:cs="Times New Roman"/>
          <w:sz w:val="26"/>
          <w:szCs w:val="26"/>
          <w:lang w:eastAsia="ru-RU"/>
        </w:rPr>
        <w:br/>
        <w:t xml:space="preserve">от 22.03.2021 № 129 «Об утверждении Правил предоставления субсидий юридическим лицам (за исключением государственных (муниципальных) учреждений, государственных (муниципальных) предприятий) на возмещение затрат, понесенных в целях создания (строительства), модернизации и (или) реконструкции обеспечивающей и (или) сопутствующей инфраструктур, необходимых для реализации инвестиционного проекта, </w:t>
      </w:r>
      <w:r w:rsidRPr="00184CAD">
        <w:rPr>
          <w:rFonts w:ascii="Times New Roman" w:eastAsia="Times New Roman" w:hAnsi="Times New Roman" w:cs="Times New Roman"/>
          <w:sz w:val="26"/>
          <w:szCs w:val="26"/>
          <w:lang w:eastAsia="ru-RU"/>
        </w:rPr>
        <w:br/>
        <w:t xml:space="preserve">в отношении которого заключено соглашение </w:t>
      </w:r>
      <w:r w:rsidRPr="00184CAD">
        <w:rPr>
          <w:rFonts w:ascii="Times New Roman" w:eastAsia="Times New Roman" w:hAnsi="Times New Roman" w:cs="Times New Roman"/>
          <w:sz w:val="26"/>
          <w:szCs w:val="26"/>
          <w:lang w:eastAsia="ru-RU"/>
        </w:rPr>
        <w:br/>
        <w:t xml:space="preserve">о защите и поощрении капиталовложений, </w:t>
      </w:r>
      <w:r w:rsidRPr="00184CAD">
        <w:rPr>
          <w:rFonts w:ascii="Times New Roman" w:eastAsia="Times New Roman" w:hAnsi="Times New Roman" w:cs="Times New Roman"/>
          <w:sz w:val="26"/>
          <w:szCs w:val="26"/>
          <w:lang w:eastAsia="ru-RU"/>
        </w:rPr>
        <w:br/>
        <w:t xml:space="preserve">а также затрат на уплату процентов по кредитам и займам, купонных платежей </w:t>
      </w:r>
      <w:r w:rsidRPr="00184CAD">
        <w:rPr>
          <w:rFonts w:ascii="Times New Roman" w:eastAsia="Times New Roman" w:hAnsi="Times New Roman" w:cs="Times New Roman"/>
          <w:sz w:val="26"/>
          <w:szCs w:val="26"/>
          <w:lang w:eastAsia="ru-RU"/>
        </w:rPr>
        <w:br/>
        <w:t xml:space="preserve">по облигационным займам, привлеченным </w:t>
      </w:r>
      <w:r w:rsidRPr="00184CAD">
        <w:rPr>
          <w:rFonts w:ascii="Times New Roman" w:eastAsia="Times New Roman" w:hAnsi="Times New Roman" w:cs="Times New Roman"/>
          <w:sz w:val="26"/>
          <w:szCs w:val="26"/>
          <w:lang w:eastAsia="ru-RU"/>
        </w:rPr>
        <w:br/>
        <w:t>на указанные цели, и определения объема возмещения указанных затрат»</w:t>
      </w:r>
    </w:p>
    <w:p w:rsidR="00184CAD" w:rsidRPr="00184CAD" w:rsidRDefault="00184CAD" w:rsidP="00184CAD">
      <w:pPr>
        <w:autoSpaceDE w:val="0"/>
        <w:autoSpaceDN w:val="0"/>
        <w:adjustRightInd w:val="0"/>
        <w:spacing w:after="0" w:line="240" w:lineRule="auto"/>
        <w:rPr>
          <w:rFonts w:ascii="Times New Roman" w:eastAsia="Times New Roman" w:hAnsi="Times New Roman" w:cs="Times New Roman"/>
          <w:sz w:val="26"/>
          <w:szCs w:val="26"/>
          <w:lang w:eastAsia="ru-RU"/>
        </w:rPr>
      </w:pP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Правительство Республики Хакасия ПОСТАНОВЛЯЕТ:</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Внести в постановление Правительства Республики Хакасия от 22.03.2021 </w:t>
      </w:r>
      <w:r w:rsidRPr="00184CAD">
        <w:rPr>
          <w:rFonts w:ascii="Times New Roman" w:eastAsia="Times New Roman" w:hAnsi="Times New Roman" w:cs="Times New Roman"/>
          <w:sz w:val="26"/>
          <w:szCs w:val="26"/>
          <w:lang w:eastAsia="ru-RU"/>
        </w:rPr>
        <w:br/>
        <w:t xml:space="preserve">№ 129 «Об утверждении Правил предоставления субсидий юридическим лицам </w:t>
      </w:r>
      <w:r w:rsidRPr="00184CAD">
        <w:rPr>
          <w:rFonts w:ascii="Times New Roman" w:eastAsia="Times New Roman" w:hAnsi="Times New Roman" w:cs="Times New Roman"/>
          <w:sz w:val="26"/>
          <w:szCs w:val="26"/>
          <w:lang w:eastAsia="ru-RU"/>
        </w:rPr>
        <w:br/>
        <w:t>(за исключением государственных (муниципальных) учреждений, государственных (муниципальных) предприятий) на возмещение затрат, понесенных в целях создания (строительства), модернизации и (или) реконструкции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и определения объема возмещения указанных затрат» (Официальный интернет-портал правовой информации (</w:t>
      </w:r>
      <w:r w:rsidRPr="00184CAD">
        <w:rPr>
          <w:rFonts w:ascii="Times New Roman" w:eastAsia="Times New Roman" w:hAnsi="Times New Roman" w:cs="Times New Roman"/>
          <w:sz w:val="26"/>
          <w:szCs w:val="26"/>
          <w:lang w:val="en-US" w:eastAsia="ru-RU"/>
        </w:rPr>
        <w:t>www</w:t>
      </w:r>
      <w:r w:rsidRPr="00184CAD">
        <w:rPr>
          <w:rFonts w:ascii="Times New Roman" w:eastAsia="Times New Roman" w:hAnsi="Times New Roman" w:cs="Times New Roman"/>
          <w:sz w:val="26"/>
          <w:szCs w:val="26"/>
          <w:lang w:eastAsia="ru-RU"/>
        </w:rPr>
        <w:t>.pravo.gov.ru), 24.03.2021,</w:t>
      </w:r>
      <w:r w:rsidRPr="00184CAD">
        <w:rPr>
          <w:rFonts w:ascii="Times New Roman" w:eastAsia="Times New Roman" w:hAnsi="Times New Roman" w:cs="Times New Roman"/>
          <w:sz w:val="24"/>
          <w:szCs w:val="24"/>
          <w:lang w:eastAsia="ru-RU"/>
        </w:rPr>
        <w:t xml:space="preserve"> </w:t>
      </w:r>
      <w:r w:rsidRPr="00184CAD">
        <w:rPr>
          <w:rFonts w:ascii="Times New Roman" w:eastAsia="Times New Roman" w:hAnsi="Times New Roman" w:cs="Times New Roman"/>
          <w:sz w:val="26"/>
          <w:szCs w:val="26"/>
          <w:lang w:eastAsia="ru-RU"/>
        </w:rPr>
        <w:t>№ 1900202103240001) следующие изменения:</w:t>
      </w:r>
    </w:p>
    <w:p w:rsidR="00184CAD" w:rsidRPr="00184CAD" w:rsidRDefault="00184CAD" w:rsidP="00184CAD">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наименование изложить в следующей редакции: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«Об утверждении Порядка предоставления субсидий из республиканского бюджета Республики Хакасия в целях возмещения затрат, указанных в части 1 статьи 15 Федерального закона «О защите и поощрении капиталовложений </w:t>
      </w:r>
      <w:r w:rsidRPr="00184CAD">
        <w:rPr>
          <w:rFonts w:ascii="Times New Roman" w:eastAsia="Times New Roman" w:hAnsi="Times New Roman" w:cs="Times New Roman"/>
          <w:sz w:val="26"/>
          <w:szCs w:val="26"/>
          <w:lang w:eastAsia="ru-RU"/>
        </w:rPr>
        <w:br/>
        <w:t>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rsidR="00184CAD" w:rsidRPr="00184CAD" w:rsidRDefault="00184CAD" w:rsidP="00184CAD">
      <w:pPr>
        <w:numPr>
          <w:ilvl w:val="0"/>
          <w:numId w:val="19"/>
        </w:num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в преамбуле слова «предоставления из федерального бюджета субсидий юридическим лицам (за исключением государственных (муниципальных) учреждений, государственных (муниципальных) </w:t>
      </w:r>
      <w:r w:rsidRPr="00184CAD">
        <w:rPr>
          <w:rFonts w:ascii="Times New Roman" w:eastAsia="Times New Roman" w:hAnsi="Times New Roman" w:cs="Times New Roman"/>
          <w:sz w:val="26"/>
          <w:szCs w:val="26"/>
          <w:lang w:eastAsia="ru-RU"/>
        </w:rPr>
        <w:lastRenderedPageBreak/>
        <w:t>предприятий) 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и определения объема возмещения указанных затрат» заменить словами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rsidR="00184CAD" w:rsidRPr="00184CAD" w:rsidRDefault="00184CAD" w:rsidP="00184CAD">
      <w:pPr>
        <w:numPr>
          <w:ilvl w:val="0"/>
          <w:numId w:val="19"/>
        </w:num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текст изложить в следующей редакции:</w:t>
      </w:r>
    </w:p>
    <w:p w:rsidR="00184CAD" w:rsidRPr="00184CAD" w:rsidRDefault="00184CAD" w:rsidP="00184C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«Утвердить Порядок предоставления субсидий из республиканского бюджета Республики Хакасия в целях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(приложение).»;</w:t>
      </w:r>
    </w:p>
    <w:p w:rsidR="00184CAD" w:rsidRPr="00184CAD" w:rsidRDefault="00184CAD" w:rsidP="00184CAD">
      <w:pPr>
        <w:numPr>
          <w:ilvl w:val="0"/>
          <w:numId w:val="19"/>
        </w:num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приложение изложить в следующей редакции:</w:t>
      </w:r>
    </w:p>
    <w:p w:rsidR="00184CAD" w:rsidRPr="00184CAD" w:rsidRDefault="00184CAD" w:rsidP="00184CAD">
      <w:pPr>
        <w:widowControl w:val="0"/>
        <w:autoSpaceDE w:val="0"/>
        <w:autoSpaceDN w:val="0"/>
        <w:spacing w:after="0" w:line="240" w:lineRule="auto"/>
        <w:ind w:left="5103"/>
        <w:jc w:val="right"/>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«Приложение</w:t>
      </w:r>
    </w:p>
    <w:p w:rsidR="00184CAD" w:rsidRPr="00184CAD" w:rsidRDefault="00184CAD" w:rsidP="00184CAD">
      <w:pPr>
        <w:widowControl w:val="0"/>
        <w:autoSpaceDE w:val="0"/>
        <w:autoSpaceDN w:val="0"/>
        <w:spacing w:after="0" w:line="240" w:lineRule="auto"/>
        <w:ind w:left="5103"/>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УТВЕРЖДЕН</w:t>
      </w:r>
    </w:p>
    <w:p w:rsidR="00184CAD" w:rsidRPr="00184CAD" w:rsidRDefault="00184CAD" w:rsidP="00184CAD">
      <w:pPr>
        <w:widowControl w:val="0"/>
        <w:autoSpaceDE w:val="0"/>
        <w:autoSpaceDN w:val="0"/>
        <w:spacing w:after="0" w:line="240" w:lineRule="auto"/>
        <w:ind w:left="5103"/>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постановлением Правительства </w:t>
      </w:r>
    </w:p>
    <w:p w:rsidR="00184CAD" w:rsidRPr="00184CAD" w:rsidRDefault="00184CAD" w:rsidP="00184CAD">
      <w:pPr>
        <w:widowControl w:val="0"/>
        <w:autoSpaceDE w:val="0"/>
        <w:autoSpaceDN w:val="0"/>
        <w:spacing w:after="0" w:line="240" w:lineRule="auto"/>
        <w:ind w:left="5103"/>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Республики Хакасия </w:t>
      </w:r>
    </w:p>
    <w:p w:rsidR="00184CAD" w:rsidRPr="00184CAD" w:rsidRDefault="00184CAD" w:rsidP="00184CAD">
      <w:pPr>
        <w:widowControl w:val="0"/>
        <w:autoSpaceDE w:val="0"/>
        <w:autoSpaceDN w:val="0"/>
        <w:spacing w:after="0" w:line="240" w:lineRule="auto"/>
        <w:ind w:left="5103"/>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«Об утверждении Порядка предоставления субсидий из республиканского бюджета Республики Хакасия в целях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rsidR="00184CAD" w:rsidRPr="00184CAD" w:rsidRDefault="00184CAD" w:rsidP="00184CAD">
      <w:pPr>
        <w:widowControl w:val="0"/>
        <w:autoSpaceDE w:val="0"/>
        <w:autoSpaceDN w:val="0"/>
        <w:spacing w:after="0" w:line="240" w:lineRule="auto"/>
        <w:ind w:left="5103"/>
        <w:jc w:val="both"/>
        <w:rPr>
          <w:rFonts w:ascii="Times New Roman" w:eastAsia="Times New Roman" w:hAnsi="Times New Roman" w:cs="Times New Roman"/>
          <w:sz w:val="26"/>
          <w:szCs w:val="26"/>
          <w:lang w:eastAsia="ru-RU"/>
        </w:rPr>
      </w:pPr>
    </w:p>
    <w:p w:rsidR="00184CAD" w:rsidRPr="00184CAD" w:rsidRDefault="00184CAD" w:rsidP="00184CAD">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ПОРЯДОК</w:t>
      </w:r>
    </w:p>
    <w:p w:rsidR="00184CAD" w:rsidRPr="00184CAD" w:rsidRDefault="00184CAD" w:rsidP="00184CAD">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предоставления субсидий из республиканского бюджета Республики Хакасия </w:t>
      </w:r>
    </w:p>
    <w:p w:rsidR="00184CAD" w:rsidRPr="00184CAD" w:rsidRDefault="00184CAD" w:rsidP="00184CAD">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в целях возмещения затрат, указанных в части 1 статьи 15 Федерального закона </w:t>
      </w:r>
    </w:p>
    <w:p w:rsidR="00184CAD" w:rsidRPr="00184CAD" w:rsidRDefault="00184CAD" w:rsidP="00184CAD">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rsidR="00184CAD" w:rsidRPr="00184CAD" w:rsidRDefault="00184CAD" w:rsidP="00184CAD">
      <w:pPr>
        <w:widowControl w:val="0"/>
        <w:autoSpaceDE w:val="0"/>
        <w:autoSpaceDN w:val="0"/>
        <w:spacing w:after="0" w:line="240" w:lineRule="auto"/>
        <w:rPr>
          <w:rFonts w:ascii="Times New Roman" w:eastAsia="Times New Roman" w:hAnsi="Times New Roman" w:cs="Times New Roman"/>
          <w:sz w:val="26"/>
          <w:szCs w:val="26"/>
          <w:lang w:eastAsia="ru-RU"/>
        </w:rPr>
      </w:pPr>
    </w:p>
    <w:p w:rsidR="00184CAD" w:rsidRPr="00184CAD" w:rsidRDefault="00184CAD" w:rsidP="00184CAD">
      <w:pPr>
        <w:widowControl w:val="0"/>
        <w:autoSpaceDE w:val="0"/>
        <w:autoSpaceDN w:val="0"/>
        <w:spacing w:after="0" w:line="240" w:lineRule="auto"/>
        <w:rPr>
          <w:rFonts w:ascii="Times New Roman" w:eastAsia="Times New Roman" w:hAnsi="Times New Roman" w:cs="Times New Roman"/>
          <w:sz w:val="26"/>
          <w:szCs w:val="26"/>
          <w:lang w:eastAsia="ru-RU"/>
        </w:rPr>
      </w:pPr>
    </w:p>
    <w:p w:rsidR="00184CAD" w:rsidRPr="00184CAD" w:rsidRDefault="00184CAD" w:rsidP="00184CAD">
      <w:pPr>
        <w:widowControl w:val="0"/>
        <w:numPr>
          <w:ilvl w:val="0"/>
          <w:numId w:val="20"/>
        </w:numPr>
        <w:autoSpaceDE w:val="0"/>
        <w:autoSpaceDN w:val="0"/>
        <w:spacing w:after="0" w:line="240" w:lineRule="auto"/>
        <w:jc w:val="center"/>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Общие положения</w:t>
      </w:r>
    </w:p>
    <w:p w:rsidR="00184CAD" w:rsidRPr="00184CAD" w:rsidRDefault="00184CAD" w:rsidP="00184CAD">
      <w:pPr>
        <w:autoSpaceDE w:val="0"/>
        <w:autoSpaceDN w:val="0"/>
        <w:adjustRightInd w:val="0"/>
        <w:spacing w:after="0" w:line="240" w:lineRule="auto"/>
        <w:ind w:left="709"/>
        <w:jc w:val="both"/>
        <w:rPr>
          <w:rFonts w:ascii="Times New Roman" w:eastAsia="Times New Roman" w:hAnsi="Times New Roman" w:cs="Times New Roman"/>
          <w:sz w:val="26"/>
          <w:szCs w:val="26"/>
          <w:lang w:eastAsia="ru-RU"/>
        </w:rPr>
      </w:pPr>
    </w:p>
    <w:p w:rsidR="00184CAD" w:rsidRPr="00184CAD" w:rsidRDefault="00184CAD" w:rsidP="00184CAD">
      <w:pPr>
        <w:numPr>
          <w:ilvl w:val="1"/>
          <w:numId w:val="20"/>
        </w:num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Настоящий Порядок определяет условия и порядок предоставления из республиканского бюджета Республики Хакасия (далее – республиканский бюджет) субсидий в целях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(далее – проект), в отношении которого заключено соглашение о защите и поощрении капиталовложений (далее – субсидии), а также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В настоящем Порядке используются понятия, установленные Федеральным законом от 01.04.2020 № 69-ФЗ «О защите и поощрении капиталовложений в Российской Федерации» (далее – Федеральный закон), Правилами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постановлением Правительства Российской Федерации от 03.10.2020 № 1599 (далее – Правила возмещения затрат).</w:t>
      </w:r>
    </w:p>
    <w:p w:rsidR="00184CAD" w:rsidRPr="00184CAD" w:rsidRDefault="00184CAD" w:rsidP="00184CAD">
      <w:pPr>
        <w:numPr>
          <w:ilvl w:val="1"/>
          <w:numId w:val="20"/>
        </w:numPr>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Целью предоставления субсидий является реализация проекта, являющегося предметом соглашения о защите и поощрении капиталовложений.</w:t>
      </w:r>
    </w:p>
    <w:p w:rsidR="00184CAD" w:rsidRPr="00184CAD" w:rsidRDefault="00184CAD" w:rsidP="00184CAD">
      <w:pPr>
        <w:widowControl w:val="0"/>
        <w:numPr>
          <w:ilvl w:val="1"/>
          <w:numId w:val="20"/>
        </w:numPr>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Субсидии предоставляются организациям, реализующим проекты, в пределах бюджетных ассигнований, предусмотренных Министерству экономического развития Республики Хакасия (далее – Министерство) законом Республики Хакасия о республиканском бюджете Республики Хакасия на соответствующий финансовый год и плановый период, и лимитов бюджетных обязательств, утвержденных и доведенных в установленном порядке до Министерства как получателя средств республиканского бюджета на цели, указанные в пункте 2.1 настоящего Порядка.</w:t>
      </w:r>
    </w:p>
    <w:p w:rsidR="00184CAD" w:rsidRPr="00184CAD" w:rsidRDefault="00184CAD" w:rsidP="00184CAD">
      <w:pPr>
        <w:widowControl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1.4.</w:t>
      </w:r>
      <w:r w:rsidRPr="00184CAD">
        <w:rPr>
          <w:rFonts w:ascii="Times New Roman" w:eastAsia="Times New Roman" w:hAnsi="Times New Roman" w:cs="Times New Roman"/>
          <w:sz w:val="26"/>
          <w:szCs w:val="26"/>
          <w:lang w:eastAsia="ru-RU"/>
        </w:rPr>
        <w:tab/>
        <w:t>Возмещение затрат на цели, предусмотренные пунктом 2.1 настоящего Порядка, осуществляется на основании заключенного соглашения о защите и поощрении капиталовложений, которое содержит обязательство Республики Хакасия осуществлять выплаты из республиканского бюджета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республиканский бюджет в связи с реализацией проекта.</w:t>
      </w:r>
    </w:p>
    <w:p w:rsidR="00184CAD" w:rsidRPr="00184CAD" w:rsidRDefault="00184CAD" w:rsidP="00184CAD">
      <w:pPr>
        <w:numPr>
          <w:ilvl w:val="1"/>
          <w:numId w:val="22"/>
        </w:numPr>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Получателями субсидий являются организации, реализующие проект, ранее заключившие соглашение о защите и поощрении капиталовложений. Субсидии предоставляются при </w:t>
      </w:r>
      <w:r w:rsidRPr="00184CAD">
        <w:rPr>
          <w:rFonts w:ascii="Times New Roman" w:eastAsia="Times New Roman" w:hAnsi="Times New Roman" w:cs="Times New Roman"/>
          <w:sz w:val="26"/>
          <w:szCs w:val="26"/>
          <w:lang w:eastAsia="ru-RU"/>
        </w:rPr>
        <w:lastRenderedPageBreak/>
        <w:t>условии определения получателей субсидии в соответствии с законом Республики Хакасия о республиканском бюджете на текущий финансовый год и плановый период.</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В целях получения субсидии организации, реализующие проект, обязаны осуществлять раздельный учет сумм налогов и иных обязательных платежей, подлежащих уплате при исполнении соглашений о защите и поощрении капиталовложений, в связи с реализацией проекта и при осуществлении иной хозяйственной деятельности, за исключением случаев, установленных </w:t>
      </w:r>
      <w:hyperlink r:id="rId5" w:history="1">
        <w:r w:rsidRPr="00184CAD">
          <w:rPr>
            <w:rFonts w:ascii="Times New Roman" w:eastAsia="Times New Roman" w:hAnsi="Times New Roman" w:cs="Times New Roman"/>
            <w:sz w:val="26"/>
            <w:szCs w:val="26"/>
            <w:lang w:eastAsia="ru-RU"/>
          </w:rPr>
          <w:t>статьей</w:t>
        </w:r>
      </w:hyperlink>
      <w:r w:rsidRPr="00184CAD">
        <w:rPr>
          <w:rFonts w:ascii="Times New Roman" w:eastAsia="Times New Roman" w:hAnsi="Times New Roman" w:cs="Times New Roman"/>
          <w:sz w:val="26"/>
          <w:szCs w:val="26"/>
          <w:lang w:eastAsia="ru-RU"/>
        </w:rPr>
        <w:t xml:space="preserve"> 5 Налогового кодекса Российской Федерации.</w:t>
      </w:r>
    </w:p>
    <w:p w:rsidR="00184CAD" w:rsidRPr="00184CAD" w:rsidRDefault="00184CAD" w:rsidP="00184CAD">
      <w:pPr>
        <w:widowControl w:val="0"/>
        <w:numPr>
          <w:ilvl w:val="1"/>
          <w:numId w:val="22"/>
        </w:num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Субсидии предоставляются на основании соглашения о предоставлении субсидии, подготавливаемого (формируемого) Министерством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утверждаемой Министерством финансов Республики Хакасия (далее – соглашение о предоставлении субсидии), которое может содержать дополнительные условия в соответствии с настоящим Порядком и (или) законодательством Российской Федерации.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Соглашение о предоставлении субсидии заключается на срок, равный финансовому году предоставления субсидии, с учетом предельных сроков возмещения затрат, установленных частями 6–8 статьи 15 Федерального закона.</w:t>
      </w:r>
    </w:p>
    <w:p w:rsidR="00184CAD" w:rsidRPr="00184CAD" w:rsidRDefault="00184CAD" w:rsidP="00184CAD">
      <w:pPr>
        <w:numPr>
          <w:ilvl w:val="1"/>
          <w:numId w:val="22"/>
        </w:num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Министерство, выступающее от имени Республики Хакасия в качестве стороны соглашения о защите и поощрении капиталовложений, обеспечивает взаимодействие с иными публично-правовыми образованиями, также являющимися сторонами такого соглашения, в соответствии с установленным таким соглашением порядком взаимодействия при обмене информацией при предоставлении субсидии в соответствии со статьей 15 Федерального закона, включающим в себя:</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порядок обмена информацией о предоставляемых (предоставленных) субсидиях и соблюдении при этом предельного размера их предоставления;</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порядок взаимодействия при подтверждении наличия источников финансового обеспечения затрат, проверке готовности балансодержателя принять на баланс созданный объект инфраструктуры, проверке наличия или отсутствия проектов создания объектов инфраструктуры в программах перспективного развития отдельных отраслей экономики и инвестиционных программах регулируемых организаций.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Министерство ежегодно до 30 апреля обобщает информацию об общем размере субсидий, перечисленных организациям, реализующим проекты, за счет средств республиканского бюджета и местных бюджетов муниципальных образований Республики Хакасия (если применимо) по проектам.</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184CAD" w:rsidRPr="00184CAD" w:rsidRDefault="00184CAD" w:rsidP="00184CAD">
      <w:pPr>
        <w:widowControl w:val="0"/>
        <w:numPr>
          <w:ilvl w:val="0"/>
          <w:numId w:val="22"/>
        </w:numPr>
        <w:autoSpaceDE w:val="0"/>
        <w:autoSpaceDN w:val="0"/>
        <w:spacing w:after="0" w:line="240" w:lineRule="auto"/>
        <w:jc w:val="center"/>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Условия и порядок предоставления субсидий</w:t>
      </w:r>
    </w:p>
    <w:p w:rsidR="00184CAD" w:rsidRPr="00184CAD" w:rsidRDefault="00184CAD" w:rsidP="00184CAD">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184CAD" w:rsidRPr="00184CAD" w:rsidRDefault="00184CAD" w:rsidP="00184CAD">
      <w:pPr>
        <w:numPr>
          <w:ilvl w:val="1"/>
          <w:numId w:val="23"/>
        </w:numPr>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Субсидии предоставляются в целях возмещения организациям, реализующим проекты, затрат: </w:t>
      </w:r>
    </w:p>
    <w:p w:rsidR="00184CAD" w:rsidRPr="00184CAD" w:rsidRDefault="00184CAD" w:rsidP="00184CAD">
      <w:pPr>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lastRenderedPageBreak/>
        <w:t xml:space="preserve">на создание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t>
      </w:r>
    </w:p>
    <w:p w:rsidR="00184CAD" w:rsidRPr="00184CAD" w:rsidRDefault="00184CAD" w:rsidP="00184CAD">
      <w:pPr>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на уплату процентов по кредитам и займам, купонного дохода по облигационным займам, привлеченным на создание объектов обеспечивающей и (или) сопутствующей инфраструктур (включая затраты при проектировании объектов инфраструктуры), необходимых для реализации проекта, в том числе на реконструкцию объектов инфраструктуры, находящихся в государственной (муниципальной) собственности; </w:t>
      </w:r>
    </w:p>
    <w:p w:rsidR="00184CAD" w:rsidRPr="00184CAD" w:rsidRDefault="00184CAD" w:rsidP="00184CAD">
      <w:pPr>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на уплату процентов по кредитам и займам, купонного дохода по облигационным займам, привлеченным для реализации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rsidR="00184CAD" w:rsidRPr="00184CAD" w:rsidRDefault="00184CAD" w:rsidP="00184CAD">
      <w:pPr>
        <w:widowControl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2.2.</w:t>
      </w:r>
      <w:r w:rsidRPr="00184CAD">
        <w:rPr>
          <w:rFonts w:ascii="Times New Roman" w:eastAsia="Times New Roman" w:hAnsi="Times New Roman" w:cs="Times New Roman"/>
          <w:sz w:val="26"/>
          <w:szCs w:val="26"/>
          <w:lang w:eastAsia="ru-RU"/>
        </w:rPr>
        <w:tab/>
        <w:t>Затраты организации, реализующей проект, в соответствии с настоящим Порядком не возмещаются в случае если:</w:t>
      </w:r>
    </w:p>
    <w:p w:rsidR="00184CAD" w:rsidRPr="00184CAD" w:rsidRDefault="00184CAD" w:rsidP="00184CAD">
      <w:pPr>
        <w:widowControl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затраты уже возмещены организации, реализующей проект (взаимозависимым с ней лицам), за счет средств бюджетов бюджетной системы Российской Федерации; </w:t>
      </w:r>
    </w:p>
    <w:p w:rsidR="00184CAD" w:rsidRPr="00184CAD" w:rsidRDefault="00184CAD" w:rsidP="00184CAD">
      <w:pPr>
        <w:widowControl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инвестиционный проект реализуется в сфере цифровой экономики, по нему предоставляются меры государственной поддержки в соответствии с национальной программой «Цифровая экономика Российской Федерации». </w:t>
      </w:r>
    </w:p>
    <w:p w:rsidR="00184CAD" w:rsidRPr="00184CAD" w:rsidRDefault="00184CAD" w:rsidP="00184CAD">
      <w:pPr>
        <w:widowControl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В случае если инвестиционный проект реализуется в сфере добычи руд цветных металлов (золота), объем капитальных вложений в который составляет не менее 300 млрд рублей, и организация, реализующая проект, включена в реестр участников региональных инвестиционных проектов, затраты на цели, указанные в абзаце втором пункта 2.1 настоящего Порядка, не возмещаются. </w:t>
      </w:r>
    </w:p>
    <w:p w:rsidR="00184CAD" w:rsidRPr="00184CAD" w:rsidRDefault="00184CAD" w:rsidP="00184CAD">
      <w:pPr>
        <w:widowControl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Размер субсидии подлежит уменьшению в случае, если средства республиканского бюджета являются источником финансового обеспечения иных мер поддержки деятельности организации, реализующей проект, а также в случае возмещения причиненного организации, реализующей проект, реального ущерба вследствие применения актов (решений), указанных в части 3 статьи 9 Федерального закона, без учета особенностей их применения, определенных статьей 12 Федерального закона, в отношении проекта, по которому заключено соглашение о защите и поощрении капиталовложений, на объем таких средств.</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2.3. Основанием отнесения объектов инфраструктуры к обеспечивающей или сопутствующей инфраструктуре, необходимой для реализации проекта, является цель использования и эксплуатации соответствующих объектов инфраструктуры.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К обеспечивающей инфраструктуре относятся объекты инфраструктуры, целью использования и эксплуатации которых является исключительно обеспечение </w:t>
      </w:r>
      <w:r w:rsidRPr="00184CAD">
        <w:rPr>
          <w:rFonts w:ascii="Times New Roman" w:eastAsia="Times New Roman" w:hAnsi="Times New Roman" w:cs="Times New Roman"/>
          <w:sz w:val="26"/>
          <w:szCs w:val="26"/>
          <w:lang w:eastAsia="ru-RU"/>
        </w:rPr>
        <w:lastRenderedPageBreak/>
        <w:t>функционирования объекта проекта, обеспечение нового производства товаров (работ, услуг), обеспечение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К сопутствующей инфраструктуре относятся объекты инфраструктуры, целью использования и эксплуатации которых является не только цель, указанная в абзаце втором настоящего пункта, но и использование объекта инфраструктуры в иных целях, в том числе возможность эксплуатации (использования) объекта инфраструктуры неограниченным кругом лиц с учетом свободной мощности (в отношении объектов железнодорожного транспорта к такой инфраструктуре относятся объекты инфраструктуры железнодорожного транспорта общего пользования), при условии, что указанные объекты соответствуют требованиям пункта 13 части 1 статьи 2 Федерального закона.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Объекты инфраструктуры, затраты в отношении которых подлежат возмещению в соответствии с настоящим Порядком, параметры их свободной мощности</w:t>
      </w:r>
      <w:r w:rsidRPr="00184CAD">
        <w:rPr>
          <w:rFonts w:ascii="Times New Roman" w:eastAsia="Times New Roman" w:hAnsi="Times New Roman" w:cs="Times New Roman"/>
          <w:sz w:val="24"/>
          <w:szCs w:val="24"/>
          <w:lang w:eastAsia="ru-RU"/>
        </w:rPr>
        <w:t xml:space="preserve"> </w:t>
      </w:r>
      <w:r w:rsidRPr="00184CAD">
        <w:rPr>
          <w:rFonts w:ascii="Times New Roman" w:eastAsia="Times New Roman" w:hAnsi="Times New Roman" w:cs="Times New Roman"/>
          <w:sz w:val="26"/>
          <w:szCs w:val="26"/>
          <w:lang w:eastAsia="ru-RU"/>
        </w:rPr>
        <w:t>соответствуют объектам инфраструктуры и параметрам их свободной мощности, утвержденным приказом Министерства экономического развития Российской Федерации от 14.12.2020 № 825</w:t>
      </w:r>
      <w:r w:rsidRPr="00184CAD">
        <w:rPr>
          <w:rFonts w:ascii="Times New Roman" w:eastAsia="Times New Roman" w:hAnsi="Times New Roman" w:cs="Times New Roman"/>
          <w:sz w:val="24"/>
          <w:szCs w:val="24"/>
          <w:lang w:eastAsia="ru-RU"/>
        </w:rPr>
        <w:t xml:space="preserve"> </w:t>
      </w:r>
      <w:r w:rsidRPr="00184CAD">
        <w:rPr>
          <w:rFonts w:ascii="Times New Roman" w:eastAsia="Times New Roman" w:hAnsi="Times New Roman" w:cs="Times New Roman"/>
          <w:sz w:val="26"/>
          <w:szCs w:val="26"/>
          <w:lang w:eastAsia="ru-RU"/>
        </w:rPr>
        <w:t xml:space="preserve">«Об утверждении перечня объектов инфраструктуры, затраты в отношении которых подлежат возмещению в соответствии с Правилами предоставления из федерального бюджета субсидий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и определения объема возмещения указанных затрат, утвержденными постановлением Правительства Российской Федерации </w:t>
      </w:r>
      <w:r w:rsidRPr="00184CAD">
        <w:rPr>
          <w:rFonts w:ascii="Times New Roman" w:eastAsia="Times New Roman" w:hAnsi="Times New Roman" w:cs="Times New Roman"/>
          <w:sz w:val="26"/>
          <w:szCs w:val="26"/>
          <w:lang w:eastAsia="ru-RU"/>
        </w:rPr>
        <w:br/>
        <w:t>от 3 октября 2020 г. № 1599, и параметров свободной мощности таких объектов инфраструктуры».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2.4. Критериями соответствия объектов инфраструктуры потребностям проекта являются:</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объект инфраструктуры создается полностью или частично для эксплуатации (использования) объекта проекта и (или) обеспечения нового производства товаров (работ, услуг), и (или)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 </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достижение заявленных показателей проекта невозможно без использования объекта инфраструктуры;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объект инфраструктуры используется работниками организации, реализующей проект, работниками органа (организации), эксплуатирующей (использующей) объект проекта, и (или) членами их семей (в отношении социальной инфраструктуры).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При подтверждении соответствия объекта инфраструктуры потребностям проекта такой объект инфраструктуры должен соответствовать одному из критериев, установленных абзацами вторым и третьим настоящего пункта. При подтверждении соответствия объекта социальной инфраструктуры потребностям </w:t>
      </w:r>
      <w:r w:rsidRPr="00184CAD">
        <w:rPr>
          <w:rFonts w:ascii="Times New Roman" w:eastAsia="Times New Roman" w:hAnsi="Times New Roman" w:cs="Times New Roman"/>
          <w:sz w:val="26"/>
          <w:szCs w:val="26"/>
          <w:lang w:eastAsia="ru-RU"/>
        </w:rPr>
        <w:lastRenderedPageBreak/>
        <w:t>проекта критерии, установленные абзацами вторым и третьим настоящего пункта, могут не применяться.</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2.5. Возмещение затрат в отношении объектов сопутствующей инфраструктуры осуществляется при условии наличия в договоре (соглашении), указанном в абзаце втором пункта 2.11 настоящего Порядка, обязательства о передаче и принятии таких объектов в государственную (муниципальную) собственность или собственность регулируемой организации, за исключением случая, если реконструкции подлежали объекты сопутствующей инфраструктуры, находящиеся в государственной (муниципальной) собственности.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Возмещение затрат на цели, предусмотренные пунктом 2.1 настоящего Порядка, осуществляется также в отношении объектов инфраструктуры, создаваемых регулируемыми организациями (в том числе включенных в инвестиционные программы регулируемых организаций), финансовое обеспечение создания которых осуществляется полностью за счет средств организации, реализующей проект.</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2.6. Настоящим Порядком не предусматривается возмещение понесенных организацией, реализующей проект, затрат на организацию временного обеспечения объектов капитального строительства инженерной инфраструктурой.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2.7. В отношении проектов, отношения по созданию которых регулируются законодательством о градостроительной деятельности (объектов капитального строительства, линейных объектов), в качестве подлежащих возмещению принимаются затраты организаций, реализующих проекты, фактически понесенные ими при проектировании и строительстве (реконструкции) объектов инфраструктуры проекта, включенные в сметную документацию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16.02.2008 № 87 «О составе разделов проектной документации и требованиях к их содержанию», градостроительным законодательством Российской Федерации (в том числе на проведение инженерных изысканий, подготовку проектной документации, технологическое присоединение к сетям инженерно-технического обеспечения), при условии их подтверждения положительным заключением по результатам проведения государственной экспертизы проектной документации и проверки достоверности определения сметной стоимости объекта инфраструктуры. При этом из объема возмещения исключаются затраты организации, реализующей проект, на уплату процентов по кредитным договорам. </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2.8. В случае создания объекта инфраструктуры на основании договора технологического присоединения к сетям электро-, и (или) газо-, и (или) тепло-, и (или) водоснабжения и (или)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(технологическому присоединению) к указанным сетям. В случае отсутствия утвержденных тарифов, возмещению подлежат затраты, понесенные организацией, реализующей проект, в соответствии с утвержденным индивидуальным проектом и заключенным договором на подключение (технологическое присоединение) к указанным сетям. </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В случае создания объекта инфраструктуры на основании договора подключения, технологического присоединения, примыкания к инфраструктуре субъектов естественных монополий, транспортным сетям возмещению подлежат </w:t>
      </w:r>
      <w:r w:rsidRPr="00184CAD">
        <w:rPr>
          <w:rFonts w:ascii="Times New Roman" w:eastAsia="Times New Roman" w:hAnsi="Times New Roman" w:cs="Times New Roman"/>
          <w:sz w:val="26"/>
          <w:szCs w:val="26"/>
          <w:lang w:eastAsia="ru-RU"/>
        </w:rPr>
        <w:lastRenderedPageBreak/>
        <w:t xml:space="preserve">затраты в соответствии с заключенными договорами на такое подключение (технологическое присоединение, примыкание). </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2.9. Субсидия предоставляется на возмещение затрат, факт осуществления которых документально подтвержден, в том числе первичными бухгалтерскими документами (в том числе актами об осуществлении технологического присоединения, о выполнении технических условий, актами выполненных работ, оказанных услуг, актами приемки объектов или иными предусмотренными законодательством Российской Федерации документами), при условии наличия положительного заключения по результатам проведения государственной экспертизы, указанного в пункте 2.7 настоящего Порядка (в случае если отношения по созданию объекта регулируются законодательством о градостроительной деятельности), и при условии наличия заключения о проведении технологического и ценового аудита, выданного экспертными организациями, требования к которым установлены приложением № 1 к Правилам возмещения затрат</w:t>
      </w:r>
      <w:r w:rsidRPr="00184CAD" w:rsidDel="00B7206F">
        <w:rPr>
          <w:rFonts w:ascii="Times New Roman" w:eastAsia="Times New Roman" w:hAnsi="Times New Roman" w:cs="Times New Roman"/>
          <w:sz w:val="26"/>
          <w:szCs w:val="26"/>
          <w:lang w:eastAsia="ru-RU"/>
        </w:rPr>
        <w:t xml:space="preserve"> </w:t>
      </w:r>
      <w:r w:rsidRPr="00184CAD">
        <w:rPr>
          <w:rFonts w:ascii="Times New Roman" w:eastAsia="Times New Roman" w:hAnsi="Times New Roman" w:cs="Times New Roman"/>
          <w:sz w:val="26"/>
          <w:szCs w:val="26"/>
          <w:lang w:eastAsia="ru-RU"/>
        </w:rPr>
        <w:t>(далее – экспертные организации),</w:t>
      </w:r>
      <w:r w:rsidRPr="00184CAD">
        <w:rPr>
          <w:rFonts w:ascii="Times New Roman" w:eastAsia="Times New Roman" w:hAnsi="Times New Roman" w:cs="Times New Roman"/>
          <w:sz w:val="24"/>
          <w:szCs w:val="24"/>
          <w:lang w:eastAsia="ru-RU"/>
        </w:rPr>
        <w:t xml:space="preserve"> </w:t>
      </w:r>
      <w:r w:rsidRPr="00184CAD">
        <w:rPr>
          <w:rFonts w:ascii="Times New Roman" w:eastAsia="Times New Roman" w:hAnsi="Times New Roman" w:cs="Times New Roman"/>
          <w:sz w:val="26"/>
          <w:szCs w:val="26"/>
          <w:lang w:eastAsia="ru-RU"/>
        </w:rPr>
        <w:t xml:space="preserve">а также заключения федерального органа исполнительной власти, осуществляющего функции по контролю и надзору в области налогов и сборов, указанного в пункте 7.1 части 9 статьи 15 Федерального закона. Проверку на соответствие экспертной организации указанным требованиям проводит организация, реализующая проект. </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Прогнозируемые объемы налогов и иных обязательных платежей, подлежащих уплате в бюджеты бюджетной системы Российской Федерации в связи с реализацией проекта, и объем исчисленных к уплате и уплаченных налогов (по каждому налогу (сбору) и иных обязательных платежей в связи с реализацией проекта отражаются в реестре соглашений о защите и поощрении капиталовложений в государственной информационной системе «Капиталовложения» (далее – система «Капиталовложения»). </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Прогнозируемые значения поступлений налогов и иных обязательных платежей в связи с реализацией проектов учитываются субъектами бюджетного планирования при составлении проекта республиканского бюджета на соответствующий финансовый год и плановый период и определении объема государственной поддержки, предоставляемого на цели, указанные в </w:t>
      </w:r>
      <w:hyperlink r:id="rId6" w:history="1">
        <w:r w:rsidRPr="00184CAD">
          <w:rPr>
            <w:rFonts w:ascii="Times New Roman" w:eastAsia="Times New Roman" w:hAnsi="Times New Roman" w:cs="Times New Roman"/>
            <w:sz w:val="26"/>
            <w:szCs w:val="26"/>
            <w:lang w:eastAsia="ru-RU"/>
          </w:rPr>
          <w:t>пункте 2.1</w:t>
        </w:r>
      </w:hyperlink>
      <w:r w:rsidRPr="00184CAD">
        <w:rPr>
          <w:rFonts w:ascii="Times New Roman" w:eastAsia="Times New Roman" w:hAnsi="Times New Roman" w:cs="Times New Roman"/>
          <w:sz w:val="26"/>
          <w:szCs w:val="26"/>
          <w:lang w:eastAsia="ru-RU"/>
        </w:rPr>
        <w:t xml:space="preserve"> настоящего Порядка. Прогноз объемов планируемых к уплате налогов и иных обязательных платежей, связанных с реализацией проектов, подлежит ежегодной корректировке на основании данных, представляемых организациями, реализующими проекты, сформированных с учетом фактической динамики платежей за предыдущие периоды, с введением скорректированных данных в систему «Капиталовложения». </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2.10. В целях получения субсидий в соответствии с настоящим Порядком организацией, реализующей проект, привлекаются экспертные организации для проведения технологического и ценового аудита. Предметом технологического и ценового аудита являются с учетом экономической целесообразности: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оценка обоснования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эксплуатацию (использование) созданного объекта инфраструктуры в процессе жизненного цикла;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оценка фактической стоимости созданного объекта инфраструктуры;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подтверждение расчета объема возмещения затрат, подготовленного организацией, реализующей проект;</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lastRenderedPageBreak/>
        <w:t>оценка обоснованности отнесения объекта инфраструктуры к обеспечивающей или сопутствующей инфраструктуре;</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оценка соответствия объектов инфраструктуры потребностям проекта.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Экспертная организация привлекается после ввода объектов в эксплуатацию в целях подтверждения фактических затрат, предусмотренных пунктом 2.1 настоящего Порядка. </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Срок проведения экспертной организацией технологического и ценового аудита не может превышать 45 рабочих дней с даты начала его проведения.</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Экспертная организация несет ответственность за достоверность сведений, включенных в заключение.</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2.11. Процессы проектирования, строительства (реконструкции), ввода в эксплуатацию объектов сопутствующей инфраструктуры, отношения по созданию которых регулируются законодательством о градостроительной деятельности, должны обеспечивать последующую возможность оформить созданный объект инфраструктуры в качестве объекта гражданских прав в целях его передачи соответствующему публично-правовому образованию или регулируемой организации в соответствии с условиями соглашения о защите и поощрении капиталовложений.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Порядком,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которого (которой) предполагается передача созданного объекта инфраструктуры для дальнейшей эксплуатации.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2.12. Субсидии на возмещение затрат, понесенных на цели, указанные в абзацах третьем и четвертом пункта 2.1 настоящего Порядка, предоставляются в целях покрытия части расходов на уплату процентов по кредитам, предоставленным российскими кредитными организациями, государственной корпорацией развития «ВЭБ.РФ», а также в целях покрытия части расходов на уплату купонного дохода по облигационным займам. Расходы, указанные в настоящем пункте, должны быть произведены не ранее даты принятия решения организацией, реализующей проект, об утверждении бюджета на капитальные расходы.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Цель кредита в соответствии с кредитным договором (цель облигационного займа в соответствии с проспектом эмиссии) должна быть однозначно определена как цель создания объекта инфраструктуры и (или)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Сумма кредита или сумма облигационного займа не может превышать предполагаемую (предельную) стоимость создаваемого объекта инфраструктуры, подтвержденную положительным заключением о проведении государственной экспертизы проектной документации объекта инфраструктуры и проверки достоверности определения </w:t>
      </w:r>
      <w:r w:rsidRPr="00184CAD">
        <w:rPr>
          <w:rFonts w:ascii="Times New Roman" w:eastAsia="Times New Roman" w:hAnsi="Times New Roman" w:cs="Times New Roman"/>
          <w:sz w:val="26"/>
          <w:szCs w:val="26"/>
          <w:lang w:eastAsia="ru-RU"/>
        </w:rPr>
        <w:lastRenderedPageBreak/>
        <w:t>сметной стоимости объекта капитального строительства по объектам, отношения по созданию которых регулируются законодательством о градостроительной деятельности, либо заключением о проведении технологического и ценового аудита, выданного экспертными организациями, по иным объектам инфраструктуры. Затраты на уплату дополнительных комиссий, банковских штрафов, а также процентов, начисленных и уплаченных по просроченной ссудной задолженности, не подлежат возмещению за счет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Субсидии на возмещение затрат на уплату процентов по кредитам предоставляются в случае, если денежные средства выделены в соответствии с кредитным договором в целях:</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реализации проекта, предусматривающего создание объекта инфраструктуры и (или) создание (строительство) новых либо реконструкцию и (или) модернизацию существующих объектов недвижимого имущества и (или) комплекса объектов движимого и недвижимого имущества, связанных между собой, и (или) создание результатов интеллектуальной деятельности и (или) приравненных к ним средств индивидуализации. При этом в указанном в абзаце третьем настоящего пункта кредитном договоре предусматривается предоставление средств кредита на цели, указанные в абзаце втором настоящего пункта, в рамках отдельной кредитной линии (транша) и (или) порядок подтверждения целевого использования получателем субсидии средств кредита;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создания объекта инфраструктуры.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2.13. Размер субсидии не может превышать (нормативы возмещения затрат):</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50 </w:t>
      </w:r>
      <w:proofErr w:type="gramStart"/>
      <w:r w:rsidRPr="00184CAD">
        <w:rPr>
          <w:rFonts w:ascii="Times New Roman" w:eastAsia="Times New Roman" w:hAnsi="Times New Roman" w:cs="Times New Roman"/>
          <w:sz w:val="26"/>
          <w:szCs w:val="26"/>
          <w:lang w:eastAsia="ru-RU"/>
        </w:rPr>
        <w:t>процентов</w:t>
      </w:r>
      <w:proofErr w:type="gramEnd"/>
      <w:r w:rsidRPr="00184CAD">
        <w:rPr>
          <w:rFonts w:ascii="Times New Roman" w:eastAsia="Times New Roman" w:hAnsi="Times New Roman" w:cs="Times New Roman"/>
          <w:sz w:val="26"/>
          <w:szCs w:val="26"/>
          <w:lang w:eastAsia="ru-RU"/>
        </w:rPr>
        <w:t xml:space="preserve"> фактически понесенных организациями, реализующими проект, затрат:</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на создание обеспечивающей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на уплату процентов по кредитам и займам, купонного дохода по облигационным займам, привлеченным для создания обеспечивающей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уплату процентов по кредитам и займам, купонного дохода по облигационным займам, привлеченным для реализации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100 </w:t>
      </w:r>
      <w:proofErr w:type="gramStart"/>
      <w:r w:rsidRPr="00184CAD">
        <w:rPr>
          <w:rFonts w:ascii="Times New Roman" w:eastAsia="Times New Roman" w:hAnsi="Times New Roman" w:cs="Times New Roman"/>
          <w:sz w:val="26"/>
          <w:szCs w:val="26"/>
          <w:lang w:eastAsia="ru-RU"/>
        </w:rPr>
        <w:t>процентов</w:t>
      </w:r>
      <w:proofErr w:type="gramEnd"/>
      <w:r w:rsidRPr="00184CAD">
        <w:rPr>
          <w:rFonts w:ascii="Times New Roman" w:eastAsia="Times New Roman" w:hAnsi="Times New Roman" w:cs="Times New Roman"/>
          <w:sz w:val="26"/>
          <w:szCs w:val="26"/>
          <w:lang w:eastAsia="ru-RU"/>
        </w:rPr>
        <w:t xml:space="preserve"> фактически понесенных организациями, реализующими проект, затрат:</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на создание сопутствующей инфраструктуры, необходимой для реализации проекта, в том числе на реконструкцию объектов инфраструктуры, находящихся в </w:t>
      </w:r>
      <w:r w:rsidRPr="00184CAD">
        <w:rPr>
          <w:rFonts w:ascii="Times New Roman" w:eastAsia="Times New Roman" w:hAnsi="Times New Roman" w:cs="Times New Roman"/>
          <w:sz w:val="26"/>
          <w:szCs w:val="26"/>
          <w:lang w:eastAsia="ru-RU"/>
        </w:rPr>
        <w:lastRenderedPageBreak/>
        <w:t>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на уплату процентов по кредитам и займам, купонного дохода по облигационным займам, привлеченным для создания сопутствующей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При этом субсидии, предоставленные с соблюдением предельных размеров, указанных в абзацах втором и шестом настоящего пункта, не должны в свою очередь превышать:</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размер исчисленных организацией, реализующей проект, в республиканский бюджет в соответствующем налоговом периоде сумм налога на прибыль организаций и налога на имущество организаций, подлежащих зачислению в республиканский бюджет в соответствии с Бюджетным кодексом Российской Федерации</w:t>
      </w:r>
      <w:r w:rsidRPr="00184CAD">
        <w:rPr>
          <w:rFonts w:ascii="Times New Roman" w:eastAsia="Times New Roman" w:hAnsi="Times New Roman" w:cs="Times New Roman"/>
          <w:sz w:val="24"/>
          <w:szCs w:val="24"/>
          <w:lang w:eastAsia="ru-RU"/>
        </w:rPr>
        <w:t xml:space="preserve"> </w:t>
      </w:r>
      <w:r w:rsidRPr="00184CAD">
        <w:rPr>
          <w:rFonts w:ascii="Times New Roman" w:eastAsia="Times New Roman" w:hAnsi="Times New Roman" w:cs="Times New Roman"/>
          <w:sz w:val="26"/>
          <w:szCs w:val="26"/>
          <w:lang w:eastAsia="ru-RU"/>
        </w:rPr>
        <w:t>в связи с реализацией проекта на этапе эксплуатации (функционирования) объектов проекта;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сметную стоимость создания объектов инфраструктуры, отношения по созданию которых регулируются законодательством о градостроительной деятельности,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индексов-дефляторов, установленных Министерством экономического развития Российской Федерации на период создания объектов инфраструктуры, в случае предоставления субсидии по направлению, указанному в абзаце втором пункта 2.1 настоящего Порядка, в случае 100-процентного возмещения затрат;</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двух третьих ключевой ставки Центрального банка Российской Федерации, действующей на дату уплаты процентов по кредиту, но не более предельного уровня конечной ставки кредитования, рассчитанного в соответствии с Правилами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Правительства Российской Федерации от 20.07.2016 № 702 </w:t>
      </w:r>
      <w:r w:rsidRPr="00184CAD">
        <w:rPr>
          <w:rFonts w:ascii="Times New Roman" w:eastAsia="Times New Roman" w:hAnsi="Times New Roman" w:cs="Times New Roman"/>
          <w:sz w:val="26"/>
          <w:szCs w:val="26"/>
          <w:lang w:eastAsia="ru-RU"/>
        </w:rPr>
        <w:br/>
        <w:t xml:space="preserve">«О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(далее – постановление Правительства Российской Федерации </w:t>
      </w:r>
      <w:r w:rsidRPr="00184CAD">
        <w:rPr>
          <w:rFonts w:ascii="Times New Roman" w:eastAsia="Times New Roman" w:hAnsi="Times New Roman" w:cs="Times New Roman"/>
          <w:sz w:val="26"/>
          <w:szCs w:val="26"/>
          <w:lang w:eastAsia="ru-RU"/>
        </w:rPr>
        <w:br/>
        <w:t>№ 702), в случае предоставления субсидии по направлению, указанному в абзацах третьем и четвертом пункта 2.1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70 процентов базового индикатора, определяемого в соответствии с постановлением Правительства Российской Федерации № 702, при возмещении затрат на выплату купонного дохода по облигациям, но не более предельного уровня конечной ставки кредитования, рассчитанного в соответствии с постановлением Правительства Российской Федерации № 702, в случае предоставления субсидии по </w:t>
      </w:r>
      <w:r w:rsidRPr="00184CAD">
        <w:rPr>
          <w:rFonts w:ascii="Times New Roman" w:eastAsia="Times New Roman" w:hAnsi="Times New Roman" w:cs="Times New Roman"/>
          <w:sz w:val="26"/>
          <w:szCs w:val="26"/>
          <w:lang w:eastAsia="ru-RU"/>
        </w:rPr>
        <w:lastRenderedPageBreak/>
        <w:t>направлению, указанному в абзацах третьем и четвертом пункта 2.1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размер платы за технологическое присоединение к сетям инженерно-технического обеспечения по договорам, цена которых установлена соответствующим федеральным органом исполнительной власти в области государственного регулирования тарифов или Государственным комитетом энергетики и тарифного регулирования Республики Хакасия, или установленный на основании утвержденных такими органами стандартизированных тарифных ставок, а в случае отсутствия утвержденных тарифов – размер платы за технологическое присоединение в соответствии с заключенным договором на подключение (технологическое присоединение) в случае предоставления субсидии по направлению, указанному в абзаце втором пункта 2.1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размер платы за подключение (технологическое присоединение, примыкание) к инфраструктуре субъектов естественных монополий, транспортным сетям в соответствии с заключенными договорами на такое подключение (технологическое присоединение, примыкание) в случае предоставления субсидии по направлению, указанному в абзаце втором пункта 2.1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сметную стоимость создания объектов инфраструктуры, отношения по созданию которых регулируются законодательством о градостроительной деятельности (в том числе законодательством Российской Федерации в соответствующей отрасли экономики), за исключением законодательства о градостроительной деятельности, в случае предоставления субсидии по направлению, указанному в абзаце третьем пункта 2.1 настоящего Порядка, в случае 100-процентного возмещения затрат.</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Размер субсидии, подлежащей предоставлению организации, реализующей проект, на цели, установленные пунктом 2.1 настоящего Порядка, определяется по форме расчета объема возмещения затрат, указанных в части 1 статьи 15 Федерального закона, понесенных организацией, реализующей проект, в рамках осуществления проекта, в отношении которого заключено соглашение о защите и поощрении капиталовложений, согласно приложению № 2 к Правилам возмещения затрат с учетом того, что предоставление субсидии осуществляется из республиканского бюджета.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2.14. Предельный срок, в течение которого возмещаются затраты, указанные в пункте 2.1 настоящего Порядка, определяется в соответствии с частями 6–8 статьи 15 Федерального закона.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2.15. Организация, реализующая проект, на первое число месяца подачи заявления, документов и материалов, указанных в пунктах 2.17 и 2.18 настоящего Порядка, должна соответствовать следующим требованиям:</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у организации, реализующей проект,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у организации, реализующей проект, отсутствует просроченная (неурегулированная) задолженность по возврату в республиканский бюджет субсидий, бюджетных инвестиций, предоставленных в том числе в соответствии с иными правовыми актами Республики Хакасия, и иная просроченная задолженность перед республиканским бюджетом;</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lastRenderedPageBreak/>
        <w:t>организация, реализующая проект, не находится в процессе реорганизации, ликвидации, в отношении нее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организация, реализующая проект,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(офшорные зоны), в совокупности превышает 25 процентов;</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организация, реализующая проект, (взаимозависимые с ней лица) не получает из бюджета бюджетной системы Российской Федерации, в том числе на основании иных нормативных правовых актов, средства на возмещение затрат, указанных в части 1 статьи 15 Федерального закона, по тому же проекту, затраты в отношении которого подлежат возмещению, а организация, реализующая проект, (взаимозависимые с ней лица) не получала ранее средства из бюджетов бюджетной системы Российской Федерации на возмещение затрат, указанных в части 1 статьи 15 Федерального закона;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организация, реализующая проект, является стороной соглашения о защите и поощрении капиталовложений;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 реализующей проект.</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2.16. Министерство не позднее 15 июля года, предшествующего году предполагаемой даты начала выплаты средств субсидии, рассматривает представленные организацией, реализующей проект, в соответствии с пунктом 2.17 настоящего Порядка заявление, информацию и документы об объектах, затраты на которые могут быть возмещены в соответствии с пунктом 2.1 настоящего Порядка, и готовит письмо о возможности (невозможности) последующего предоставления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Министерство вправе продлить срок подготовки письма, указанный в абзаце первом настоящего пункта, до 1 октября года, предшествующего году предполагаемой даты начала выплаты средств субсидии.</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2.17. В целях заключения соглашения о предоставлении субсидии организация, реализующая проект, не позднее трех лет со дня, когда все имущественные права,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объектов недвижимого имущества, и введены в эксплуатацию в соответствии с законодательством Российской Федерации или после завершения отдельных этапов реализации инвестиционного проекта, предусмотренных соглашением о защите </w:t>
      </w:r>
      <w:r w:rsidRPr="00184CAD">
        <w:rPr>
          <w:rFonts w:ascii="Times New Roman" w:eastAsia="Times New Roman" w:hAnsi="Times New Roman" w:cs="Times New Roman"/>
          <w:sz w:val="26"/>
          <w:szCs w:val="26"/>
          <w:lang w:eastAsia="ru-RU"/>
        </w:rPr>
        <w:br/>
        <w:t xml:space="preserve">и поощрении капиталовложений, при соблюдении условий, предусмотренных </w:t>
      </w:r>
      <w:r w:rsidRPr="00184CAD">
        <w:rPr>
          <w:rFonts w:ascii="Times New Roman" w:eastAsia="Times New Roman" w:hAnsi="Times New Roman" w:cs="Times New Roman"/>
          <w:sz w:val="26"/>
          <w:szCs w:val="26"/>
          <w:lang w:eastAsia="ru-RU"/>
        </w:rPr>
        <w:lastRenderedPageBreak/>
        <w:t xml:space="preserve">частями 9–11 статьи 15 Федерального закона, до 1 апреля года, предшествующего году предоставления субсидии, представляет в Министерство (в зависимости </w:t>
      </w:r>
      <w:r w:rsidRPr="00184CAD">
        <w:rPr>
          <w:rFonts w:ascii="Times New Roman" w:eastAsia="Times New Roman" w:hAnsi="Times New Roman" w:cs="Times New Roman"/>
          <w:sz w:val="26"/>
          <w:szCs w:val="26"/>
          <w:lang w:eastAsia="ru-RU"/>
        </w:rPr>
        <w:br/>
        <w:t>от вида объекта проекта) следующие документы: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а) в случае предоставления субсидии на создание объектов инфраструктуры (включая затраты при проектировании объектов инфраструктуры),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заявление о соответствии создаваемых (созданных) объектов инфраструктуры потребностям проекта (в свободной форме) с указанием объектов инфраструктуры, затраты на которые планируется возместить, с отнесением их к обеспечивающей или сопутствующей инфраструктуре, указанием конечного балансодержателя объекта инфраструктуры,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паспорт объекта инфраструктуры с указанием предполагаемого места расположения, наименования объекта инфраструктуры, площади строящегося (реконструируемого) объекта инфраструктуры, ориентировочной стоимости объекта инфраструктуры, его мощности, календарного плана работ, включающего ключевые события, с указанием сроков ввода в действие основных мощностей (по усмотрению организации, реализующей проект, могут быть указаны иные параметры (показатели) создаваемого объекта инфраструктуры) по форме паспорта объекта инфраструктуры, утвержденной Министерством экономического развития Российской Федерации;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подтверждение расчета сметной стоимости объектов инфраструктуры проекта, отношения по созданию которого регулируются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 (в случае создания объекта инфраструктуры в соответствии с частью 20 статьи 15 Федерального закона представление этих документов не требуется);</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положительные заключения о проведении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заключение о проведении технологического и ценового аудита, выданное экспертной организацией;</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договоры о технологическом присоединении к сетям электро-, и (или) газо-, и (или) тепло-, и (или) водоснабжения и (или) водоотведения, транспортным сетям с указанием стоимости и сроков выполнения работ (при наличии);</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 (с разбивкой по годам и по уровням бюджета на планируемый срок получения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сведения об объеме ранее возмещенных затрат, в том числе по каждому объекту инфраструктуры, о форме, в которой осуществлялось возмещение таких </w:t>
      </w:r>
      <w:r w:rsidRPr="00184CAD">
        <w:rPr>
          <w:rFonts w:ascii="Times New Roman" w:eastAsia="Times New Roman" w:hAnsi="Times New Roman" w:cs="Times New Roman"/>
          <w:sz w:val="26"/>
          <w:szCs w:val="26"/>
          <w:lang w:eastAsia="ru-RU"/>
        </w:rPr>
        <w:lastRenderedPageBreak/>
        <w:t>затрат, а также об объеме ранее возмещенного реального ущерба (с указанием года и размера возмещения, в том числе по каждому объекту инфраструктуры);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перечень произведенных затрат, в том числе по каждому объекту инфраструктуры;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копии актов приема-передачи, иных документов, подтверждающих передачу объектов сопутствующей инфраструктуры проекта на баланс балансодержателей в соответствии с условиями соглашения о защите и поощрении капиталовложений, или копии документов, подтверждающих согласие регулируемой организации или публично-правового образования на принятие на баланс объекта сопутствующей инфраструктуры (в применимых случаях) (в случае непредставления такого согласия Министерство запрашивает его самостоятельно);</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в случае создания объекта инфраструктуры в соответствии с частью 20 статьи 15 Федерального закона – копии документов, подтверждающих нахождение на балансе регулируемой организации созданного объекта инфраструктуры, копии актов о выполненных работах по договорам о технологическом присоединении к сетям электро-, и (или) газо-, и (или) тепло-, и (или) водоснабжения и (или) водоотведения, а также копии платежных документов, подтверждающих оплату выполненных работ, копии разрешений уполномоченного органа технического надзора на допуск к эксплуатации энергоустановки (объекта) (при наличии) (в том числе в случае возмещения затрат в отношении объекта инфраструктуры, указанного в абзаце втором пункта 2.5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копия документа федерального органа исполнительной власти в области регулирования тарифов или Государственного комитета энергетики и тарифного регулирования Республики Хакасия об утверждении платы за технологическое присоединение </w:t>
      </w:r>
      <w:proofErr w:type="spellStart"/>
      <w:r w:rsidRPr="00184CAD">
        <w:rPr>
          <w:rFonts w:ascii="Times New Roman" w:eastAsia="Times New Roman" w:hAnsi="Times New Roman" w:cs="Times New Roman"/>
          <w:sz w:val="26"/>
          <w:szCs w:val="26"/>
          <w:lang w:eastAsia="ru-RU"/>
        </w:rPr>
        <w:t>энергопринимающих</w:t>
      </w:r>
      <w:proofErr w:type="spellEnd"/>
      <w:r w:rsidRPr="00184CAD">
        <w:rPr>
          <w:rFonts w:ascii="Times New Roman" w:eastAsia="Times New Roman" w:hAnsi="Times New Roman" w:cs="Times New Roman"/>
          <w:sz w:val="26"/>
          <w:szCs w:val="26"/>
          <w:lang w:eastAsia="ru-RU"/>
        </w:rPr>
        <w:t xml:space="preserve"> устройств и объектов электросетевого хозяйства в соответствии с законодательством Российской Федерации об электроэнергетике (при наличии);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копии документов, подтверждающих завершение строительства (реконструкции) объекта капитального строительства проекта (линейного объекта), – акты приемки законченного строительством объекта, копия разрешения на ввод в эксплуатацию, выданного уполномоченным органом, копии приказов о вводе в эксплуатацию (по объектам, отношения по созданию которых регулируются законодательством о градостроительной деятельности, в том числе для подтверждения затрат на проектирование) (в случае создания объекта инфраструктуры в соответствии с частью 20 статьи 15 Федерального закона представление таких документов не требуется);</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копии заключений органов государственного строительного надзора </w:t>
      </w:r>
      <w:r w:rsidRPr="00184CAD">
        <w:rPr>
          <w:rFonts w:ascii="Times New Roman" w:eastAsia="Times New Roman" w:hAnsi="Times New Roman" w:cs="Times New Roman"/>
          <w:sz w:val="26"/>
          <w:szCs w:val="26"/>
          <w:lang w:eastAsia="ru-RU"/>
        </w:rPr>
        <w:br/>
        <w:t xml:space="preserve">(в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(объекта проекта и объектов инфраструктуры)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w:t>
      </w:r>
      <w:r w:rsidRPr="00184CAD">
        <w:rPr>
          <w:rFonts w:ascii="Times New Roman" w:eastAsia="Times New Roman" w:hAnsi="Times New Roman" w:cs="Times New Roman"/>
          <w:sz w:val="26"/>
          <w:szCs w:val="26"/>
          <w:lang w:eastAsia="ru-RU"/>
        </w:rPr>
        <w:br/>
        <w:t xml:space="preserve">(в случаях, предусмотренных частью 5 статьи 54 Градостроительного кодекса Российской Федерации),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реализующей проект, а также </w:t>
      </w:r>
      <w:r w:rsidRPr="00184CAD">
        <w:rPr>
          <w:rFonts w:ascii="Times New Roman" w:eastAsia="Times New Roman" w:hAnsi="Times New Roman" w:cs="Times New Roman"/>
          <w:sz w:val="26"/>
          <w:szCs w:val="26"/>
          <w:lang w:eastAsia="ru-RU"/>
        </w:rPr>
        <w:lastRenderedPageBreak/>
        <w:t>юридических лиц, выступающих соисполнителями по инвестиционному контракту, на осуществление работ по строительству и (или) реконструкции объектов инфраструктуры, проводимых по включенным в сводный сметный расчет стоимости строительства направлениям расходования, в том числе копии свидетельств о допуске к строительным или проектным работам и лицензии (по объектам, отношения по созданию которых регулируются законодательством о градостроительной деятельности) (в случае создания объекта инфраструктуры в соответствии с частью 20 статьи 15 Федерального закона представление таких документов не требуется);</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копии документов, подтверждающих завершение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объекта инфраструктуры 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в случае, если на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в саморегулируемой организации, и другие) (по объектам, за исключением тех, отношения по созданию которых регулируются законодательством о градостроительной деятельности);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пунктом 2.1 настоящего Порядка, а также об отсутствии </w:t>
      </w:r>
      <w:r w:rsidRPr="00184CAD">
        <w:rPr>
          <w:rFonts w:ascii="Times New Roman" w:eastAsia="Times New Roman" w:hAnsi="Times New Roman" w:cs="Times New Roman"/>
          <w:sz w:val="26"/>
          <w:szCs w:val="26"/>
          <w:lang w:eastAsia="ru-RU"/>
        </w:rPr>
        <w:br/>
        <w:t>(о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пунктом 2.1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б) в случае предоставления субсидии на уплату процентов по кредитам и займам, купонного дохода по облигационным займам, привлеченным на создание объектов инфраструктуры (включая затраты при проектировании объектов инфраструктуры), в том числе на реконструкцию объектов инфраструктуры, находящихся в государственной (муниципальной) собственности, а также на уплату процентов по кредитам и займам, купонного дохода по облигационным займам, привлеченным для реализации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lastRenderedPageBreak/>
        <w:t>заявление с указанием объектов, затраты на которые планируется возместить,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договор (кредитный договор) с графиком погашения кредита и уплаты процентов по нему;</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договор, указанный в абзаце втором пункта 2.12 настоящего Порядка</w:t>
      </w:r>
      <w:r w:rsidRPr="00184CAD" w:rsidDel="007756A6">
        <w:rPr>
          <w:rFonts w:ascii="Times New Roman" w:eastAsia="Times New Roman" w:hAnsi="Times New Roman" w:cs="Times New Roman"/>
          <w:sz w:val="26"/>
          <w:szCs w:val="26"/>
          <w:lang w:eastAsia="ru-RU"/>
        </w:rPr>
        <w:t xml:space="preserve"> </w:t>
      </w:r>
      <w:r w:rsidRPr="00184CAD">
        <w:rPr>
          <w:rFonts w:ascii="Times New Roman" w:eastAsia="Times New Roman" w:hAnsi="Times New Roman" w:cs="Times New Roman"/>
          <w:sz w:val="26"/>
          <w:szCs w:val="26"/>
          <w:lang w:eastAsia="ru-RU"/>
        </w:rPr>
        <w:br/>
        <w:t>(в случае заключения такого договора);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положительные заключения о проведении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заключение о проведении технологического и ценового аудита, выданное экспертной организацией;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 (с разбивкой по годам и по уровням бюджета на планируемый срок получения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копии свидетельств, патентов, иных документов, в том числе из реестров Федеральной службы по интеллектуальной собственности, подтверждающие регистрацию имущественных прав на созданные объекты проекта, подлежащие регистрации, в том числе в применимых случаях права на результаты интеллектуальной деятельности и приравненные к ним средства индивидуализации, объекты инфраструктуры проекта;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перечень произведенных затрат, в том числе по каждому объекту инфраструктуры (если применимо);</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документы, подтверждающие своевременное исполнение организацией, реализующей проект, графика платежей по кредитному договору, справка об отсутствии просроченных платежей по целевому кредиту и остатке ссудной задолженности, выданная кредитной организацией не ранее чем за 1 месяц до дня подачи заявления о предоставлении субсидии (оригинал);</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документы, подтверждающие своевременное исполнение организацией, реализующей проект, условий облигационных займов, по которым осуществляется купонный доход;</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документы, подтверждающие осуществление организацией, реализующей проект, за счет средств кредита и облигационного займа расходов, направленных на создание объектов инфраструктуры и (или) создание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w:t>
      </w:r>
      <w:r w:rsidRPr="00184CAD">
        <w:rPr>
          <w:rFonts w:ascii="Times New Roman" w:eastAsia="Times New Roman" w:hAnsi="Times New Roman" w:cs="Times New Roman"/>
          <w:sz w:val="26"/>
          <w:szCs w:val="26"/>
          <w:lang w:eastAsia="ru-RU"/>
        </w:rPr>
        <w:lastRenderedPageBreak/>
        <w:t>деятельности и (или) приравненных к ним средств индивидуализации (копии платежных поручений);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заверенная руководителем организации, реализующей проект, выписка по расчетному счету организации, реализующей проект, подтверждающая получение средств от размещения облигаций, копии платежных документов с отметкой кредитной организации о проведении платежа, подтверждающих предоставление средств на выплату купонного дохода платежному агенту – уполномоченному депозитарию, а также заверенные аудитором или представителем владельцев облигаций и руководителем организации, реализующей проект, копии отчетов платежного агента – уполномоченного депозитария о выплате купонного дохода;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справка, подписанная руководителем и главным бухгалтером (при наличии) организации, реализующей проект, скрепленная печатью организации (при наличии), подтверждающая использование средств, полученных от размещения облигаций, на реализацию проекта, заверенная аудитором или представителем владельцев облигаций;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копия решения о выпуске (дополнительном выпуске) облигаций с отметкой о государственной регистрации решения, копия зарегистрированного уполномоченным органом, осуществляющим государственную регистрацию выпусков ценных бумаг, отчета об итогах выпуска облигаций с отметкой о государственной регистрации отчета (в случае размещения биржевых облигаций);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копия решения о выпуске (дополнительном выпуске) биржевых облигаций с отметкой о допуске биржевых облигаций к торгам на фондовой бирже в процессе размещения, в случае размещения коммерческих облигаций – копия решения о выпуске (дополнительном выпуске) коммерческих облигаций с отметкой о присвоении идентификационного номера, заверенные подписью руководителя организации и печатью организации (при наличии);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пунктом 2.1 настоящего Порядка, а также об отсутствии </w:t>
      </w:r>
      <w:r w:rsidRPr="00184CAD">
        <w:rPr>
          <w:rFonts w:ascii="Times New Roman" w:eastAsia="Times New Roman" w:hAnsi="Times New Roman" w:cs="Times New Roman"/>
          <w:sz w:val="26"/>
          <w:szCs w:val="26"/>
          <w:lang w:eastAsia="ru-RU"/>
        </w:rPr>
        <w:br/>
        <w:t>(о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пунктом 2.1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в) в случае предоставления субсидии при строительстве многоквартирных домов, жилых домов в соответствии с договором о комплексном развитии территории дополнительно к пакету документов, представляемых в соответствии с подпунктом «а» настоящего пункта, представляются следующие документы: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генеральный план населенного пункта;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правила землепользования и застройки;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проект планировки территории (при наличии);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проект межевания территории (при наличии);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договор о комплексном развитии территории;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документы, подтверждающие право застройщика на земельный участок (участки) (право собственности, аренды, субаренды, постоянное (бессрочное) пользование);</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градостроительный план земельного участка;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lastRenderedPageBreak/>
        <w:t>сведения о предельных параметрах разрешенного строительства, установленных градостроительным регламентом для территориальной зоны, в которой расположен земельный участок;</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проектная декларация в отношении объекта строительства (при наличии);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сведения о нахождении земельного участка (полностью или частично) в границах зон с особыми условиями использования территорий, а также об имеющихся ограничениях использования земельного участка в связи с его расположением в границах зон с особыми условиями использования территорий;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сведения о расположенных в границах земельного участка сетях инженерно-технического обеспечения;</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сведения о красных линиях;</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таких технических условий, а также информация о плате за такое подключение (технологическое присоединение);</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сведения о всех зарегистрированных в Едином государственном реестре недвижимости правах на объекты недвижимого имущества, возникшие на основании договоров, в том числе договора участия в долевом строительстве, </w:t>
      </w:r>
      <w:proofErr w:type="spellStart"/>
      <w:r w:rsidRPr="00184CAD">
        <w:rPr>
          <w:rFonts w:ascii="Times New Roman" w:eastAsia="Times New Roman" w:hAnsi="Times New Roman" w:cs="Times New Roman"/>
          <w:sz w:val="26"/>
          <w:szCs w:val="26"/>
          <w:lang w:eastAsia="ru-RU"/>
        </w:rPr>
        <w:t>паенакопления</w:t>
      </w:r>
      <w:proofErr w:type="spellEnd"/>
      <w:r w:rsidRPr="00184CAD">
        <w:rPr>
          <w:rFonts w:ascii="Times New Roman" w:eastAsia="Times New Roman" w:hAnsi="Times New Roman" w:cs="Times New Roman"/>
          <w:sz w:val="26"/>
          <w:szCs w:val="26"/>
          <w:lang w:eastAsia="ru-RU"/>
        </w:rPr>
        <w:t>, судебных актов и иных документов, подтверждающих возникновение права на объект недвижимого имущества;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средняя стоимость строительства 1 кв. метра общей площади в Республике Хакасия (рублей);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сведения о цене реализации организацией, реализующей проект, жилых помещений, нежилых помещений общественного назначения, вспомогательных (хозяйственных) помещений, определенной исходя из стоимости 1 кв. метра общей площади таких помещений, уменьшенной на сумму планируемых к возмещению затрат;</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 (с разбивкой по годам и по уровням бюджета на планируемый срок получения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перечень произведенных затрат;</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положительные заключения о проведении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заключение о проведении технологического и ценового аудита, выданное экспертной организацией;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lastRenderedPageBreak/>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пунктом 2.1 настоящего Порядка, а также об отсутствии </w:t>
      </w:r>
      <w:r w:rsidRPr="00184CAD">
        <w:rPr>
          <w:rFonts w:ascii="Times New Roman" w:eastAsia="Times New Roman" w:hAnsi="Times New Roman" w:cs="Times New Roman"/>
          <w:sz w:val="26"/>
          <w:szCs w:val="26"/>
          <w:lang w:eastAsia="ru-RU"/>
        </w:rPr>
        <w:br/>
        <w:t>(о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пунктом 2.1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2.18. Копии документов, указанных в пункте 2.17 настоящего Порядка, заверяются руководителем и главным бухгалтером (при наличии) организации, реализующей проект, подлинники указанных документов представляются для сверки с представленными копиями.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Документы, предусмотренные пунктом 2.17 настоящего Порядка, представляются в Министерство до ввода в эксплуатацию системы «Капиталовложения» в одном экземпляре на бумажном носителе и в одном экземпляре на электронном носителе, а с момента ввода в эксплуатацию системы «Капиталовложения» – через систему электронного документооборота системы «Капиталовложения».</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2.19. Министерство осуществляет:</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а) проверку организации, реализующей проект, на соответствие требованиям, указанным в пункте 2.15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б) проверку в соответствии с частью 18 статьи 15 Федерального закона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проекта, передаваемых в государственную (муниципальную) собственность или поступающих в собственность регулируемой организации, путем проверки наличия средств федерального бюджета (бюджета субъекта Российской Федерации) на обслуживание, содержание, эксплуатацию </w:t>
      </w:r>
      <w:r w:rsidRPr="00184CAD">
        <w:rPr>
          <w:rFonts w:ascii="Times New Roman" w:eastAsia="Times New Roman" w:hAnsi="Times New Roman" w:cs="Times New Roman"/>
          <w:sz w:val="26"/>
          <w:szCs w:val="26"/>
          <w:lang w:eastAsia="ru-RU"/>
        </w:rPr>
        <w:br/>
        <w:t>(с возможностью ликвидации) объектов сопутствующей инфраструктуры (в случае применимости), проверку готовности балансодержателя принять на баланс созданный объект инфраструктуры (в случае применимости);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в) проверку отсутствия проектов создания объектов инфраструктуры в инвестиционных программах регулируемых организаций и (или) в применимых случаях в программах перспективного развития отдельных отраслей экономики, затраты на создание которых подлежат возмещению (за исключением случая, указанного в части 20 статьи 15 Федерального закона), проверку готовности принять на баланс созданный объект инфраструктуры (в случае применимости);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г) проверку готовности регулируемой организации осуществить финансовое обеспечение создания объекта инфраструктуры за счет собственных средств в рамках инвестиционной программы в сроки, необходимые для реализации проекта, в порядке, установленном законодательством Российской Федерации в соответствующей отрасли экономики (при наличии);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д) проверку отсутствия (наличия) предоставленных средств из республиканского бюджета, в том числе на основании иных нормативных правовых актов, на цели, предусмотренные пунктом 2.1 настоящего Порядка, по тому же </w:t>
      </w:r>
      <w:r w:rsidRPr="00184CAD">
        <w:rPr>
          <w:rFonts w:ascii="Times New Roman" w:eastAsia="Times New Roman" w:hAnsi="Times New Roman" w:cs="Times New Roman"/>
          <w:sz w:val="26"/>
          <w:szCs w:val="26"/>
          <w:lang w:eastAsia="ru-RU"/>
        </w:rPr>
        <w:lastRenderedPageBreak/>
        <w:t>проекту, затраты в отношении которого подлежат возмещению в соответствии с настоящим Порядком;</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е) проверку заключения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пунктом 2.13 настоящего Порядка,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пунктом 2.1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ж)</w:t>
      </w:r>
      <w:r w:rsidRPr="00184CAD">
        <w:rPr>
          <w:rFonts w:ascii="Times New Roman" w:eastAsia="Times New Roman" w:hAnsi="Times New Roman" w:cs="Times New Roman"/>
          <w:sz w:val="24"/>
          <w:szCs w:val="24"/>
          <w:lang w:eastAsia="ru-RU"/>
        </w:rPr>
        <w:t xml:space="preserve"> </w:t>
      </w:r>
      <w:r w:rsidRPr="00184CAD">
        <w:rPr>
          <w:rFonts w:ascii="Times New Roman" w:eastAsia="Times New Roman" w:hAnsi="Times New Roman" w:cs="Times New Roman"/>
          <w:sz w:val="26"/>
          <w:szCs w:val="26"/>
          <w:lang w:eastAsia="ru-RU"/>
        </w:rPr>
        <w:t>проверку полноты и достоверности представленных организацией, реализующей проект, документов, указанных в пункте 2.17 настоящего Порядка, в том числе наличия заключения экспертной организации по результатам технологического и ценового аудита</w:t>
      </w:r>
      <w:r w:rsidRPr="00184CAD">
        <w:rPr>
          <w:rFonts w:ascii="Times New Roman" w:eastAsia="Times New Roman" w:hAnsi="Times New Roman" w:cs="Times New Roman"/>
          <w:sz w:val="24"/>
          <w:szCs w:val="24"/>
          <w:lang w:eastAsia="ru-RU"/>
        </w:rPr>
        <w:t xml:space="preserve"> </w:t>
      </w:r>
      <w:r w:rsidRPr="00184CAD">
        <w:rPr>
          <w:rFonts w:ascii="Times New Roman" w:eastAsia="Times New Roman" w:hAnsi="Times New Roman" w:cs="Times New Roman"/>
          <w:sz w:val="26"/>
          <w:szCs w:val="26"/>
          <w:lang w:eastAsia="ru-RU"/>
        </w:rPr>
        <w:t>в отношении</w:t>
      </w:r>
      <w:r w:rsidRPr="00184CAD">
        <w:rPr>
          <w:rFonts w:ascii="Times New Roman" w:eastAsia="Times New Roman" w:hAnsi="Times New Roman" w:cs="Times New Roman"/>
          <w:sz w:val="24"/>
          <w:szCs w:val="24"/>
          <w:lang w:eastAsia="ru-RU"/>
        </w:rPr>
        <w:t xml:space="preserve"> </w:t>
      </w:r>
      <w:r w:rsidRPr="00184CAD">
        <w:rPr>
          <w:rFonts w:ascii="Times New Roman" w:eastAsia="Times New Roman" w:hAnsi="Times New Roman" w:cs="Times New Roman"/>
          <w:sz w:val="26"/>
          <w:szCs w:val="26"/>
          <w:lang w:eastAsia="ru-RU"/>
        </w:rPr>
        <w:t>объектов инфраструктуры,</w:t>
      </w:r>
      <w:r w:rsidRPr="00184CAD">
        <w:rPr>
          <w:rFonts w:ascii="Times New Roman" w:eastAsia="Times New Roman" w:hAnsi="Times New Roman" w:cs="Times New Roman"/>
          <w:sz w:val="24"/>
          <w:szCs w:val="24"/>
          <w:lang w:eastAsia="ru-RU"/>
        </w:rPr>
        <w:t xml:space="preserve"> </w:t>
      </w:r>
      <w:r w:rsidRPr="00184CAD">
        <w:rPr>
          <w:rFonts w:ascii="Times New Roman" w:eastAsia="Times New Roman" w:hAnsi="Times New Roman" w:cs="Times New Roman"/>
          <w:sz w:val="26"/>
          <w:szCs w:val="26"/>
          <w:lang w:eastAsia="ru-RU"/>
        </w:rPr>
        <w:t xml:space="preserve">создаваемых (строящихся), модернизируемых и (или) реконструируемых в соответствии с проектом. </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 целью осуществления проверки, предусмотренной подпунктами «а» – «е» настоящего пункта, Министерство готовит и направляет запросы в заинтересованные органы власти и организации</w:t>
      </w:r>
      <w:r w:rsidRPr="00184CAD">
        <w:rPr>
          <w:rFonts w:ascii="Times New Roman" w:eastAsia="Times New Roman" w:hAnsi="Times New Roman" w:cs="Times New Roman"/>
          <w:sz w:val="24"/>
          <w:szCs w:val="24"/>
          <w:lang w:eastAsia="ru-RU"/>
        </w:rPr>
        <w:t xml:space="preserve"> </w:t>
      </w:r>
      <w:r w:rsidRPr="00184CAD">
        <w:rPr>
          <w:rFonts w:ascii="Times New Roman" w:eastAsia="Times New Roman" w:hAnsi="Times New Roman" w:cs="Times New Roman"/>
          <w:sz w:val="26"/>
          <w:szCs w:val="26"/>
          <w:lang w:eastAsia="ru-RU"/>
        </w:rPr>
        <w:t>в течение пяти рабочих дней со дня представления организацией, реализующей проект, заявления, документов и материалов, указанных в пунктах 2.17 и 2.18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Ответы на запросы, указанные в настоящем пункте, должны быть направлены заинтересованными органами власти не позднее 10 рабочих дней со дня поступления соответствующего запроса, а организациям рекомендуется направлять такие ответы в указанный срок.</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shd w:val="clear" w:color="auto" w:fill="FFFFFF"/>
          <w:lang w:eastAsia="ru-RU"/>
        </w:rPr>
      </w:pPr>
      <w:r w:rsidRPr="00184CAD">
        <w:rPr>
          <w:rFonts w:ascii="Times New Roman" w:eastAsia="Times New Roman" w:hAnsi="Times New Roman" w:cs="Times New Roman"/>
          <w:sz w:val="26"/>
          <w:szCs w:val="26"/>
          <w:shd w:val="clear" w:color="auto" w:fill="FFFFFF"/>
          <w:lang w:eastAsia="ru-RU"/>
        </w:rPr>
        <w:t>2.20. По результатам проверки, предусмотренной подпунктами «а» – «е» пункта 2.19 настоящего Порядка, Министерство принимает одно из следующих решений: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shd w:val="clear" w:color="auto" w:fill="FFFFFF"/>
          <w:lang w:eastAsia="ru-RU"/>
        </w:rPr>
      </w:pPr>
      <w:r w:rsidRPr="00184CAD">
        <w:rPr>
          <w:rFonts w:ascii="Times New Roman" w:eastAsia="Times New Roman" w:hAnsi="Times New Roman" w:cs="Times New Roman"/>
          <w:sz w:val="26"/>
          <w:szCs w:val="26"/>
          <w:shd w:val="clear" w:color="auto" w:fill="FFFFFF"/>
          <w:lang w:eastAsia="ru-RU"/>
        </w:rPr>
        <w:t>заключение соглашения о предоставлении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shd w:val="clear" w:color="auto" w:fill="FFFFFF"/>
          <w:lang w:eastAsia="ru-RU"/>
        </w:rPr>
      </w:pPr>
      <w:r w:rsidRPr="00184CAD">
        <w:rPr>
          <w:rFonts w:ascii="Times New Roman" w:eastAsia="Times New Roman" w:hAnsi="Times New Roman" w:cs="Times New Roman"/>
          <w:sz w:val="26"/>
          <w:szCs w:val="26"/>
          <w:shd w:val="clear" w:color="auto" w:fill="FFFFFF"/>
          <w:lang w:eastAsia="ru-RU"/>
        </w:rPr>
        <w:t>отказ в заключении соглашения о предоставлении субсидии, по следующим основаниям:</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shd w:val="clear" w:color="auto" w:fill="FFFFFF"/>
          <w:lang w:eastAsia="ru-RU"/>
        </w:rPr>
      </w:pPr>
      <w:r w:rsidRPr="00184CAD">
        <w:rPr>
          <w:rFonts w:ascii="Times New Roman" w:eastAsia="Times New Roman" w:hAnsi="Times New Roman" w:cs="Times New Roman"/>
          <w:sz w:val="26"/>
          <w:szCs w:val="26"/>
          <w:shd w:val="clear" w:color="auto" w:fill="FFFFFF"/>
          <w:lang w:eastAsia="ru-RU"/>
        </w:rPr>
        <w:t>несоответствие представленных документов требованиям пункта 2.17 настоящего Порядка, или непредставление (представление не в полном объеме) указанных документов (за исключением документов, которые организация, реализующая проект, вправе не представлять), или наличие в представленных документах недостоверных сведений;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shd w:val="clear" w:color="auto" w:fill="FFFFFF"/>
          <w:lang w:eastAsia="ru-RU"/>
        </w:rPr>
      </w:pPr>
      <w:r w:rsidRPr="00184CAD">
        <w:rPr>
          <w:rFonts w:ascii="Times New Roman" w:eastAsia="Times New Roman" w:hAnsi="Times New Roman" w:cs="Times New Roman"/>
          <w:sz w:val="26"/>
          <w:szCs w:val="26"/>
          <w:shd w:val="clear" w:color="auto" w:fill="FFFFFF"/>
          <w:lang w:eastAsia="ru-RU"/>
        </w:rPr>
        <w:t>несоответствие организации, реализующей проект, требованиям, установленным настоящим Порядком.</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shd w:val="clear" w:color="auto" w:fill="FFFFFF"/>
          <w:lang w:eastAsia="ru-RU"/>
        </w:rPr>
      </w:pPr>
      <w:r w:rsidRPr="00184CAD">
        <w:rPr>
          <w:rFonts w:ascii="Times New Roman" w:eastAsia="Times New Roman" w:hAnsi="Times New Roman" w:cs="Times New Roman"/>
          <w:sz w:val="26"/>
          <w:szCs w:val="26"/>
          <w:shd w:val="clear" w:color="auto" w:fill="FFFFFF"/>
          <w:lang w:eastAsia="ru-RU"/>
        </w:rPr>
        <w:t>Решение о заключении соглашения о предоставлении субсидии или отказе в заключении соглашения о предоставлении субсидии является решением о предоставлении субсидии либо отказе в предоставлении субсидии соответственно.</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shd w:val="clear" w:color="auto" w:fill="FFFFFF"/>
          <w:lang w:eastAsia="ru-RU"/>
        </w:rPr>
        <w:t>Министерство</w:t>
      </w:r>
      <w:r w:rsidRPr="00184CAD">
        <w:rPr>
          <w:rFonts w:ascii="Times New Roman" w:eastAsia="Times New Roman" w:hAnsi="Times New Roman" w:cs="Times New Roman"/>
          <w:sz w:val="26"/>
          <w:szCs w:val="26"/>
          <w:lang w:eastAsia="ru-RU"/>
        </w:rPr>
        <w:t xml:space="preserve"> готовит и направляет в организацию, реализующую проект, письмо, указанное в пункте 2.16 настоящего Порядка, не позднее 15 июля года, предшествующего году предполагаемой даты начала выплаты средств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В случае изменения основных условий (в том числе изменения характеристик объекта инфраструктуры и (или) его сметной стоимости) организация, реализующая </w:t>
      </w:r>
      <w:r w:rsidRPr="00184CAD">
        <w:rPr>
          <w:rFonts w:ascii="Times New Roman" w:eastAsia="Times New Roman" w:hAnsi="Times New Roman" w:cs="Times New Roman"/>
          <w:sz w:val="26"/>
          <w:szCs w:val="26"/>
          <w:lang w:eastAsia="ru-RU"/>
        </w:rPr>
        <w:lastRenderedPageBreak/>
        <w:t>проект, направляет в Министерство документы, уточняющие такие основные условия, в срок, установленный абзацем первым пункта 2.17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В случае отказа в заключении соглашения о предоставлении субсидии в связи с представлением неполного комплекта документов, предусмотренных пунктом 2.17 настоящего Порядка, организация, реализующая проект, не позднее </w:t>
      </w:r>
      <w:r w:rsidRPr="00184CAD">
        <w:rPr>
          <w:rFonts w:ascii="Times New Roman" w:eastAsia="Times New Roman" w:hAnsi="Times New Roman" w:cs="Times New Roman"/>
          <w:sz w:val="26"/>
          <w:szCs w:val="26"/>
          <w:lang w:eastAsia="ru-RU"/>
        </w:rPr>
        <w:br/>
        <w:t>1 апреля года, предшествующего году предполагаемой даты начала предоставления средств субсидии, вправе повторно подать документы в Министерство после устранения причин.</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2.21. Министерство на основании представленных организацией, реализующей проект, сведений о прогнозируемом объеме налогов и обязательных платежей, подлежащих уплате в республиканский бюджет в связи с реализацией проекта, а также на основании результатов мониторинга условий соглашения о защите и поощрении капиталовложений и этапов реализации проекта в установленном порядке осуществляет внесение предложений об объеме государственной поддержки, подлежащей возмещению в соответствии с настоящим Порядком, при составлении проекта республиканского бюджета на следующий финансовый год и плановый период. Консолидированный прогноз объема государственной поддержки на очередной финансовый год и плановый период формируется с учетом анализа объема поступлений налогов, уплаченных в связи с реализацией проекта.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2.22. Условиями предоставления субсидии являются:</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определение перечней объектов инфраструктуры с отнесением их к обеспечивающей или сопутствующей инфраструктуре, соответствие объектов инфраструктуры потребностям проекта, определение будущих балансодержателей создаваемых объектов инфраструктуры в соглашении о защите и поощрении капиталовложений;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факт государственной регистрации имущественных прав на все созданные объекты проекта (в применимых случаях и на объекты инфраструктуры проекта), в том числе прав на результаты интеллектуальной деятельности и приравненные к ним средства индивидуализации (в применимых случаях);</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факт ввода в эксплуатацию всех объектов проекта в соответствии с законодательством Российской Федерации (если объект инфраструктуры остается в эксплуатации организации, реализующей проект, или регулируемой организации, – также факт ввода в эксплуатацию объектов инфраструктуры);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факт реализации организацией, реализующей проект, жилых помещений, нежилых помещений общественного назначения, вспомогательных (хозяйственных) помещений по цене, определенной исходя из стоимости 1 кв. метра общей площади таких помещений, уменьшенной на сумму планируемых к возмещению затрат, в случае строительства многоквартирных домов, жилых домов в соответствии с договором о комплексном развитии территории;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организация, реализующая проект, является стороной соглашения о защите и поощрении капиталовложений, стороной которого также является Республика Хакасия;</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передача объектов инфраструктуры на баланс балансодержателей, определенных в соглашении о защите и поощрении капиталовложений, или в случаях, установленных соглашением о защите и поощрении капиталовложений, получение согласия будущих балансодержателей на принятие на баланс объекта сопутствующей инфраструктуры в случае, если объект инфраструктуры остается в </w:t>
      </w:r>
      <w:r w:rsidRPr="00184CAD">
        <w:rPr>
          <w:rFonts w:ascii="Times New Roman" w:eastAsia="Times New Roman" w:hAnsi="Times New Roman" w:cs="Times New Roman"/>
          <w:sz w:val="26"/>
          <w:szCs w:val="26"/>
          <w:lang w:eastAsia="ru-RU"/>
        </w:rPr>
        <w:lastRenderedPageBreak/>
        <w:t>эксплуатации у регулируемой организации, – наличие зафиксированных обязательств такой организации по финансовому обеспечению затрат на обслуживание, содержание, эксплуатацию (с возможностью ликвидации) объектов сопутствующей инфраструктуры, создаваемой в рамках реализации проекта;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осуществление затрат организацией, реализующей проект, в полном объеме на цели, указанные в пункте 2.1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соблюдение нормативов возмещения затрат (предельного объема расходов республиканского бюджета на возмещение затрат), установленных настоящим Порядком;</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проведение проверки отсутствия в инвестиционных программах регулируемых организаций (за исключением случая, указанного в части 20 статьи 15 Федерального закона) и (или) в применимых случаях в программах перспективного развития отдельных отраслей экономики проектов создания объектов инфраструктуры, затраты в отношении которых подлежат возмещению в соответствии с настоящим Порядком;</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проведение проверки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проекта, передаваемых в государственную (муниципальную) собственность или поступающих в собственность регулируемой организации, в соответствии с частью 18 статьи 15 Федерального закона, путем проверки наличия средств республиканского бюджета на обслуживание, содержание, эксплуатацию (с возможностью ликвидации) объектов сопутствующей инфраструктуры (в случае применимости), проверки готовности балансодержателя принять на баланс созданный объект инфраструктуры (в случае применимости);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в случае создания объекта инфраструктуры на основании части 20 статьи 15 Федерального закона – факт включения такого объекта инфраструктуры в инвестиционную программу регулируемой организации, проведение проверки финансового обеспечения создания объекта инфраструктуры полностью за счет средств организации, реализующей проект;</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выполнение условий, предусмотренных пунктом 2.2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проведение технологического и ценового аудита, подтверждающего в том числе расчет объема возмещения затрат, подготовленный организацией, реализующей проект, в соответствии с настоящим Порядком;</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выполнение условий, предусмотренных пунктом 8.3 статьи 78 Бюджетного кодекса Российской Федерации.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2.23. Субсидия предоставляется организации, реализующей проект, на основании заключенного с использованием государственной интегрированной информационной системы управления общественными финансами «Электронный бюджет» с Министерством соглашения о предоставлении субсидии, предусматривающего в том числе:</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а) цели предоставления субсидии, установленные настоящим Порядком, и размер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б) права и обязанности сторон соглашения о предоставлении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в) согласие организации, реализующей проект, на осуществление Министерством и органами государственного финансового контроля проверок соблюдения целей, условий и порядка предоставления субсидии, установленных соглашением о предоставлении субсидии и настоящим Порядком;</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lastRenderedPageBreak/>
        <w:t>г) условия расторжения соглашения о предоставлении субсидии, включая условие его одностороннего расторжения Министерством в случае нарушения организацией, реализующей проект, условий предоставления субсидии;</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д) порядок возврата субсидии в республиканский бюджет в случае нарушения условий, установленных при предоставлении субсидии, обязательство организации, реализующей проект, в случае нарушения целей, условий и порядка предоставления субсидии, которые установлены настоящим Порядком и соглашением о предоставлении субсидии, возвратить по требованию Министерства в республиканский бюджет средства в размере предоставленной субсидии (в размере, использованном с допущением нарушения);</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е) запрет приобретения организацией, реализующей проект, за счет полученных из республиканского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ж) положения, предусматривающие обязанность организации, реализующей проект, заключить дополнительные соглашения к договорам банковского счета, заключенным с кредитными организациями, содержащие условия о возможности бесспорного списания по требованию Министерства денежных средств со счетов, открытых юридическому лицу в указанных кредитных организациях, в размере, не превышающем размера субсидии, в случае нарушения условий, установленных при предоставлении субсидии, а также в случае нарушения условий соглашения о предоставлении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з) порядок, формы и сроки представления отчетности о выполнении условий соглашения о предоставлении субсидии, включающие в себя:</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сведения о перечне объектов инфраструктуры, затраты в отношении которых планируются к возмещению;</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реквизиты заключения о проведении технологического и ценового аудита, выданного экспертной организацией;</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сведения о реализации проекта, соответствующего критериям, установленным соглашением о защите и поощрении капиталовложений, в том числе указание на реквизиты правоустанавливающих документов, подтверждающих государственную регистрацию прав, указанных в абзаце третьем пункта 2.22 настоящего Порядка, указание на реквизиты документов, подтверждающих прием-передачу объектов инфраструктуры на баланс балансодержателей, определенных соглашением о защите и поощрении капиталовложений, и (или) согласие регулируемой организации или публично-правового образования на принятие на баланс объекта сопутствующей инфраструктуры, указание на обязательства балансодержателей по обеспечению расходов на содержание и эксплуатацию созданного объекта инфраструктуры;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указание на лицо, в собственность которого поступает объект сопутствующей инфраструктуры, при передаче объекта сопутствующей инфраструктуры в государственную (муниципальную) собственность – информация о порядке и сроках подписания акта приема-передачи, если иное не установлено законодательством Российской Федерации, сведения об обязательствах указанного лица по </w:t>
      </w:r>
      <w:r w:rsidRPr="00184CAD">
        <w:rPr>
          <w:rFonts w:ascii="Times New Roman" w:eastAsia="Times New Roman" w:hAnsi="Times New Roman" w:cs="Times New Roman"/>
          <w:sz w:val="26"/>
          <w:szCs w:val="26"/>
          <w:lang w:eastAsia="ru-RU"/>
        </w:rPr>
        <w:lastRenderedPageBreak/>
        <w:t>обеспечению расходов на содержание и эксплуатацию созданного объекта инфраструктуры.</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2.24. Для заключения соглашения о предоставлении субсидии организация, реализующая проект, должна представить заявление о заключении соглашения о предоставлении субсидии в Министерство не позднее 1 апреля года, в котором планируется предоставление субсидии.</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Наряду с указанным заявлением организация, реализующая проект, может представить проект соглашения о предоставлении субсидии.</w:t>
      </w:r>
    </w:p>
    <w:p w:rsidR="00184CAD" w:rsidRPr="00184CAD" w:rsidRDefault="00184CAD" w:rsidP="00184CA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Заключение соглашения о предоставлении субсидии осуществляется Министерством в сроки, указанные в пункте 2.25 настоящего Порядка.</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2.25. Предоставление субсидии организации, реализующей проект, осуществляется в году, следующем за годом обращения организации, реализующей проект, за возмещением затрат. Для предоставления субсидии организация, реализующая проект, заключает соглашение о предоставлении субсидии с Министерством в государственной интегрированной информационной системе управления общественными финансами «Электронный бюджет».</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Предоставление субсидии осуществляется не позднее 28-го числа 3-го месяца, следующего за предельным сроком подачи заявления о заключении соглашения о предоставлении субсидии, указанного в пункте 2.24 настоящего Порядка, в размере, определенном с учетом положений пункта 2.13 настоящего Порядка, не превышающем размера обязательных платежей, фактически уплаченных организацией, реализующей проект, в республиканский бюджет в связи с реализацией проекта в отчетном финансовом году.</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Субсидия предоставляется до истечения срока возмещения затрат или исчерпания суммы затрат, подлежащих возмещению (в зависимости от того, какая дата наступит ранее). Не позднее 30 апреля года, следующего за последним годом, в котором осуществлялось предоставление субсидии, Министерством осуществляется окончательная корректировка размера субсидии, предоставленной за весь срок ее предоставления, с учетом сведений об уплаченных организацией, реализующей проект, налогов и других обязательных платежей в связи с реализацией проекта. В случае наличия переплаты, организация, реализующая проект, обязана вернуть излишне полученные средства в республиканский бюджет.</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Организация, реализующая проект, ежегодно, не позднее 15 апреля финансового года представляет в Министерство сведения об использовании (планировании использования) в качестве источника финансирования иных мер поддержки деятельности организации, реализующей проект, исчисленных для уплаты или уплаченных в бюджеты публично-правовых образований, каждое из которых является стороной соглашения о защите и поощрении капиталовложений, налогов и обязательных платежей.</w:t>
      </w:r>
    </w:p>
    <w:p w:rsidR="00184CAD" w:rsidRPr="00184CAD" w:rsidRDefault="00184CAD" w:rsidP="00184CAD">
      <w:pPr>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2.26. Субсидия может быть перечислена на счет, открытый организации, реализующей проект, в кредитной организации, если иное не установлено бюджетным законодательством Российской Федерации и Республики Хакасия. </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2.27. Результатом предоставления субсидии является количество объектов инфраструктуры, по которым осуществляется возмещение затрат в соответствии с настоящим Порядком.</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184CAD" w:rsidRPr="00184CAD" w:rsidRDefault="00184CAD" w:rsidP="00184CAD">
      <w:pPr>
        <w:numPr>
          <w:ilvl w:val="0"/>
          <w:numId w:val="23"/>
        </w:num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Требования к отчетности</w:t>
      </w:r>
    </w:p>
    <w:p w:rsidR="00184CAD" w:rsidRPr="00184CAD" w:rsidRDefault="00184CAD" w:rsidP="00184CAD">
      <w:pPr>
        <w:autoSpaceDE w:val="0"/>
        <w:autoSpaceDN w:val="0"/>
        <w:adjustRightInd w:val="0"/>
        <w:spacing w:after="0" w:line="240" w:lineRule="auto"/>
        <w:ind w:left="720"/>
        <w:jc w:val="center"/>
        <w:rPr>
          <w:rFonts w:ascii="Times New Roman" w:eastAsia="Times New Roman" w:hAnsi="Times New Roman" w:cs="Times New Roman"/>
          <w:sz w:val="26"/>
          <w:szCs w:val="26"/>
          <w:lang w:eastAsia="ru-RU"/>
        </w:rPr>
      </w:pPr>
    </w:p>
    <w:p w:rsidR="00184CAD" w:rsidRPr="00184CAD" w:rsidRDefault="00184CAD" w:rsidP="00184CAD">
      <w:pPr>
        <w:spacing w:after="0" w:line="240" w:lineRule="auto"/>
        <w:ind w:firstLine="709"/>
        <w:jc w:val="both"/>
        <w:rPr>
          <w:rFonts w:ascii="Times New Roman" w:eastAsia="Times New Roman" w:hAnsi="Times New Roman" w:cs="Times New Roman"/>
          <w:sz w:val="26"/>
          <w:szCs w:val="26"/>
          <w:lang w:eastAsia="ru-RU"/>
        </w:rPr>
      </w:pPr>
      <w:bookmarkStart w:id="1" w:name="p0"/>
      <w:bookmarkEnd w:id="1"/>
      <w:r w:rsidRPr="00184CAD">
        <w:rPr>
          <w:rFonts w:ascii="Times New Roman" w:eastAsia="Times New Roman" w:hAnsi="Times New Roman" w:cs="Times New Roman"/>
          <w:sz w:val="26"/>
          <w:szCs w:val="26"/>
          <w:lang w:eastAsia="ru-RU"/>
        </w:rPr>
        <w:lastRenderedPageBreak/>
        <w:t>3.1. Организация, реализующая проект, обеспечивает представление отчетности в Министерство в порядке и по формам,</w:t>
      </w:r>
      <w:r w:rsidRPr="00184CAD">
        <w:rPr>
          <w:rFonts w:ascii="Times New Roman" w:eastAsia="Times New Roman" w:hAnsi="Times New Roman" w:cs="Times New Roman"/>
          <w:sz w:val="24"/>
          <w:szCs w:val="24"/>
          <w:lang w:eastAsia="ru-RU"/>
        </w:rPr>
        <w:t xml:space="preserve"> </w:t>
      </w:r>
      <w:r w:rsidRPr="00184CAD">
        <w:rPr>
          <w:rFonts w:ascii="Times New Roman" w:eastAsia="Times New Roman" w:hAnsi="Times New Roman" w:cs="Times New Roman"/>
          <w:sz w:val="26"/>
          <w:szCs w:val="26"/>
          <w:lang w:eastAsia="ru-RU"/>
        </w:rPr>
        <w:t>устанавливаемым соглашением о предоставлении субсидии:</w:t>
      </w:r>
    </w:p>
    <w:p w:rsidR="00184CAD" w:rsidRPr="00184CAD" w:rsidRDefault="00184CAD" w:rsidP="00184CAD">
      <w:pPr>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а) отчет о достижении значения результата предоставления субсидии, установленного в соответствии с пунктом 2.27 настоящего Порядка; </w:t>
      </w:r>
    </w:p>
    <w:p w:rsidR="00184CAD" w:rsidRPr="00184CAD" w:rsidRDefault="00184CAD" w:rsidP="00184CAD">
      <w:pPr>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б) отчет об использовании (планировании использования) в качестве источника финансирования иных мер поддержки деятельности организации, реализующей проект; </w:t>
      </w:r>
    </w:p>
    <w:p w:rsidR="00184CAD" w:rsidRPr="00184CAD" w:rsidRDefault="00184CAD" w:rsidP="00184CAD">
      <w:pPr>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в) информацию об исчисленных для уплаты или уплаченных в республиканский бюджет налогов и обязательных платежей. </w:t>
      </w:r>
    </w:p>
    <w:p w:rsidR="00184CAD" w:rsidRPr="00184CAD" w:rsidRDefault="00184CAD" w:rsidP="00184CAD">
      <w:pPr>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3.2. Организация, реализующая проект, обеспечивает представление отчетности в Министерство – отчеты и информацию, предусмотренные пунктом 3.1 настоящего Порядка, не позднее 15 февраля каждого года, следующего за годом предоставления субсидии.</w:t>
      </w:r>
    </w:p>
    <w:p w:rsidR="00184CAD" w:rsidRPr="00184CAD" w:rsidRDefault="00184CAD" w:rsidP="00184CAD">
      <w:pPr>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3.3. Министерство вправе устанавливать в соглашении о предоставлении субсидии сроки и формы представления организацией, реализующей проект, дополнительной отчетности. </w:t>
      </w:r>
    </w:p>
    <w:p w:rsidR="00184CAD" w:rsidRPr="00184CAD" w:rsidRDefault="00184CAD" w:rsidP="00184CAD">
      <w:pPr>
        <w:spacing w:after="0" w:line="240" w:lineRule="auto"/>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  </w:t>
      </w:r>
    </w:p>
    <w:p w:rsidR="00184CAD" w:rsidRPr="00184CAD" w:rsidRDefault="00184CAD" w:rsidP="00184CAD">
      <w:pPr>
        <w:widowControl w:val="0"/>
        <w:numPr>
          <w:ilvl w:val="0"/>
          <w:numId w:val="23"/>
        </w:numPr>
        <w:autoSpaceDE w:val="0"/>
        <w:autoSpaceDN w:val="0"/>
        <w:spacing w:after="0" w:line="240" w:lineRule="auto"/>
        <w:jc w:val="center"/>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Требования об осуществлении контроля (мониторинга) за соблюдением условий и порядка предоставления субсидии </w:t>
      </w:r>
    </w:p>
    <w:p w:rsidR="00184CAD" w:rsidRPr="00184CAD" w:rsidRDefault="00184CAD" w:rsidP="00184CAD">
      <w:pPr>
        <w:widowControl w:val="0"/>
        <w:autoSpaceDE w:val="0"/>
        <w:autoSpaceDN w:val="0"/>
        <w:spacing w:after="0" w:line="240" w:lineRule="auto"/>
        <w:ind w:left="720"/>
        <w:jc w:val="center"/>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и ответственность за их нарушение</w:t>
      </w:r>
    </w:p>
    <w:p w:rsidR="00184CAD" w:rsidRPr="00184CAD" w:rsidRDefault="00184CAD" w:rsidP="00184CAD">
      <w:pPr>
        <w:widowControl w:val="0"/>
        <w:autoSpaceDE w:val="0"/>
        <w:autoSpaceDN w:val="0"/>
        <w:spacing w:after="0" w:line="240" w:lineRule="auto"/>
        <w:ind w:left="1080"/>
        <w:rPr>
          <w:rFonts w:ascii="Times New Roman" w:eastAsia="Times New Roman" w:hAnsi="Times New Roman" w:cs="Times New Roman"/>
          <w:sz w:val="26"/>
          <w:szCs w:val="26"/>
          <w:lang w:eastAsia="ru-RU"/>
        </w:rPr>
      </w:pPr>
    </w:p>
    <w:p w:rsidR="00184CAD" w:rsidRPr="00184CAD" w:rsidRDefault="00184CAD" w:rsidP="00184C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4.1. Министерство осуществляет проверку соблюдения организацией, реализующей проект,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организацией, реализующей проект, порядка и условий предоставления субсидии в соответствии со статьями 268.1 и 269.2 Бюджетного кодекса Российской Федерации.</w:t>
      </w:r>
    </w:p>
    <w:p w:rsidR="00184CAD" w:rsidRPr="00184CAD" w:rsidRDefault="00184CAD" w:rsidP="00184C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4.2. В случае установления по итогам проверок, проведенных Министерством и (или) органом государственного финансового контроля, факта нарушения порядка и условий предоставления субсидии, а также в случае </w:t>
      </w:r>
      <w:proofErr w:type="spellStart"/>
      <w:r w:rsidRPr="00184CAD">
        <w:rPr>
          <w:rFonts w:ascii="Times New Roman" w:eastAsia="Times New Roman" w:hAnsi="Times New Roman" w:cs="Times New Roman"/>
          <w:sz w:val="26"/>
          <w:szCs w:val="26"/>
          <w:lang w:eastAsia="ru-RU"/>
        </w:rPr>
        <w:t>недостижения</w:t>
      </w:r>
      <w:proofErr w:type="spellEnd"/>
      <w:r w:rsidRPr="00184CAD">
        <w:rPr>
          <w:rFonts w:ascii="Times New Roman" w:eastAsia="Times New Roman" w:hAnsi="Times New Roman" w:cs="Times New Roman"/>
          <w:sz w:val="26"/>
          <w:szCs w:val="26"/>
          <w:lang w:eastAsia="ru-RU"/>
        </w:rPr>
        <w:t xml:space="preserve"> значения результата предоставления субсидии, Министерство и (или) орган государственного финансового контроля направляют организации, реализующей проект, требование об устранении нарушения.</w:t>
      </w:r>
    </w:p>
    <w:p w:rsidR="00184CAD" w:rsidRPr="00184CAD" w:rsidRDefault="00184CAD" w:rsidP="00184C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В требовании об устранении нарушения устанавливается срок для его устранения.</w:t>
      </w:r>
    </w:p>
    <w:p w:rsidR="00184CAD" w:rsidRPr="00184CAD" w:rsidRDefault="00184CAD" w:rsidP="00184C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4.3. В случае если требование об устранении нарушения не выполнено в установленный срок либо нарушение носит неустранимый характер, Министерство выдает организации, реализующей проект, требование о возврате денежных средств в размере субсидии, использованной с нарушением. </w:t>
      </w:r>
    </w:p>
    <w:p w:rsidR="00184CAD" w:rsidRPr="00184CAD" w:rsidRDefault="00184CAD" w:rsidP="00184C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Организация, реализующая проект, обязана возвратить в течение 20 рабочих дней со дня получения требования о возврате денежных средств в республиканский бюджет денежные средства в размере субсидии, использованной с нарушениями. </w:t>
      </w:r>
    </w:p>
    <w:p w:rsidR="00184CAD" w:rsidRPr="00184CAD" w:rsidRDefault="00184CAD" w:rsidP="00184C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4.4. В случае неисполнения организацией, реализующей проект, требования о возврате денежных средств со счетов, открытых организации, реализующей проект, в кредитных организациях, с которыми организация, реализующая проект, обязана заключить договоры банковского счета, может осуществляться бесспорное списание средств в размере, не превышающем размера субсидии, использованной с </w:t>
      </w:r>
      <w:r w:rsidRPr="00184CAD">
        <w:rPr>
          <w:rFonts w:ascii="Times New Roman" w:eastAsia="Times New Roman" w:hAnsi="Times New Roman" w:cs="Times New Roman"/>
          <w:sz w:val="26"/>
          <w:szCs w:val="26"/>
          <w:lang w:eastAsia="ru-RU"/>
        </w:rPr>
        <w:lastRenderedPageBreak/>
        <w:t xml:space="preserve">нарушениями, либо рассчитанном в соответствии с пунктом 4.5 настоящего Порядка. </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4.5. В случае </w:t>
      </w:r>
      <w:proofErr w:type="spellStart"/>
      <w:r w:rsidRPr="00184CAD">
        <w:rPr>
          <w:rFonts w:ascii="Times New Roman" w:eastAsia="Times New Roman" w:hAnsi="Times New Roman" w:cs="Times New Roman"/>
          <w:sz w:val="26"/>
          <w:szCs w:val="26"/>
          <w:lang w:eastAsia="ru-RU"/>
        </w:rPr>
        <w:t>недостижения</w:t>
      </w:r>
      <w:proofErr w:type="spellEnd"/>
      <w:r w:rsidRPr="00184CAD">
        <w:rPr>
          <w:rFonts w:ascii="Times New Roman" w:eastAsia="Times New Roman" w:hAnsi="Times New Roman" w:cs="Times New Roman"/>
          <w:sz w:val="26"/>
          <w:szCs w:val="26"/>
          <w:lang w:eastAsia="ru-RU"/>
        </w:rPr>
        <w:t xml:space="preserve"> организацией, реализующей проект, значения результата предоставления субсидии, установленного соглашением о предоставлении субсидии, размер части субсидии, подлежащий возврату, рассчитывается по формуле:</w:t>
      </w:r>
    </w:p>
    <w:p w:rsidR="00184CAD" w:rsidRPr="00184CAD" w:rsidRDefault="00184CAD" w:rsidP="00184CAD">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184CAD" w:rsidRPr="00184CAD" w:rsidRDefault="00184CAD" w:rsidP="00184CAD">
      <w:pPr>
        <w:autoSpaceDE w:val="0"/>
        <w:autoSpaceDN w:val="0"/>
        <w:adjustRightInd w:val="0"/>
        <w:spacing w:after="0" w:line="240" w:lineRule="auto"/>
        <w:jc w:val="center"/>
        <w:rPr>
          <w:rFonts w:ascii="Times New Roman" w:eastAsia="Times New Roman" w:hAnsi="Times New Roman" w:cs="Times New Roman"/>
          <w:sz w:val="26"/>
          <w:szCs w:val="26"/>
          <w:lang w:eastAsia="ru-RU"/>
        </w:rPr>
      </w:pPr>
      <w:proofErr w:type="spellStart"/>
      <w:r w:rsidRPr="00184CAD">
        <w:rPr>
          <w:rFonts w:ascii="Times New Roman" w:eastAsia="Times New Roman" w:hAnsi="Times New Roman" w:cs="Times New Roman"/>
          <w:sz w:val="26"/>
          <w:szCs w:val="26"/>
          <w:lang w:eastAsia="ru-RU"/>
        </w:rPr>
        <w:t>V</w:t>
      </w:r>
      <w:r w:rsidRPr="00184CAD">
        <w:rPr>
          <w:rFonts w:ascii="Times New Roman" w:eastAsia="Times New Roman" w:hAnsi="Times New Roman" w:cs="Times New Roman"/>
          <w:sz w:val="26"/>
          <w:szCs w:val="26"/>
          <w:vertAlign w:val="subscript"/>
          <w:lang w:eastAsia="ru-RU"/>
        </w:rPr>
        <w:t>ш</w:t>
      </w:r>
      <w:proofErr w:type="spellEnd"/>
      <w:r w:rsidRPr="00184CAD">
        <w:rPr>
          <w:rFonts w:ascii="Times New Roman" w:eastAsia="Times New Roman" w:hAnsi="Times New Roman" w:cs="Times New Roman"/>
          <w:sz w:val="26"/>
          <w:szCs w:val="26"/>
          <w:lang w:eastAsia="ru-RU"/>
        </w:rPr>
        <w:t xml:space="preserve"> = (</w:t>
      </w:r>
      <w:proofErr w:type="spellStart"/>
      <w:r w:rsidRPr="00184CAD">
        <w:rPr>
          <w:rFonts w:ascii="Times New Roman" w:eastAsia="Times New Roman" w:hAnsi="Times New Roman" w:cs="Times New Roman"/>
          <w:sz w:val="26"/>
          <w:szCs w:val="26"/>
          <w:lang w:eastAsia="ru-RU"/>
        </w:rPr>
        <w:t>V</w:t>
      </w:r>
      <w:r w:rsidRPr="00184CAD">
        <w:rPr>
          <w:rFonts w:ascii="Times New Roman" w:eastAsia="Times New Roman" w:hAnsi="Times New Roman" w:cs="Times New Roman"/>
          <w:sz w:val="26"/>
          <w:szCs w:val="26"/>
          <w:vertAlign w:val="subscript"/>
          <w:lang w:eastAsia="ru-RU"/>
        </w:rPr>
        <w:t>r</w:t>
      </w:r>
      <w:proofErr w:type="spellEnd"/>
      <w:r w:rsidRPr="00184CAD">
        <w:rPr>
          <w:rFonts w:ascii="Times New Roman" w:eastAsia="Times New Roman" w:hAnsi="Times New Roman" w:cs="Times New Roman"/>
          <w:sz w:val="26"/>
          <w:szCs w:val="26"/>
          <w:lang w:eastAsia="ru-RU"/>
        </w:rPr>
        <w:t xml:space="preserve"> x Т / S) x 0,1,</w:t>
      </w:r>
    </w:p>
    <w:p w:rsidR="00184CAD" w:rsidRPr="00184CAD" w:rsidRDefault="00184CAD" w:rsidP="00184CA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где:</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spellStart"/>
      <w:r w:rsidRPr="00184CAD">
        <w:rPr>
          <w:rFonts w:ascii="Times New Roman" w:eastAsia="Times New Roman" w:hAnsi="Times New Roman" w:cs="Times New Roman"/>
          <w:sz w:val="26"/>
          <w:szCs w:val="26"/>
          <w:lang w:eastAsia="ru-RU"/>
        </w:rPr>
        <w:t>V</w:t>
      </w:r>
      <w:r w:rsidRPr="00184CAD">
        <w:rPr>
          <w:rFonts w:ascii="Times New Roman" w:eastAsia="Times New Roman" w:hAnsi="Times New Roman" w:cs="Times New Roman"/>
          <w:sz w:val="26"/>
          <w:szCs w:val="26"/>
          <w:vertAlign w:val="subscript"/>
          <w:lang w:eastAsia="ru-RU"/>
        </w:rPr>
        <w:t>ш</w:t>
      </w:r>
      <w:proofErr w:type="spellEnd"/>
      <w:r w:rsidRPr="00184CAD">
        <w:rPr>
          <w:rFonts w:ascii="Times New Roman" w:eastAsia="Times New Roman" w:hAnsi="Times New Roman" w:cs="Times New Roman"/>
          <w:sz w:val="26"/>
          <w:szCs w:val="26"/>
          <w:lang w:eastAsia="ru-RU"/>
        </w:rPr>
        <w:t xml:space="preserve"> – размер субсидии, подлежащий возврату;</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spellStart"/>
      <w:r w:rsidRPr="00184CAD">
        <w:rPr>
          <w:rFonts w:ascii="Times New Roman" w:eastAsia="Times New Roman" w:hAnsi="Times New Roman" w:cs="Times New Roman"/>
          <w:sz w:val="26"/>
          <w:szCs w:val="26"/>
          <w:lang w:eastAsia="ru-RU"/>
        </w:rPr>
        <w:t>V</w:t>
      </w:r>
      <w:r w:rsidRPr="00184CAD">
        <w:rPr>
          <w:rFonts w:ascii="Times New Roman" w:eastAsia="Times New Roman" w:hAnsi="Times New Roman" w:cs="Times New Roman"/>
          <w:sz w:val="26"/>
          <w:szCs w:val="26"/>
          <w:vertAlign w:val="subscript"/>
          <w:lang w:eastAsia="ru-RU"/>
        </w:rPr>
        <w:t>r</w:t>
      </w:r>
      <w:proofErr w:type="spellEnd"/>
      <w:r w:rsidRPr="00184CAD">
        <w:rPr>
          <w:rFonts w:ascii="Times New Roman" w:eastAsia="Times New Roman" w:hAnsi="Times New Roman" w:cs="Times New Roman"/>
          <w:sz w:val="26"/>
          <w:szCs w:val="26"/>
          <w:lang w:eastAsia="ru-RU"/>
        </w:rPr>
        <w:t xml:space="preserve"> – размер предоставленной субсидии;</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Т – фактически достигнутое значение результата предоставления субсидии на отчетную дату;</w:t>
      </w:r>
    </w:p>
    <w:p w:rsidR="00184CAD" w:rsidRPr="00184CAD" w:rsidRDefault="00184CAD" w:rsidP="00184CA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S – установленное соглашением о предоставлении субсидии значение результата предоставления субсидии.</w:t>
      </w:r>
    </w:p>
    <w:p w:rsidR="00184CAD" w:rsidRPr="00184CAD" w:rsidRDefault="00184CAD" w:rsidP="00184CA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84CAD" w:rsidRPr="00184CAD" w:rsidRDefault="00184CAD" w:rsidP="00184CAD">
      <w:pPr>
        <w:spacing w:after="0" w:line="240" w:lineRule="auto"/>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Исполняющий обязанности Главы </w:t>
      </w:r>
    </w:p>
    <w:p w:rsidR="00184CAD" w:rsidRPr="00184CAD" w:rsidRDefault="00184CAD" w:rsidP="00184CAD">
      <w:pPr>
        <w:spacing w:after="0" w:line="240" w:lineRule="auto"/>
        <w:jc w:val="both"/>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 xml:space="preserve">Республики Хакасия – Председателя </w:t>
      </w:r>
    </w:p>
    <w:p w:rsidR="00184CAD" w:rsidRPr="00184CAD" w:rsidRDefault="00184CAD" w:rsidP="00184CAD">
      <w:pPr>
        <w:spacing w:after="0" w:line="240" w:lineRule="auto"/>
        <w:rPr>
          <w:rFonts w:ascii="Times New Roman" w:eastAsia="Times New Roman" w:hAnsi="Times New Roman" w:cs="Times New Roman"/>
          <w:sz w:val="26"/>
          <w:szCs w:val="26"/>
          <w:lang w:eastAsia="ru-RU"/>
        </w:rPr>
      </w:pPr>
      <w:r w:rsidRPr="00184CAD">
        <w:rPr>
          <w:rFonts w:ascii="Times New Roman" w:eastAsia="Times New Roman" w:hAnsi="Times New Roman" w:cs="Times New Roman"/>
          <w:sz w:val="26"/>
          <w:szCs w:val="26"/>
          <w:lang w:eastAsia="ru-RU"/>
        </w:rPr>
        <w:t>Правительства Республики Хакасия                                                            Т. Курбатова</w:t>
      </w:r>
    </w:p>
    <w:p w:rsidR="00184CAD" w:rsidRPr="00184CAD" w:rsidRDefault="00184CAD" w:rsidP="00184CA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E2336" w:rsidRDefault="001E2336"/>
    <w:sectPr w:rsidR="001E2336" w:rsidSect="00BD1B42">
      <w:headerReference w:type="default" r:id="rId7"/>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BD" w:rsidRDefault="00184CAD" w:rsidP="00715F5C">
    <w:pPr>
      <w:pStyle w:val="a4"/>
      <w:jc w:val="center"/>
    </w:pPr>
    <w:r>
      <w:fldChar w:fldCharType="begin"/>
    </w:r>
    <w:r>
      <w:instrText xml:space="preserve"> PAGE   \* MERGEFORMAT </w:instrText>
    </w:r>
    <w:r>
      <w:fldChar w:fldCharType="separate"/>
    </w:r>
    <w:r>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237"/>
    <w:multiLevelType w:val="hybridMultilevel"/>
    <w:tmpl w:val="62885CF4"/>
    <w:lvl w:ilvl="0" w:tplc="70E22E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A30916"/>
    <w:multiLevelType w:val="hybridMultilevel"/>
    <w:tmpl w:val="6BCAA376"/>
    <w:lvl w:ilvl="0" w:tplc="38D80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456D4A"/>
    <w:multiLevelType w:val="multilevel"/>
    <w:tmpl w:val="4DC4E9E6"/>
    <w:lvl w:ilvl="0">
      <w:start w:val="1"/>
      <w:numFmt w:val="decimal"/>
      <w:lvlText w:val="%1."/>
      <w:lvlJc w:val="left"/>
      <w:pPr>
        <w:ind w:left="720" w:hanging="360"/>
      </w:pPr>
    </w:lvl>
    <w:lvl w:ilvl="1">
      <w:start w:val="1"/>
      <w:numFmt w:val="decimal"/>
      <w:isLgl/>
      <w:lvlText w:val="%1.%2."/>
      <w:lvlJc w:val="left"/>
      <w:pPr>
        <w:ind w:left="2059" w:hanging="1350"/>
      </w:pPr>
      <w:rPr>
        <w:rFonts w:hint="default"/>
      </w:rPr>
    </w:lvl>
    <w:lvl w:ilvl="2">
      <w:start w:val="1"/>
      <w:numFmt w:val="decimal"/>
      <w:isLgl/>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F720881"/>
    <w:multiLevelType w:val="hybridMultilevel"/>
    <w:tmpl w:val="FE4404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F9E31D6"/>
    <w:multiLevelType w:val="hybridMultilevel"/>
    <w:tmpl w:val="A0F08ED0"/>
    <w:lvl w:ilvl="0" w:tplc="2108A5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4954C7"/>
    <w:multiLevelType w:val="hybridMultilevel"/>
    <w:tmpl w:val="241CC896"/>
    <w:lvl w:ilvl="0" w:tplc="2ADA5AC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C9090C"/>
    <w:multiLevelType w:val="hybridMultilevel"/>
    <w:tmpl w:val="64884416"/>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6D74F39"/>
    <w:multiLevelType w:val="hybridMultilevel"/>
    <w:tmpl w:val="AA725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4356C2"/>
    <w:multiLevelType w:val="hybridMultilevel"/>
    <w:tmpl w:val="6CB611BA"/>
    <w:lvl w:ilvl="0" w:tplc="2AB833F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3922D3C"/>
    <w:multiLevelType w:val="hybridMultilevel"/>
    <w:tmpl w:val="7C4CE714"/>
    <w:lvl w:ilvl="0" w:tplc="E098B81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5C5C82"/>
    <w:multiLevelType w:val="hybridMultilevel"/>
    <w:tmpl w:val="633095E2"/>
    <w:lvl w:ilvl="0" w:tplc="E098B81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F91BCE"/>
    <w:multiLevelType w:val="hybridMultilevel"/>
    <w:tmpl w:val="A7FAB0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4860E83"/>
    <w:multiLevelType w:val="hybridMultilevel"/>
    <w:tmpl w:val="BB8EE9F4"/>
    <w:lvl w:ilvl="0" w:tplc="5F7C7E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754F43"/>
    <w:multiLevelType w:val="hybridMultilevel"/>
    <w:tmpl w:val="F01E47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1634C6"/>
    <w:multiLevelType w:val="hybridMultilevel"/>
    <w:tmpl w:val="11EE3AF4"/>
    <w:lvl w:ilvl="0" w:tplc="FDB6C4FC">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23A4DEF"/>
    <w:multiLevelType w:val="hybridMultilevel"/>
    <w:tmpl w:val="7E3A1112"/>
    <w:lvl w:ilvl="0" w:tplc="1F6E3C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3AA6058"/>
    <w:multiLevelType w:val="hybridMultilevel"/>
    <w:tmpl w:val="3CA4B8DC"/>
    <w:lvl w:ilvl="0" w:tplc="68005E24">
      <w:start w:val="3"/>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FF92C01"/>
    <w:multiLevelType w:val="multilevel"/>
    <w:tmpl w:val="4460704E"/>
    <w:lvl w:ilvl="0">
      <w:start w:val="2"/>
      <w:numFmt w:val="decimal"/>
      <w:lvlText w:val="%1."/>
      <w:lvlJc w:val="left"/>
      <w:pPr>
        <w:ind w:left="720" w:hanging="360"/>
      </w:pPr>
      <w:rPr>
        <w:rFonts w:hint="default"/>
      </w:rPr>
    </w:lvl>
    <w:lvl w:ilvl="1">
      <w:start w:val="1"/>
      <w:numFmt w:val="decimal"/>
      <w:isLgl/>
      <w:lvlText w:val="%1.%2."/>
      <w:lvlJc w:val="left"/>
      <w:pPr>
        <w:ind w:left="2059" w:hanging="1350"/>
      </w:pPr>
      <w:rPr>
        <w:rFonts w:hint="default"/>
      </w:rPr>
    </w:lvl>
    <w:lvl w:ilvl="2">
      <w:start w:val="1"/>
      <w:numFmt w:val="decimal"/>
      <w:isLgl/>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62BB652B"/>
    <w:multiLevelType w:val="hybridMultilevel"/>
    <w:tmpl w:val="1098F8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401EAA"/>
    <w:multiLevelType w:val="hybridMultilevel"/>
    <w:tmpl w:val="76D41106"/>
    <w:lvl w:ilvl="0" w:tplc="BC50C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DCA3211"/>
    <w:multiLevelType w:val="hybridMultilevel"/>
    <w:tmpl w:val="325EA4FA"/>
    <w:lvl w:ilvl="0" w:tplc="42AA0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6573A0F"/>
    <w:multiLevelType w:val="hybridMultilevel"/>
    <w:tmpl w:val="CA5EFEB8"/>
    <w:lvl w:ilvl="0" w:tplc="9710E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FC9225E"/>
    <w:multiLevelType w:val="multilevel"/>
    <w:tmpl w:val="6F7685D6"/>
    <w:lvl w:ilvl="0">
      <w:start w:val="1"/>
      <w:numFmt w:val="decimal"/>
      <w:lvlText w:val="%1."/>
      <w:lvlJc w:val="left"/>
      <w:pPr>
        <w:ind w:left="720" w:hanging="360"/>
      </w:pPr>
      <w:rPr>
        <w:rFonts w:hint="default"/>
      </w:rPr>
    </w:lvl>
    <w:lvl w:ilvl="1">
      <w:start w:val="5"/>
      <w:numFmt w:val="decimal"/>
      <w:isLgl/>
      <w:lvlText w:val="%1.%2."/>
      <w:lvlJc w:val="left"/>
      <w:pPr>
        <w:ind w:left="2059" w:hanging="1350"/>
      </w:pPr>
      <w:rPr>
        <w:rFonts w:hint="default"/>
      </w:rPr>
    </w:lvl>
    <w:lvl w:ilvl="2">
      <w:start w:val="1"/>
      <w:numFmt w:val="decimal"/>
      <w:isLgl/>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6"/>
  </w:num>
  <w:num w:numId="2">
    <w:abstractNumId w:val="4"/>
  </w:num>
  <w:num w:numId="3">
    <w:abstractNumId w:val="1"/>
  </w:num>
  <w:num w:numId="4">
    <w:abstractNumId w:val="0"/>
  </w:num>
  <w:num w:numId="5">
    <w:abstractNumId w:val="14"/>
  </w:num>
  <w:num w:numId="6">
    <w:abstractNumId w:val="16"/>
  </w:num>
  <w:num w:numId="7">
    <w:abstractNumId w:val="19"/>
  </w:num>
  <w:num w:numId="8">
    <w:abstractNumId w:val="9"/>
  </w:num>
  <w:num w:numId="9">
    <w:abstractNumId w:val="10"/>
  </w:num>
  <w:num w:numId="10">
    <w:abstractNumId w:val="11"/>
  </w:num>
  <w:num w:numId="11">
    <w:abstractNumId w:val="5"/>
  </w:num>
  <w:num w:numId="12">
    <w:abstractNumId w:val="13"/>
  </w:num>
  <w:num w:numId="13">
    <w:abstractNumId w:val="21"/>
  </w:num>
  <w:num w:numId="14">
    <w:abstractNumId w:val="7"/>
  </w:num>
  <w:num w:numId="15">
    <w:abstractNumId w:val="12"/>
  </w:num>
  <w:num w:numId="16">
    <w:abstractNumId w:val="3"/>
  </w:num>
  <w:num w:numId="17">
    <w:abstractNumId w:val="15"/>
  </w:num>
  <w:num w:numId="18">
    <w:abstractNumId w:val="8"/>
  </w:num>
  <w:num w:numId="19">
    <w:abstractNumId w:val="20"/>
  </w:num>
  <w:num w:numId="20">
    <w:abstractNumId w:val="2"/>
  </w:num>
  <w:num w:numId="21">
    <w:abstractNumId w:val="18"/>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CAD"/>
    <w:rsid w:val="00184CAD"/>
    <w:rsid w:val="001E2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F0405-418D-4EA4-92D6-35FB31BF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84CAD"/>
  </w:style>
  <w:style w:type="paragraph" w:customStyle="1" w:styleId="ConsPlusTitle">
    <w:name w:val="ConsPlusTitle"/>
    <w:rsid w:val="00184CA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184CA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84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84C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uiPriority w:val="99"/>
    <w:rsid w:val="00184CA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5">
    <w:name w:val="Верхний колонтитул Знак"/>
    <w:basedOn w:val="a0"/>
    <w:link w:val="a4"/>
    <w:uiPriority w:val="99"/>
    <w:rsid w:val="00184CAD"/>
    <w:rPr>
      <w:rFonts w:ascii="Times New Roman" w:eastAsia="Times New Roman" w:hAnsi="Times New Roman" w:cs="Times New Roman"/>
      <w:sz w:val="24"/>
      <w:szCs w:val="24"/>
      <w:lang w:val="x-none" w:eastAsia="x-none"/>
    </w:rPr>
  </w:style>
  <w:style w:type="paragraph" w:styleId="a6">
    <w:name w:val="footer"/>
    <w:basedOn w:val="a"/>
    <w:link w:val="a7"/>
    <w:rsid w:val="00184CA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0"/>
    <w:link w:val="a6"/>
    <w:rsid w:val="00184CAD"/>
    <w:rPr>
      <w:rFonts w:ascii="Times New Roman" w:eastAsia="Times New Roman" w:hAnsi="Times New Roman" w:cs="Times New Roman"/>
      <w:sz w:val="24"/>
      <w:szCs w:val="24"/>
      <w:lang w:val="x-none" w:eastAsia="x-none"/>
    </w:rPr>
  </w:style>
  <w:style w:type="paragraph" w:styleId="a8">
    <w:name w:val="Balloon Text"/>
    <w:basedOn w:val="a"/>
    <w:link w:val="a9"/>
    <w:rsid w:val="00184CAD"/>
    <w:pPr>
      <w:spacing w:after="0" w:line="240" w:lineRule="auto"/>
    </w:pPr>
    <w:rPr>
      <w:rFonts w:ascii="Tahoma" w:eastAsia="Times New Roman" w:hAnsi="Tahoma" w:cs="Times New Roman"/>
      <w:sz w:val="16"/>
      <w:szCs w:val="16"/>
      <w:lang w:val="x-none" w:eastAsia="x-none"/>
    </w:rPr>
  </w:style>
  <w:style w:type="character" w:customStyle="1" w:styleId="a9">
    <w:name w:val="Текст выноски Знак"/>
    <w:basedOn w:val="a0"/>
    <w:link w:val="a8"/>
    <w:rsid w:val="00184CAD"/>
    <w:rPr>
      <w:rFonts w:ascii="Tahoma" w:eastAsia="Times New Roman" w:hAnsi="Tahoma" w:cs="Times New Roman"/>
      <w:sz w:val="16"/>
      <w:szCs w:val="16"/>
      <w:lang w:val="x-none" w:eastAsia="x-none"/>
    </w:rPr>
  </w:style>
  <w:style w:type="character" w:styleId="aa">
    <w:name w:val="Hyperlink"/>
    <w:rsid w:val="00184CAD"/>
    <w:rPr>
      <w:color w:val="0000FF"/>
      <w:u w:val="single"/>
    </w:rPr>
  </w:style>
  <w:style w:type="paragraph" w:customStyle="1" w:styleId="ConsPlusNormal">
    <w:name w:val="ConsPlusNormal"/>
    <w:rsid w:val="00184CAD"/>
    <w:pPr>
      <w:widowControl w:val="0"/>
      <w:autoSpaceDE w:val="0"/>
      <w:autoSpaceDN w:val="0"/>
      <w:spacing w:after="0" w:line="240" w:lineRule="auto"/>
    </w:pPr>
    <w:rPr>
      <w:rFonts w:ascii="Calibri" w:eastAsia="Times New Roman" w:hAnsi="Calibri" w:cs="Calibri"/>
      <w:szCs w:val="20"/>
      <w:lang w:eastAsia="ru-RU"/>
    </w:rPr>
  </w:style>
  <w:style w:type="table" w:styleId="ab">
    <w:name w:val="Table Grid"/>
    <w:basedOn w:val="a1"/>
    <w:uiPriority w:val="59"/>
    <w:rsid w:val="00184C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b"/>
    <w:uiPriority w:val="59"/>
    <w:rsid w:val="00184C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sid w:val="00184CAD"/>
    <w:rPr>
      <w:b/>
      <w:bCs/>
    </w:rPr>
  </w:style>
  <w:style w:type="character" w:styleId="ad">
    <w:name w:val="annotation reference"/>
    <w:rsid w:val="00184CAD"/>
    <w:rPr>
      <w:sz w:val="16"/>
      <w:szCs w:val="16"/>
    </w:rPr>
  </w:style>
  <w:style w:type="paragraph" w:styleId="ae">
    <w:name w:val="annotation text"/>
    <w:basedOn w:val="a"/>
    <w:link w:val="af"/>
    <w:rsid w:val="00184CAD"/>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rsid w:val="00184CAD"/>
    <w:rPr>
      <w:rFonts w:ascii="Times New Roman" w:eastAsia="Times New Roman" w:hAnsi="Times New Roman" w:cs="Times New Roman"/>
      <w:sz w:val="20"/>
      <w:szCs w:val="20"/>
      <w:lang w:eastAsia="ru-RU"/>
    </w:rPr>
  </w:style>
  <w:style w:type="paragraph" w:styleId="af0">
    <w:name w:val="annotation subject"/>
    <w:basedOn w:val="ae"/>
    <w:next w:val="ae"/>
    <w:link w:val="af1"/>
    <w:rsid w:val="00184CAD"/>
    <w:rPr>
      <w:b/>
      <w:bCs/>
    </w:rPr>
  </w:style>
  <w:style w:type="character" w:customStyle="1" w:styleId="af1">
    <w:name w:val="Тема примечания Знак"/>
    <w:basedOn w:val="af"/>
    <w:link w:val="af0"/>
    <w:rsid w:val="00184CAD"/>
    <w:rPr>
      <w:rFonts w:ascii="Times New Roman" w:eastAsia="Times New Roman" w:hAnsi="Times New Roman" w:cs="Times New Roman"/>
      <w:b/>
      <w:bCs/>
      <w:sz w:val="20"/>
      <w:szCs w:val="20"/>
      <w:lang w:eastAsia="ru-RU"/>
    </w:rPr>
  </w:style>
  <w:style w:type="paragraph" w:styleId="af2">
    <w:name w:val="footnote text"/>
    <w:basedOn w:val="a"/>
    <w:link w:val="af3"/>
    <w:rsid w:val="00184CAD"/>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rsid w:val="00184CAD"/>
    <w:rPr>
      <w:rFonts w:ascii="Times New Roman" w:eastAsia="Times New Roman" w:hAnsi="Times New Roman" w:cs="Times New Roman"/>
      <w:sz w:val="20"/>
      <w:szCs w:val="20"/>
      <w:lang w:eastAsia="ru-RU"/>
    </w:rPr>
  </w:style>
  <w:style w:type="character" w:styleId="af4">
    <w:name w:val="footnote reference"/>
    <w:rsid w:val="00184CAD"/>
    <w:rPr>
      <w:vertAlign w:val="superscript"/>
    </w:rPr>
  </w:style>
  <w:style w:type="paragraph" w:styleId="af5">
    <w:name w:val="Revision"/>
    <w:hidden/>
    <w:uiPriority w:val="99"/>
    <w:semiHidden/>
    <w:rsid w:val="00184CA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CF775C325B354954D2D4B7F631D19D26FBB16BDA2386CE6470B378B0C9C80416C75484A26C75F95581DF3274EAF22360DAF115721A77CABC6X1H" TargetMode="External"/><Relationship Id="rId5" Type="http://schemas.openxmlformats.org/officeDocument/2006/relationships/hyperlink" Target="consultantplus://offline/ref=1928BDF8C32256320E826A91E6A9912C5B8C626423DC8C997B3739A63C10DE68CD10C368244D59C160E3FD882C40BA7B12AEBC6050797702a4s2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11872</Words>
  <Characters>67672</Characters>
  <Application>Microsoft Office Word</Application>
  <DocSecurity>0</DocSecurity>
  <Lines>563</Lines>
  <Paragraphs>158</Paragraphs>
  <ScaleCrop>false</ScaleCrop>
  <Company/>
  <LinksUpToDate>false</LinksUpToDate>
  <CharactersWithSpaces>79386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2023-06-05T08:15:00Z</dcterms:created>
  <dcterms:modified xsi:type="dcterms:W3CDTF">2023-06-05T08:17:00Z</dcterms:modified>
</cp:coreProperties>
</file>