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D6" w:rsidRPr="005B41D6" w:rsidRDefault="005B41D6" w:rsidP="005B41D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aps/>
          <w:color w:val="2B2A29"/>
          <w:kern w:val="36"/>
          <w:sz w:val="24"/>
          <w:szCs w:val="24"/>
        </w:rPr>
      </w:pPr>
      <w:r w:rsidRPr="005B41D6">
        <w:rPr>
          <w:rFonts w:ascii="Segoe UI" w:eastAsia="Times New Roman" w:hAnsi="Segoe UI" w:cs="Segoe UI"/>
          <w:b/>
          <w:bCs/>
          <w:caps/>
          <w:color w:val="2B2A29"/>
          <w:kern w:val="36"/>
          <w:sz w:val="24"/>
          <w:szCs w:val="24"/>
        </w:rPr>
        <w:t>«ЛОШАДИНЫЕ» ПРОИСШЕСТВИЯ ЛИДИРУЮТ СРЕДИ ДТП, СВЯЗАННЫХ С НАЕЗДОМ НА ЖИВОТНЫХ</w:t>
      </w:r>
    </w:p>
    <w:p w:rsidR="005B41D6" w:rsidRPr="005B41D6" w:rsidRDefault="005B41D6" w:rsidP="005B41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2"/>
          <w:szCs w:val="12"/>
        </w:rPr>
      </w:pPr>
      <w:r w:rsidRPr="005B41D6">
        <w:rPr>
          <w:rFonts w:ascii="Segoe UI" w:eastAsia="Times New Roman" w:hAnsi="Segoe UI" w:cs="Segoe UI"/>
          <w:color w:val="444444"/>
          <w:sz w:val="12"/>
          <w:szCs w:val="12"/>
        </w:rPr>
        <w:t> </w:t>
      </w:r>
    </w:p>
    <w:p w:rsidR="005B41D6" w:rsidRPr="005B41D6" w:rsidRDefault="005B41D6" w:rsidP="005B41D6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9"/>
          <w:szCs w:val="9"/>
        </w:rPr>
      </w:pPr>
      <w:r w:rsidRPr="005B41D6">
        <w:rPr>
          <w:rFonts w:ascii="Segoe UI" w:eastAsia="Times New Roman" w:hAnsi="Segoe UI" w:cs="Segoe UI"/>
          <w:color w:val="444444"/>
          <w:sz w:val="9"/>
          <w:szCs w:val="9"/>
        </w:rPr>
        <w:t> </w:t>
      </w:r>
      <w:hyperlink r:id="rId4" w:history="1">
        <w:r w:rsidRPr="005B41D6">
          <w:rPr>
            <w:rFonts w:ascii="Segoe UI" w:eastAsia="Times New Roman" w:hAnsi="Segoe UI" w:cs="Segoe UI"/>
            <w:color w:val="777777"/>
            <w:sz w:val="9"/>
          </w:rPr>
          <w:t>Полиция сообщает</w:t>
        </w:r>
      </w:hyperlink>
    </w:p>
    <w:p w:rsidR="005B41D6" w:rsidRPr="005B41D6" w:rsidRDefault="005B41D6" w:rsidP="005B41D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44444"/>
          <w:sz w:val="12"/>
          <w:szCs w:val="12"/>
        </w:rPr>
      </w:pPr>
      <w:r>
        <w:rPr>
          <w:rFonts w:ascii="Segoe UI" w:eastAsia="Times New Roman" w:hAnsi="Segoe UI" w:cs="Segoe UI"/>
          <w:noProof/>
          <w:color w:val="009FE3"/>
          <w:sz w:val="12"/>
          <w:szCs w:val="12"/>
        </w:rPr>
        <w:drawing>
          <wp:inline distT="0" distB="0" distL="0" distR="0">
            <wp:extent cx="5247467" cy="3222957"/>
            <wp:effectExtent l="19050" t="0" r="0" b="0"/>
            <wp:docPr id="1" name="Рисунок 1" descr="https://ust-abakan.ru/upload/iblock/ac8/20221107_11434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-abakan.ru/upload/iblock/ac8/20221107_11434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57" cy="322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1D6" w:rsidRPr="005B41D6" w:rsidRDefault="005B41D6" w:rsidP="005B41D6">
      <w:pPr>
        <w:shd w:val="clear" w:color="auto" w:fill="FFFFFF"/>
        <w:spacing w:line="240" w:lineRule="auto"/>
        <w:rPr>
          <w:rFonts w:ascii="Segoe UI" w:eastAsia="Times New Roman" w:hAnsi="Segoe UI" w:cs="Segoe UI"/>
          <w:i/>
          <w:iCs/>
          <w:color w:val="777777"/>
          <w:sz w:val="10"/>
          <w:szCs w:val="10"/>
        </w:rPr>
      </w:pPr>
      <w:r w:rsidRPr="005B41D6">
        <w:rPr>
          <w:rFonts w:ascii="Segoe UI" w:eastAsia="Times New Roman" w:hAnsi="Segoe UI" w:cs="Segoe UI"/>
          <w:i/>
          <w:iCs/>
          <w:color w:val="777777"/>
          <w:sz w:val="10"/>
          <w:szCs w:val="10"/>
        </w:rPr>
        <w:t xml:space="preserve">Фото ОГИБДД ОМВД России по </w:t>
      </w:r>
      <w:proofErr w:type="spellStart"/>
      <w:r w:rsidRPr="005B41D6">
        <w:rPr>
          <w:rFonts w:ascii="Segoe UI" w:eastAsia="Times New Roman" w:hAnsi="Segoe UI" w:cs="Segoe UI"/>
          <w:i/>
          <w:iCs/>
          <w:color w:val="777777"/>
          <w:sz w:val="10"/>
          <w:szCs w:val="10"/>
        </w:rPr>
        <w:t>Усть-Абаканскому</w:t>
      </w:r>
      <w:proofErr w:type="spellEnd"/>
      <w:r w:rsidRPr="005B41D6">
        <w:rPr>
          <w:rFonts w:ascii="Segoe UI" w:eastAsia="Times New Roman" w:hAnsi="Segoe UI" w:cs="Segoe UI"/>
          <w:i/>
          <w:iCs/>
          <w:color w:val="777777"/>
          <w:sz w:val="10"/>
          <w:szCs w:val="10"/>
        </w:rPr>
        <w:t xml:space="preserve"> району</w:t>
      </w:r>
    </w:p>
    <w:p w:rsidR="005B41D6" w:rsidRPr="005B41D6" w:rsidRDefault="005B41D6" w:rsidP="005B41D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 октябрь и первую неделю ноября на территории </w:t>
      </w:r>
      <w:proofErr w:type="spellStart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>Усть-Абаканского</w:t>
      </w:r>
      <w:proofErr w:type="spellEnd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зарегистрировано 8 дорожно-транспортных происшествий с участием животных, из них 6 с участием лошадей. В аналогичный период прошлого года зарегистрировано 5 происшествий с животными, из них 2 с участием лошадей.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Нередки случаи наездов на целые табуны. К слову, именно эти ДТП имеют самые тяжёлые </w:t>
      </w:r>
      <w:proofErr w:type="gramStart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>последствия</w:t>
      </w:r>
      <w:proofErr w:type="gramEnd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 для животного, так и для водителя и пассажиров ТС.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>Аналогичный случай произошел 6 ноября после полуночи на 369 км федеральной автодороги Р-257 «Енисей». По счастливой случайности водитель не пострадал, однако автомобиль получил значительные механические повреждения.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 ноября около 20 часов на 372 км федеральной автодороги Р-257 «Енисей» произошел наезд на всадника. Мужчина 1981 года рождения в темное время суток двигался верхом на лошади без </w:t>
      </w:r>
      <w:proofErr w:type="spellStart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>световозвращающих</w:t>
      </w:r>
      <w:proofErr w:type="spellEnd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элементов, по предварительным данным, пересекал оживленную трассу. В результате ДТП всадник получил закрытые переломы позвонка, правой голени, рвано-ушибленные раны затылочной области, ушиб легких, госпитализирован. Лошадь от полученных травм погибла.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Статистику выживания и </w:t>
      </w:r>
      <w:proofErr w:type="spellStart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>травматизации</w:t>
      </w:r>
      <w:proofErr w:type="spellEnd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лошадей при ДТП никто не ведёт, однако и так понятно, что показатель летальности при аналогичных ДТП будет очень высок.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Но и для водителей и пассажиров легковых автомобилей «встреча» с крупным животным, </w:t>
      </w:r>
      <w:proofErr w:type="gramStart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>будь</w:t>
      </w:r>
      <w:proofErr w:type="gramEnd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то лошадь или КРС, не проходит даром. Помимо 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разбитых транспортных средств, часто не подлежащих восстановлению, риск получить травмы людям очень велик. В текущем году в ДТП с участием животных на дорогах </w:t>
      </w:r>
      <w:proofErr w:type="spellStart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>Усть-Абаканского</w:t>
      </w:r>
      <w:proofErr w:type="spellEnd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травмы различной степени тяжести получили четверо, в том числе один ребенок пассажир. В аналогичном периоде прошлого года человеческих жертв после наездов на животных не было.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Увеличение количества ДТП и тяжести последствий от них указывает на то, что собственники сельскохозяйственных животных просто обязаны принять меры. Одной из таковых будет </w:t>
      </w:r>
      <w:proofErr w:type="spellStart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>световозвращающая</w:t>
      </w:r>
      <w:proofErr w:type="spellEnd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лента или ошейник для своих лошадей и коров, которые будут видны в свете фар на расстоянии до 400 метров. Благодаря </w:t>
      </w:r>
      <w:proofErr w:type="spellStart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>световозвращающим</w:t>
      </w:r>
      <w:proofErr w:type="spellEnd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элементам водитель в темное время суток сможет вовремя увидеть животных на дороге и избежать наезда.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 </w:t>
      </w:r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ОГИБДД ОМВД России по </w:t>
      </w:r>
      <w:proofErr w:type="spellStart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>Усть-Абаканскому</w:t>
      </w:r>
      <w:proofErr w:type="spellEnd"/>
      <w:r w:rsidRPr="005B41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району</w:t>
      </w:r>
    </w:p>
    <w:p w:rsidR="00E249B6" w:rsidRPr="005B41D6" w:rsidRDefault="00E249B6">
      <w:pPr>
        <w:rPr>
          <w:rFonts w:ascii="Times New Roman" w:hAnsi="Times New Roman" w:cs="Times New Roman"/>
          <w:sz w:val="28"/>
          <w:szCs w:val="28"/>
        </w:rPr>
      </w:pPr>
    </w:p>
    <w:sectPr w:rsidR="00E249B6" w:rsidRPr="005B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B41D6"/>
    <w:rsid w:val="005B41D6"/>
    <w:rsid w:val="00E2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B41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76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9031">
              <w:marLeft w:val="0"/>
              <w:marRight w:val="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036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7491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7407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st-abakan.ru/upload/iblock/ac8/20221107_114346.jpg" TargetMode="External"/><Relationship Id="rId4" Type="http://schemas.openxmlformats.org/officeDocument/2006/relationships/hyperlink" Target="https://ust-abakan.ru/press-center/news/?subj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3</cp:revision>
  <dcterms:created xsi:type="dcterms:W3CDTF">2022-11-11T06:19:00Z</dcterms:created>
  <dcterms:modified xsi:type="dcterms:W3CDTF">2022-11-11T06:21:00Z</dcterms:modified>
</cp:coreProperties>
</file>