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BA" w:rsidRDefault="009E46BA" w:rsidP="00187CBF"/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B4252D" w:rsidRDefault="00860EFA" w:rsidP="005A22E9">
      <w:r>
        <w:t xml:space="preserve">            </w:t>
      </w:r>
      <w:r w:rsidR="009E46BA" w:rsidRPr="00B4252D">
        <w:t>РОССИЯ ФЕДЕРАЦИЯЗЫ</w:t>
      </w:r>
      <w:r w:rsidR="009E46BA" w:rsidRPr="00B4252D">
        <w:tab/>
      </w:r>
      <w:r w:rsidR="009E46BA" w:rsidRPr="00B4252D">
        <w:tab/>
      </w:r>
      <w:r w:rsidR="009E46BA" w:rsidRPr="00B4252D">
        <w:tab/>
      </w:r>
      <w:r>
        <w:t xml:space="preserve">           </w:t>
      </w:r>
      <w:r w:rsidR="009E46BA" w:rsidRPr="00B4252D">
        <w:t>РОССИЙСКАЯ ФЕДЕРАЦИЯ</w:t>
      </w:r>
    </w:p>
    <w:p w:rsidR="009E46BA" w:rsidRPr="00B4252D" w:rsidRDefault="009E46BA" w:rsidP="005A22E9">
      <w:pPr>
        <w:jc w:val="both"/>
      </w:pPr>
      <w:r w:rsidRPr="00B4252D">
        <w:t xml:space="preserve">            ХАКАС РЕСПУБЛИКАЗЫ</w:t>
      </w:r>
      <w:r w:rsidRPr="00B4252D">
        <w:tab/>
      </w:r>
      <w:r w:rsidRPr="00B4252D">
        <w:tab/>
      </w:r>
      <w:r w:rsidRPr="00B4252D">
        <w:tab/>
        <w:t xml:space="preserve">  РЕСПУБЛИКА ХАКАСИЯ</w:t>
      </w:r>
      <w:r w:rsidRPr="00B4252D">
        <w:tab/>
      </w:r>
    </w:p>
    <w:p w:rsidR="009E46BA" w:rsidRPr="00B4252D" w:rsidRDefault="009E46BA" w:rsidP="005A22E9">
      <w:pPr>
        <w:jc w:val="both"/>
      </w:pPr>
      <w:r w:rsidRPr="00B4252D">
        <w:t xml:space="preserve">                   А</w:t>
      </w:r>
      <w:proofErr w:type="gramStart"/>
      <w:r w:rsidRPr="00B4252D">
        <w:rPr>
          <w:rFonts w:ascii="Times New Roman Hak" w:hAnsi="Times New Roman Hak"/>
          <w:lang w:val="en-US"/>
        </w:rPr>
        <w:t>U</w:t>
      </w:r>
      <w:proofErr w:type="gramEnd"/>
      <w:r w:rsidRPr="00B4252D">
        <w:t>БАН ПИЛТ</w:t>
      </w:r>
      <w:r w:rsidRPr="00B4252D">
        <w:rPr>
          <w:lang w:val="en-US"/>
        </w:rPr>
        <w:t>I</w:t>
      </w:r>
      <w:r w:rsidRPr="00B4252D">
        <w:t>Р</w:t>
      </w:r>
      <w:r w:rsidRPr="00B4252D">
        <w:rPr>
          <w:lang w:val="en-US"/>
        </w:rPr>
        <w:t>I</w:t>
      </w:r>
      <w:r w:rsidRPr="00B4252D">
        <w:tab/>
      </w:r>
      <w:r w:rsidRPr="00B4252D">
        <w:tab/>
        <w:t xml:space="preserve">                               АДМИНИСТРАЦИЯ </w:t>
      </w:r>
    </w:p>
    <w:p w:rsidR="009E46BA" w:rsidRPr="00B4252D" w:rsidRDefault="00860EFA" w:rsidP="005A22E9">
      <w:pPr>
        <w:jc w:val="both"/>
      </w:pPr>
      <w:r>
        <w:rPr>
          <w:rFonts w:ascii="Times New Roman Hak"/>
        </w:rPr>
        <w:t xml:space="preserve">     </w:t>
      </w:r>
      <w:r w:rsidR="009E46BA" w:rsidRPr="00B4252D">
        <w:rPr>
          <w:rFonts w:ascii="Times New Roman Hak"/>
        </w:rPr>
        <w:t>АЙМА</w:t>
      </w:r>
      <w:proofErr w:type="gramStart"/>
      <w:r w:rsidR="009E46BA" w:rsidRPr="00B4252D">
        <w:rPr>
          <w:rFonts w:ascii="Times New Roman Hak" w:hAnsi="Times New Roman Hak"/>
          <w:lang w:val="en-US"/>
        </w:rPr>
        <w:t>U</w:t>
      </w:r>
      <w:proofErr w:type="gramEnd"/>
      <w:r w:rsidR="009E46BA" w:rsidRPr="00B4252D">
        <w:rPr>
          <w:rFonts w:ascii="Times New Roman Hak" w:hAnsi="Times New Roman Hak"/>
        </w:rPr>
        <w:t>Ы</w:t>
      </w:r>
      <w:r w:rsidR="009E46BA" w:rsidRPr="00B4252D">
        <w:rPr>
          <w:rFonts w:ascii="Times New Roman Hak"/>
        </w:rPr>
        <w:t>НЫ</w:t>
      </w:r>
      <w:r w:rsidR="009E46BA" w:rsidRPr="00B4252D">
        <w:rPr>
          <w:rFonts w:ascii="Times New Roman Hak" w:hAnsi="Times New Roman Hak"/>
          <w:lang w:val="en-US"/>
        </w:rPr>
        <w:t>Y</w:t>
      </w:r>
      <w:r w:rsidR="009E46BA" w:rsidRPr="00B4252D">
        <w:t xml:space="preserve"> УСТА</w:t>
      </w:r>
      <w:r w:rsidR="009E46BA" w:rsidRPr="00B4252D">
        <w:rPr>
          <w:rFonts w:ascii="Times New Roman Hak" w:hAnsi="Times New Roman Hak"/>
          <w:lang w:val="en-US"/>
        </w:rPr>
        <w:t>U</w:t>
      </w:r>
      <w:r w:rsidR="009E46BA" w:rsidRPr="00B4252D">
        <w:t xml:space="preserve">-ПАСТАА   </w:t>
      </w:r>
      <w:r w:rsidR="009E46BA" w:rsidRPr="00B4252D">
        <w:tab/>
      </w:r>
      <w:r w:rsidR="009E46BA" w:rsidRPr="00B4252D">
        <w:tab/>
        <w:t xml:space="preserve">         УСТЬ-АБАКАНСКОГО РАЙОНА</w:t>
      </w:r>
    </w:p>
    <w:p w:rsidR="009E46BA" w:rsidRPr="00B4252D" w:rsidRDefault="009E46BA" w:rsidP="005A22E9">
      <w:pPr>
        <w:pStyle w:val="1"/>
      </w:pPr>
    </w:p>
    <w:p w:rsidR="002405CA" w:rsidRPr="00B4252D" w:rsidRDefault="002405CA" w:rsidP="002405CA"/>
    <w:p w:rsidR="009E46BA" w:rsidRPr="00B4252D" w:rsidRDefault="009E46BA" w:rsidP="0047151D">
      <w:pPr>
        <w:pStyle w:val="1"/>
      </w:pPr>
      <w:proofErr w:type="gramStart"/>
      <w:r w:rsidRPr="00B4252D">
        <w:t>П</w:t>
      </w:r>
      <w:proofErr w:type="gramEnd"/>
      <w:r w:rsidRPr="00B4252D">
        <w:t xml:space="preserve"> О С Т А Н О В Л Е Н И Е  </w:t>
      </w:r>
    </w:p>
    <w:p w:rsidR="009E46BA" w:rsidRPr="00B4252D" w:rsidRDefault="00956429" w:rsidP="00617357">
      <w:pPr>
        <w:jc w:val="center"/>
        <w:rPr>
          <w:sz w:val="26"/>
          <w:szCs w:val="26"/>
        </w:rPr>
      </w:pPr>
      <w:r w:rsidRPr="00B4252D">
        <w:rPr>
          <w:sz w:val="26"/>
          <w:szCs w:val="26"/>
        </w:rPr>
        <w:t xml:space="preserve">от </w:t>
      </w:r>
      <w:r w:rsidR="00DE1701">
        <w:rPr>
          <w:sz w:val="26"/>
          <w:szCs w:val="26"/>
        </w:rPr>
        <w:t>27.08.</w:t>
      </w:r>
      <w:r w:rsidR="00A21CB8" w:rsidRPr="00B4252D">
        <w:rPr>
          <w:sz w:val="26"/>
          <w:szCs w:val="26"/>
        </w:rPr>
        <w:t>202</w:t>
      </w:r>
      <w:r w:rsidR="00A73CAD" w:rsidRPr="00B4252D">
        <w:rPr>
          <w:sz w:val="26"/>
          <w:szCs w:val="26"/>
        </w:rPr>
        <w:t>4</w:t>
      </w:r>
      <w:r w:rsidR="0023396B" w:rsidRPr="00B4252D">
        <w:rPr>
          <w:sz w:val="26"/>
          <w:szCs w:val="26"/>
        </w:rPr>
        <w:t xml:space="preserve"> № </w:t>
      </w:r>
      <w:r w:rsidR="00DE1701">
        <w:rPr>
          <w:sz w:val="26"/>
          <w:szCs w:val="26"/>
        </w:rPr>
        <w:t>821</w:t>
      </w:r>
      <w:r w:rsidR="009A4616" w:rsidRPr="00B4252D">
        <w:rPr>
          <w:sz w:val="26"/>
          <w:szCs w:val="26"/>
        </w:rPr>
        <w:t>-п</w:t>
      </w:r>
    </w:p>
    <w:p w:rsidR="009E46BA" w:rsidRPr="00B4252D" w:rsidRDefault="009E46BA" w:rsidP="0047151D">
      <w:pPr>
        <w:jc w:val="center"/>
        <w:rPr>
          <w:sz w:val="26"/>
          <w:szCs w:val="26"/>
        </w:rPr>
      </w:pPr>
      <w:r w:rsidRPr="00B4252D">
        <w:rPr>
          <w:sz w:val="26"/>
          <w:szCs w:val="26"/>
        </w:rPr>
        <w:t>р.п. Усть-Абакан</w:t>
      </w:r>
    </w:p>
    <w:p w:rsidR="00FD0056" w:rsidRPr="00B4252D" w:rsidRDefault="00663BAF" w:rsidP="00663BAF">
      <w:pPr>
        <w:autoSpaceDE w:val="0"/>
        <w:ind w:right="189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с изменениями от 13.09.2024г. №875-п</w:t>
      </w:r>
    </w:p>
    <w:p w:rsidR="00D3213F" w:rsidRPr="00B4252D" w:rsidRDefault="00D3213F" w:rsidP="0052121B">
      <w:pPr>
        <w:autoSpaceDE w:val="0"/>
        <w:ind w:right="5011"/>
        <w:jc w:val="both"/>
        <w:rPr>
          <w:sz w:val="26"/>
          <w:szCs w:val="26"/>
        </w:rPr>
      </w:pPr>
    </w:p>
    <w:p w:rsidR="00047D17" w:rsidRPr="00B4252D" w:rsidRDefault="00047D17" w:rsidP="0052121B">
      <w:pPr>
        <w:autoSpaceDE w:val="0"/>
        <w:ind w:right="5011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Об утверждении </w:t>
      </w:r>
      <w:proofErr w:type="gramStart"/>
      <w:r w:rsidRPr="00B4252D">
        <w:rPr>
          <w:sz w:val="26"/>
          <w:szCs w:val="26"/>
        </w:rPr>
        <w:t>Инвестиционной</w:t>
      </w:r>
      <w:proofErr w:type="gramEnd"/>
    </w:p>
    <w:p w:rsidR="00047D17" w:rsidRPr="00B4252D" w:rsidRDefault="00047D17" w:rsidP="0052121B">
      <w:pPr>
        <w:autoSpaceDE w:val="0"/>
        <w:ind w:right="5011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декларации Усть-Абаканского района</w:t>
      </w:r>
    </w:p>
    <w:p w:rsidR="00047D17" w:rsidRPr="00B4252D" w:rsidRDefault="00047D17" w:rsidP="0052121B">
      <w:pPr>
        <w:autoSpaceDE w:val="0"/>
        <w:ind w:right="5011"/>
        <w:jc w:val="both"/>
        <w:rPr>
          <w:sz w:val="26"/>
          <w:szCs w:val="26"/>
        </w:rPr>
      </w:pPr>
    </w:p>
    <w:p w:rsidR="00047D17" w:rsidRPr="00B4252D" w:rsidRDefault="00047D17" w:rsidP="0052121B">
      <w:pPr>
        <w:autoSpaceDE w:val="0"/>
        <w:ind w:right="5011"/>
        <w:jc w:val="both"/>
        <w:rPr>
          <w:sz w:val="26"/>
          <w:szCs w:val="26"/>
        </w:rPr>
      </w:pPr>
    </w:p>
    <w:p w:rsidR="00D03D8C" w:rsidRPr="00B4252D" w:rsidRDefault="00047D17" w:rsidP="003F17E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B4252D">
        <w:rPr>
          <w:rFonts w:ascii="Times New Roman" w:hAnsi="Times New Roman" w:cs="Times New Roman"/>
          <w:sz w:val="26"/>
          <w:szCs w:val="26"/>
        </w:rPr>
        <w:t>В целях создания условий для формирования благоприятной инвестиционной среды в Усть-Абаканском районе, в соответствии с Законом Республики Хакасия от 05.12.2019 № 85-ЗРХ «Об инвестиционной политике в Республике Хакасия»</w:t>
      </w:r>
      <w:r w:rsidR="00CA0D38" w:rsidRPr="00B4252D">
        <w:rPr>
          <w:rFonts w:ascii="Times New Roman" w:hAnsi="Times New Roman" w:cs="Times New Roman"/>
          <w:sz w:val="26"/>
          <w:szCs w:val="26"/>
        </w:rPr>
        <w:t xml:space="preserve"> (ред. от 20.11.2023)</w:t>
      </w:r>
      <w:r w:rsidR="005A43F1" w:rsidRPr="00B4252D">
        <w:rPr>
          <w:rFonts w:ascii="Times New Roman" w:hAnsi="Times New Roman" w:cs="Times New Roman"/>
          <w:sz w:val="26"/>
          <w:szCs w:val="26"/>
        </w:rPr>
        <w:t>,</w:t>
      </w:r>
      <w:r w:rsidRPr="00B4252D">
        <w:rPr>
          <w:rFonts w:ascii="Times New Roman" w:hAnsi="Times New Roman" w:cs="Times New Roman"/>
          <w:sz w:val="26"/>
          <w:szCs w:val="26"/>
        </w:rPr>
        <w:t xml:space="preserve"> Постановлением Президиума Правительства Республики Хакасия от 13.03.2023 № 43-п «Об утверждении Инвестиционной декларации Республики Хакасия»,</w:t>
      </w:r>
      <w:r w:rsidR="008E3CFC">
        <w:rPr>
          <w:rFonts w:ascii="Times New Roman" w:hAnsi="Times New Roman" w:cs="Times New Roman"/>
          <w:sz w:val="26"/>
          <w:szCs w:val="26"/>
        </w:rPr>
        <w:t xml:space="preserve"> </w:t>
      </w:r>
      <w:r w:rsidR="00D03D8C" w:rsidRPr="00B4252D">
        <w:rPr>
          <w:rFonts w:ascii="Times New Roman" w:hAnsi="Times New Roman" w:cs="Times New Roman"/>
          <w:sz w:val="26"/>
          <w:szCs w:val="26"/>
        </w:rPr>
        <w:t xml:space="preserve">руководствуясь статьей 66 Устава муниципального образования Усть-Абаканский район, </w:t>
      </w:r>
      <w:r w:rsidR="00D03D8C" w:rsidRPr="00B4252D">
        <w:rPr>
          <w:rFonts w:ascii="Times New Roman" w:hAnsi="Times New Roman" w:cs="Times New Roman"/>
          <w:bCs/>
          <w:sz w:val="26"/>
          <w:szCs w:val="26"/>
        </w:rPr>
        <w:t>администрация Усть-Абаканского района</w:t>
      </w:r>
      <w:proofErr w:type="gramEnd"/>
    </w:p>
    <w:p w:rsidR="00092157" w:rsidRPr="00860EFA" w:rsidRDefault="00092157" w:rsidP="00460544">
      <w:pPr>
        <w:jc w:val="both"/>
        <w:rPr>
          <w:sz w:val="26"/>
          <w:szCs w:val="26"/>
        </w:rPr>
      </w:pPr>
      <w:r w:rsidRPr="00860EFA">
        <w:rPr>
          <w:bCs/>
          <w:sz w:val="26"/>
          <w:szCs w:val="26"/>
        </w:rPr>
        <w:t>ПОСТАНОВЛЯЕТ:</w:t>
      </w:r>
    </w:p>
    <w:p w:rsidR="00D3213F" w:rsidRPr="00B4252D" w:rsidRDefault="00047D17" w:rsidP="00D3213F">
      <w:pPr>
        <w:pStyle w:val="ab"/>
        <w:numPr>
          <w:ilvl w:val="0"/>
          <w:numId w:val="15"/>
        </w:numPr>
        <w:ind w:left="0" w:firstLine="426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Утвердить прилагаемую Инвестиционную декларацию Усть-Абаканского района.</w:t>
      </w:r>
    </w:p>
    <w:p w:rsidR="00F220DE" w:rsidRPr="00B4252D" w:rsidRDefault="00D3213F" w:rsidP="00D3213F">
      <w:pPr>
        <w:pStyle w:val="ab"/>
        <w:numPr>
          <w:ilvl w:val="0"/>
          <w:numId w:val="15"/>
        </w:numPr>
        <w:tabs>
          <w:tab w:val="left" w:pos="-142"/>
        </w:tabs>
        <w:ind w:left="0" w:firstLine="426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Рекомендовать </w:t>
      </w:r>
      <w:r w:rsidR="00860EFA">
        <w:rPr>
          <w:sz w:val="26"/>
          <w:szCs w:val="26"/>
        </w:rPr>
        <w:t>структурным подразделениям администрации</w:t>
      </w:r>
      <w:r w:rsidRPr="00B4252D">
        <w:rPr>
          <w:sz w:val="26"/>
          <w:szCs w:val="26"/>
        </w:rPr>
        <w:t xml:space="preserve"> Усть-Абаканского района Республики Хакасия содействовать реализации положений Инвестиционной декларации Усть-Абаканского района.</w:t>
      </w:r>
      <w:r w:rsidR="00047D17" w:rsidRPr="00B4252D">
        <w:rPr>
          <w:sz w:val="26"/>
          <w:szCs w:val="26"/>
        </w:rPr>
        <w:tab/>
      </w:r>
    </w:p>
    <w:p w:rsidR="0084704B" w:rsidRPr="00B4252D" w:rsidRDefault="00D3213F" w:rsidP="000977A6">
      <w:pPr>
        <w:ind w:firstLine="142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    3</w:t>
      </w:r>
      <w:r w:rsidR="00FD0056" w:rsidRPr="00B4252D">
        <w:rPr>
          <w:sz w:val="26"/>
          <w:szCs w:val="26"/>
        </w:rPr>
        <w:t xml:space="preserve">. </w:t>
      </w:r>
      <w:r w:rsidR="00660044" w:rsidRPr="00B4252D">
        <w:rPr>
          <w:sz w:val="26"/>
          <w:szCs w:val="26"/>
        </w:rPr>
        <w:t>У</w:t>
      </w:r>
      <w:r w:rsidR="0006529C" w:rsidRPr="00B4252D">
        <w:rPr>
          <w:sz w:val="26"/>
          <w:szCs w:val="26"/>
        </w:rPr>
        <w:t>правляющему делами</w:t>
      </w:r>
      <w:r w:rsidR="00FD0056" w:rsidRPr="00B4252D">
        <w:rPr>
          <w:sz w:val="26"/>
          <w:szCs w:val="26"/>
        </w:rPr>
        <w:t xml:space="preserve"> администрации Усть-Абаканского района</w:t>
      </w:r>
      <w:r w:rsidR="00D0354A">
        <w:rPr>
          <w:sz w:val="26"/>
          <w:szCs w:val="26"/>
        </w:rPr>
        <w:t xml:space="preserve">            </w:t>
      </w:r>
      <w:r w:rsidR="00FD0056" w:rsidRPr="00B4252D">
        <w:rPr>
          <w:sz w:val="26"/>
          <w:szCs w:val="26"/>
        </w:rPr>
        <w:t xml:space="preserve"> (</w:t>
      </w:r>
      <w:proofErr w:type="spellStart"/>
      <w:r w:rsidR="00660044" w:rsidRPr="00B4252D">
        <w:rPr>
          <w:sz w:val="26"/>
          <w:szCs w:val="26"/>
        </w:rPr>
        <w:t>Лемытская</w:t>
      </w:r>
      <w:proofErr w:type="spellEnd"/>
      <w:r w:rsidR="00D0354A">
        <w:rPr>
          <w:sz w:val="26"/>
          <w:szCs w:val="26"/>
        </w:rPr>
        <w:t xml:space="preserve"> </w:t>
      </w:r>
      <w:r w:rsidR="00D071D2" w:rsidRPr="00B4252D">
        <w:rPr>
          <w:sz w:val="26"/>
          <w:szCs w:val="26"/>
        </w:rPr>
        <w:t>О.В.</w:t>
      </w:r>
      <w:r w:rsidR="00D0354A">
        <w:rPr>
          <w:sz w:val="26"/>
          <w:szCs w:val="26"/>
        </w:rPr>
        <w:t xml:space="preserve">) </w:t>
      </w:r>
      <w:proofErr w:type="gramStart"/>
      <w:r w:rsidR="00FD0056" w:rsidRPr="00B4252D">
        <w:rPr>
          <w:sz w:val="26"/>
          <w:szCs w:val="26"/>
        </w:rPr>
        <w:t>разместить</w:t>
      </w:r>
      <w:proofErr w:type="gramEnd"/>
      <w:r w:rsidR="00FD0056" w:rsidRPr="00B4252D">
        <w:rPr>
          <w:sz w:val="26"/>
          <w:szCs w:val="26"/>
        </w:rPr>
        <w:t xml:space="preserve"> </w:t>
      </w:r>
      <w:r w:rsidR="00890EE4" w:rsidRPr="00B4252D">
        <w:rPr>
          <w:sz w:val="26"/>
          <w:szCs w:val="26"/>
        </w:rPr>
        <w:t xml:space="preserve">настоящее </w:t>
      </w:r>
      <w:r w:rsidR="00FD0056" w:rsidRPr="00B4252D">
        <w:rPr>
          <w:sz w:val="26"/>
          <w:szCs w:val="26"/>
        </w:rPr>
        <w:t>постановление на официальном сайте администрации Усть-Абаканского района в сети «Интернет».</w:t>
      </w:r>
    </w:p>
    <w:p w:rsidR="00890EE4" w:rsidRPr="00B4252D" w:rsidRDefault="00D0354A" w:rsidP="00D0354A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3213F" w:rsidRPr="00B4252D">
        <w:rPr>
          <w:sz w:val="26"/>
          <w:szCs w:val="26"/>
        </w:rPr>
        <w:t>4</w:t>
      </w:r>
      <w:r w:rsidR="00890EE4" w:rsidRPr="00B4252D">
        <w:rPr>
          <w:sz w:val="26"/>
          <w:szCs w:val="26"/>
        </w:rPr>
        <w:t>. Главному редактору газеты «Усть</w:t>
      </w:r>
      <w:r w:rsidR="00CA6529" w:rsidRPr="00B4252D">
        <w:rPr>
          <w:sz w:val="26"/>
          <w:szCs w:val="26"/>
        </w:rPr>
        <w:t>-Абаканские известия» (</w:t>
      </w:r>
      <w:proofErr w:type="gramStart"/>
      <w:r w:rsidR="00CA6529" w:rsidRPr="00B4252D">
        <w:rPr>
          <w:sz w:val="26"/>
          <w:szCs w:val="26"/>
        </w:rPr>
        <w:t>Церковная</w:t>
      </w:r>
      <w:proofErr w:type="gramEnd"/>
      <w:r w:rsidR="00890EE4" w:rsidRPr="00B4252D">
        <w:rPr>
          <w:sz w:val="26"/>
          <w:szCs w:val="26"/>
        </w:rPr>
        <w:t xml:space="preserve"> И.Ю.) </w:t>
      </w:r>
      <w:r w:rsidR="00501A52" w:rsidRPr="00B4252D">
        <w:rPr>
          <w:sz w:val="26"/>
          <w:szCs w:val="26"/>
        </w:rPr>
        <w:t>опубликовать</w:t>
      </w:r>
      <w:r w:rsidR="00890EE4" w:rsidRPr="00B4252D">
        <w:rPr>
          <w:sz w:val="26"/>
          <w:szCs w:val="26"/>
        </w:rPr>
        <w:t xml:space="preserve"> настоящее постановление в газете </w:t>
      </w:r>
      <w:r w:rsidR="00501A52" w:rsidRPr="00B4252D">
        <w:rPr>
          <w:sz w:val="26"/>
          <w:szCs w:val="26"/>
        </w:rPr>
        <w:t>«Усть-Абаканские известия</w:t>
      </w:r>
      <w:r w:rsidR="0006529C" w:rsidRPr="00B4252D">
        <w:rPr>
          <w:sz w:val="26"/>
          <w:szCs w:val="26"/>
        </w:rPr>
        <w:t xml:space="preserve"> официальные</w:t>
      </w:r>
      <w:r w:rsidR="00501A52" w:rsidRPr="00B4252D">
        <w:rPr>
          <w:sz w:val="26"/>
          <w:szCs w:val="26"/>
        </w:rPr>
        <w:t>».</w:t>
      </w:r>
    </w:p>
    <w:p w:rsidR="00DA2D3A" w:rsidRPr="00B4252D" w:rsidRDefault="00D0354A" w:rsidP="00D0354A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3213F" w:rsidRPr="00B4252D">
        <w:rPr>
          <w:sz w:val="26"/>
          <w:szCs w:val="26"/>
        </w:rPr>
        <w:t>5</w:t>
      </w:r>
      <w:r w:rsidR="00890EE4" w:rsidRPr="00B4252D">
        <w:rPr>
          <w:sz w:val="26"/>
          <w:szCs w:val="26"/>
        </w:rPr>
        <w:t xml:space="preserve">. </w:t>
      </w:r>
      <w:proofErr w:type="gramStart"/>
      <w:r w:rsidR="003B7122" w:rsidRPr="00B4252D">
        <w:rPr>
          <w:sz w:val="26"/>
          <w:szCs w:val="26"/>
        </w:rPr>
        <w:t xml:space="preserve">Контроль </w:t>
      </w:r>
      <w:r w:rsidR="00E40A34" w:rsidRPr="00B4252D">
        <w:rPr>
          <w:sz w:val="26"/>
          <w:szCs w:val="26"/>
        </w:rPr>
        <w:t>за</w:t>
      </w:r>
      <w:proofErr w:type="gramEnd"/>
      <w:r w:rsidR="00E40A34" w:rsidRPr="00B4252D">
        <w:rPr>
          <w:sz w:val="26"/>
          <w:szCs w:val="26"/>
        </w:rPr>
        <w:t xml:space="preserve"> </w:t>
      </w:r>
      <w:r w:rsidR="00F82258" w:rsidRPr="00B4252D">
        <w:rPr>
          <w:sz w:val="26"/>
          <w:szCs w:val="26"/>
        </w:rPr>
        <w:t>исполнени</w:t>
      </w:r>
      <w:r w:rsidR="00E40A34" w:rsidRPr="00B4252D">
        <w:rPr>
          <w:sz w:val="26"/>
          <w:szCs w:val="26"/>
        </w:rPr>
        <w:t>ем</w:t>
      </w:r>
      <w:r w:rsidR="0006529C" w:rsidRPr="00B4252D">
        <w:rPr>
          <w:sz w:val="26"/>
          <w:szCs w:val="26"/>
        </w:rPr>
        <w:t xml:space="preserve"> настоящего</w:t>
      </w:r>
      <w:r w:rsidR="003B7122" w:rsidRPr="00B4252D">
        <w:rPr>
          <w:sz w:val="26"/>
          <w:szCs w:val="26"/>
        </w:rPr>
        <w:t xml:space="preserve"> постановления оставляю за собой.</w:t>
      </w:r>
    </w:p>
    <w:p w:rsidR="007938C4" w:rsidRPr="00B4252D" w:rsidRDefault="007938C4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613E5" w:rsidRPr="00B4252D" w:rsidRDefault="00D613E5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A277C" w:rsidRPr="00B4252D" w:rsidRDefault="003A277C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A277C" w:rsidRPr="00B4252D" w:rsidRDefault="003A277C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91571" w:rsidRPr="00B4252D" w:rsidRDefault="003F17ED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B4252D">
        <w:rPr>
          <w:rFonts w:ascii="Times New Roman CYR" w:hAnsi="Times New Roman CYR" w:cs="Times New Roman CYR"/>
          <w:sz w:val="26"/>
          <w:szCs w:val="26"/>
        </w:rPr>
        <w:t>Глава</w:t>
      </w:r>
      <w:r w:rsidR="00DA44D2" w:rsidRPr="00B4252D">
        <w:rPr>
          <w:rFonts w:ascii="Times New Roman CYR" w:hAnsi="Times New Roman CYR" w:cs="Times New Roman CYR"/>
          <w:sz w:val="26"/>
          <w:szCs w:val="26"/>
        </w:rPr>
        <w:t xml:space="preserve"> Усть-Абаканского района                 </w:t>
      </w:r>
      <w:r w:rsidR="00FC7FE6">
        <w:rPr>
          <w:rFonts w:ascii="Times New Roman CYR" w:hAnsi="Times New Roman CYR" w:cs="Times New Roman CYR"/>
          <w:sz w:val="26"/>
          <w:szCs w:val="26"/>
        </w:rPr>
        <w:t xml:space="preserve">                                      </w:t>
      </w:r>
      <w:r w:rsidR="00DA44D2" w:rsidRPr="00B4252D"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Pr="00B4252D">
        <w:rPr>
          <w:rFonts w:ascii="Times New Roman CYR" w:hAnsi="Times New Roman CYR" w:cs="Times New Roman CYR"/>
          <w:sz w:val="26"/>
          <w:szCs w:val="26"/>
        </w:rPr>
        <w:t xml:space="preserve">   Е.В. Егорова</w:t>
      </w:r>
    </w:p>
    <w:p w:rsidR="00846759" w:rsidRPr="00B4252D" w:rsidRDefault="00846759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6759" w:rsidRPr="00B4252D" w:rsidRDefault="00846759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6759" w:rsidRPr="00B4252D" w:rsidRDefault="00846759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6759" w:rsidRPr="00B4252D" w:rsidRDefault="00846759" w:rsidP="00846759">
      <w:pPr>
        <w:tabs>
          <w:tab w:val="left" w:pos="573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B4252D">
        <w:rPr>
          <w:rFonts w:ascii="Times New Roman CYR" w:hAnsi="Times New Roman CYR" w:cs="Times New Roman CYR"/>
          <w:sz w:val="26"/>
          <w:szCs w:val="26"/>
        </w:rPr>
        <w:lastRenderedPageBreak/>
        <w:t>Приложение</w:t>
      </w:r>
    </w:p>
    <w:p w:rsidR="00846759" w:rsidRPr="00B4252D" w:rsidRDefault="00846759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2"/>
      </w:tblGrid>
      <w:tr w:rsidR="00846759" w:rsidRPr="00B4252D" w:rsidTr="00846759">
        <w:tc>
          <w:tcPr>
            <w:tcW w:w="3842" w:type="dxa"/>
          </w:tcPr>
          <w:p w:rsidR="00846759" w:rsidRPr="00B4252D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4252D">
              <w:rPr>
                <w:rFonts w:ascii="Times New Roman CYR" w:hAnsi="Times New Roman CYR" w:cs="Times New Roman CYR"/>
                <w:sz w:val="26"/>
                <w:szCs w:val="26"/>
              </w:rPr>
              <w:t>УТВЕРЖДЕНА</w:t>
            </w:r>
          </w:p>
          <w:p w:rsidR="00846759" w:rsidRPr="00B4252D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4252D">
              <w:rPr>
                <w:rFonts w:ascii="Times New Roman CYR" w:hAnsi="Times New Roman CYR" w:cs="Times New Roman CYR"/>
                <w:sz w:val="26"/>
                <w:szCs w:val="26"/>
              </w:rPr>
              <w:t>постановлением администрации</w:t>
            </w:r>
          </w:p>
          <w:p w:rsidR="00846759" w:rsidRPr="00B4252D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4252D">
              <w:rPr>
                <w:rFonts w:ascii="Times New Roman CYR" w:hAnsi="Times New Roman CYR" w:cs="Times New Roman CYR"/>
                <w:sz w:val="26"/>
                <w:szCs w:val="26"/>
              </w:rPr>
              <w:t>Усть-Абаканского района</w:t>
            </w:r>
          </w:p>
          <w:p w:rsidR="00846759" w:rsidRPr="00B4252D" w:rsidRDefault="00DE1701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от «27» августа  </w:t>
            </w:r>
            <w:r w:rsidR="00A73CAD" w:rsidRPr="00B4252D">
              <w:rPr>
                <w:rFonts w:ascii="Times New Roman CYR" w:hAnsi="Times New Roman CYR" w:cs="Times New Roman CYR"/>
                <w:sz w:val="26"/>
                <w:szCs w:val="26"/>
              </w:rPr>
              <w:t>2024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№ 821</w:t>
            </w:r>
            <w:r w:rsidR="00846759" w:rsidRPr="00B4252D">
              <w:rPr>
                <w:rFonts w:ascii="Times New Roman CYR" w:hAnsi="Times New Roman CYR" w:cs="Times New Roman CYR"/>
                <w:sz w:val="26"/>
                <w:szCs w:val="26"/>
              </w:rPr>
              <w:t>-п</w:t>
            </w:r>
          </w:p>
          <w:p w:rsidR="00846759" w:rsidRPr="00B4252D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846759" w:rsidRPr="00860EFA" w:rsidRDefault="00846759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6759" w:rsidRPr="00860EFA" w:rsidRDefault="00846759" w:rsidP="005409AA">
      <w:pPr>
        <w:tabs>
          <w:tab w:val="left" w:pos="57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EFA">
        <w:rPr>
          <w:sz w:val="26"/>
          <w:szCs w:val="26"/>
        </w:rPr>
        <w:t>ИНВЕСТИЦИОННАЯ  ДЕКЛАРАЦИЯ</w:t>
      </w:r>
    </w:p>
    <w:p w:rsidR="00846759" w:rsidRPr="00860EFA" w:rsidRDefault="00846759" w:rsidP="005409AA">
      <w:pPr>
        <w:tabs>
          <w:tab w:val="left" w:pos="57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EFA">
        <w:rPr>
          <w:sz w:val="26"/>
          <w:szCs w:val="26"/>
        </w:rPr>
        <w:t>Усть-Абаканского района</w:t>
      </w:r>
    </w:p>
    <w:p w:rsidR="005409AA" w:rsidRPr="00860EFA" w:rsidRDefault="005409AA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0F40" w:rsidRPr="00860EFA" w:rsidRDefault="00FF0F40" w:rsidP="006A0BDA">
      <w:pPr>
        <w:pStyle w:val="ab"/>
        <w:numPr>
          <w:ilvl w:val="0"/>
          <w:numId w:val="19"/>
        </w:numPr>
        <w:autoSpaceDE w:val="0"/>
        <w:autoSpaceDN w:val="0"/>
        <w:adjustRightInd w:val="0"/>
        <w:ind w:left="284" w:firstLine="0"/>
        <w:jc w:val="both"/>
        <w:rPr>
          <w:sz w:val="26"/>
          <w:szCs w:val="26"/>
        </w:rPr>
      </w:pPr>
      <w:proofErr w:type="gramStart"/>
      <w:r w:rsidRPr="00860EFA">
        <w:rPr>
          <w:sz w:val="26"/>
          <w:szCs w:val="26"/>
        </w:rPr>
        <w:t>Общее описание целей инвестиционного развития</w:t>
      </w:r>
      <w:r w:rsidR="00307386">
        <w:rPr>
          <w:sz w:val="26"/>
          <w:szCs w:val="26"/>
        </w:rPr>
        <w:t xml:space="preserve"> </w:t>
      </w:r>
      <w:r w:rsidRPr="00860EFA">
        <w:rPr>
          <w:sz w:val="26"/>
          <w:szCs w:val="26"/>
        </w:rPr>
        <w:t>муниципального образования Усть-Абаканский район</w:t>
      </w:r>
      <w:proofErr w:type="gramEnd"/>
      <w:r w:rsidR="00076B07" w:rsidRPr="00860EFA">
        <w:rPr>
          <w:sz w:val="26"/>
          <w:szCs w:val="26"/>
        </w:rPr>
        <w:t>.</w:t>
      </w:r>
    </w:p>
    <w:p w:rsidR="00FF0F40" w:rsidRPr="00860EFA" w:rsidRDefault="00FF0F40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62E4" w:rsidRPr="00B4252D" w:rsidRDefault="00307386" w:rsidP="00307386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62E4" w:rsidRPr="00B4252D">
        <w:rPr>
          <w:sz w:val="26"/>
          <w:szCs w:val="26"/>
        </w:rPr>
        <w:t>Настоящая Инвестиционная декларация разработана в целях:</w:t>
      </w:r>
    </w:p>
    <w:p w:rsidR="001862E4" w:rsidRPr="00B4252D" w:rsidRDefault="00393BE4" w:rsidP="006A0BDA">
      <w:pPr>
        <w:pStyle w:val="ab"/>
        <w:numPr>
          <w:ilvl w:val="0"/>
          <w:numId w:val="22"/>
        </w:numPr>
        <w:shd w:val="clear" w:color="auto" w:fill="FFFFFF" w:themeFill="background1"/>
        <w:ind w:left="0"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с</w:t>
      </w:r>
      <w:r w:rsidR="004F37A8" w:rsidRPr="00B4252D">
        <w:rPr>
          <w:sz w:val="26"/>
          <w:szCs w:val="26"/>
        </w:rPr>
        <w:t>оздания</w:t>
      </w:r>
      <w:r w:rsidR="001862E4" w:rsidRPr="00B4252D">
        <w:rPr>
          <w:sz w:val="26"/>
          <w:szCs w:val="26"/>
        </w:rPr>
        <w:t xml:space="preserve"> условий для инвестиционного развития </w:t>
      </w:r>
      <w:r w:rsidR="000400EC" w:rsidRPr="00B4252D">
        <w:rPr>
          <w:sz w:val="26"/>
          <w:szCs w:val="26"/>
        </w:rPr>
        <w:t xml:space="preserve">муниципального образования </w:t>
      </w:r>
      <w:r w:rsidR="001862E4" w:rsidRPr="00B4252D">
        <w:rPr>
          <w:sz w:val="26"/>
          <w:szCs w:val="26"/>
        </w:rPr>
        <w:t xml:space="preserve"> Усть-Абаканский район;</w:t>
      </w:r>
    </w:p>
    <w:p w:rsidR="001862E4" w:rsidRPr="00B4252D" w:rsidRDefault="00393BE4" w:rsidP="006A0BDA">
      <w:pPr>
        <w:pStyle w:val="ab"/>
        <w:numPr>
          <w:ilvl w:val="0"/>
          <w:numId w:val="22"/>
        </w:numPr>
        <w:shd w:val="clear" w:color="auto" w:fill="FFFFFF" w:themeFill="background1"/>
        <w:ind w:left="0"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с</w:t>
      </w:r>
      <w:r w:rsidR="004F37A8" w:rsidRPr="00B4252D">
        <w:rPr>
          <w:sz w:val="26"/>
          <w:szCs w:val="26"/>
        </w:rPr>
        <w:t>одействия</w:t>
      </w:r>
      <w:r w:rsidR="001862E4" w:rsidRPr="00B4252D">
        <w:rPr>
          <w:sz w:val="26"/>
          <w:szCs w:val="26"/>
        </w:rPr>
        <w:t xml:space="preserve"> достижению национальных целей развития Российской Федерации, утвержденн</w:t>
      </w:r>
      <w:r w:rsidR="004F37A8" w:rsidRPr="00B4252D">
        <w:rPr>
          <w:sz w:val="26"/>
          <w:szCs w:val="26"/>
        </w:rPr>
        <w:t>ых Указом Президента Российской Федерации от 21.0</w:t>
      </w:r>
      <w:r w:rsidR="008B0F36" w:rsidRPr="00B4252D">
        <w:rPr>
          <w:sz w:val="26"/>
          <w:szCs w:val="26"/>
        </w:rPr>
        <w:t>7</w:t>
      </w:r>
      <w:r w:rsidR="004F37A8" w:rsidRPr="00B4252D">
        <w:rPr>
          <w:sz w:val="26"/>
          <w:szCs w:val="26"/>
        </w:rPr>
        <w:t>.2020 № 474 «О национальных целях развития Российской Федерации на период до 2030 года»;</w:t>
      </w:r>
    </w:p>
    <w:p w:rsidR="001862E4" w:rsidRPr="00B4252D" w:rsidRDefault="004F37A8" w:rsidP="006A0BDA">
      <w:pPr>
        <w:pStyle w:val="ab"/>
        <w:numPr>
          <w:ilvl w:val="0"/>
          <w:numId w:val="22"/>
        </w:numPr>
        <w:shd w:val="clear" w:color="auto" w:fill="FFFFFF" w:themeFill="background1"/>
        <w:ind w:left="0"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взаимодействия исполнительных органов МО Усть-Абаканский район с инвесторами при реализации инвестиционных проектов на территории МО Усть-Абаканский район</w:t>
      </w:r>
      <w:r w:rsidR="00393BE4" w:rsidRPr="00B4252D">
        <w:rPr>
          <w:sz w:val="26"/>
          <w:szCs w:val="26"/>
        </w:rPr>
        <w:t>.</w:t>
      </w:r>
    </w:p>
    <w:p w:rsidR="003A00D2" w:rsidRPr="00B4252D" w:rsidRDefault="00EB3878" w:rsidP="006A0BDA">
      <w:pPr>
        <w:shd w:val="clear" w:color="auto" w:fill="FFFFFF" w:themeFill="background1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Главн</w:t>
      </w:r>
      <w:r w:rsidR="003A00D2" w:rsidRPr="00B4252D">
        <w:rPr>
          <w:sz w:val="26"/>
          <w:szCs w:val="26"/>
        </w:rPr>
        <w:t>ыми</w:t>
      </w:r>
      <w:r w:rsidRPr="00B4252D">
        <w:rPr>
          <w:sz w:val="26"/>
          <w:szCs w:val="26"/>
        </w:rPr>
        <w:t xml:space="preserve"> цел</w:t>
      </w:r>
      <w:r w:rsidR="003A00D2" w:rsidRPr="00B4252D">
        <w:rPr>
          <w:sz w:val="26"/>
          <w:szCs w:val="26"/>
        </w:rPr>
        <w:t>ями</w:t>
      </w:r>
      <w:r w:rsidRPr="00B4252D">
        <w:rPr>
          <w:sz w:val="26"/>
          <w:szCs w:val="26"/>
        </w:rPr>
        <w:t xml:space="preserve"> инвестиционного развития муниципального образования Усть-Абаканский район явля</w:t>
      </w:r>
      <w:r w:rsidR="003A00D2" w:rsidRPr="00B4252D">
        <w:rPr>
          <w:sz w:val="26"/>
          <w:szCs w:val="26"/>
        </w:rPr>
        <w:t>ю</w:t>
      </w:r>
      <w:r w:rsidRPr="00B4252D">
        <w:rPr>
          <w:sz w:val="26"/>
          <w:szCs w:val="26"/>
        </w:rPr>
        <w:t>тся</w:t>
      </w:r>
      <w:r w:rsidR="003A00D2" w:rsidRPr="00B4252D">
        <w:rPr>
          <w:sz w:val="26"/>
          <w:szCs w:val="26"/>
        </w:rPr>
        <w:t>:</w:t>
      </w:r>
    </w:p>
    <w:p w:rsidR="003A00D2" w:rsidRPr="00B4252D" w:rsidRDefault="00307386" w:rsidP="006A0BDA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A00D2" w:rsidRPr="00B4252D">
        <w:rPr>
          <w:sz w:val="26"/>
          <w:szCs w:val="26"/>
        </w:rPr>
        <w:t xml:space="preserve">- </w:t>
      </w:r>
      <w:r w:rsidR="001C2D10" w:rsidRPr="00B4252D">
        <w:rPr>
          <w:sz w:val="26"/>
          <w:szCs w:val="26"/>
        </w:rPr>
        <w:t>улучшение</w:t>
      </w:r>
      <w:r w:rsidR="003A00D2" w:rsidRPr="00B4252D">
        <w:rPr>
          <w:sz w:val="26"/>
          <w:szCs w:val="26"/>
        </w:rPr>
        <w:t xml:space="preserve"> инвестиционного климата для потенциальных инвесторов;</w:t>
      </w:r>
    </w:p>
    <w:p w:rsidR="00EB3878" w:rsidRPr="00B4252D" w:rsidRDefault="003A00D2" w:rsidP="006A0BDA">
      <w:pPr>
        <w:shd w:val="clear" w:color="auto" w:fill="FFFFFF" w:themeFill="background1"/>
        <w:ind w:firstLine="426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-</w:t>
      </w:r>
      <w:r w:rsidR="00307386">
        <w:rPr>
          <w:sz w:val="26"/>
          <w:szCs w:val="26"/>
        </w:rPr>
        <w:t xml:space="preserve"> </w:t>
      </w:r>
      <w:r w:rsidRPr="00B4252D">
        <w:rPr>
          <w:sz w:val="26"/>
          <w:szCs w:val="26"/>
        </w:rPr>
        <w:t>установление понятных и прозрачных условий ведения инвестиционной деятельности.</w:t>
      </w:r>
    </w:p>
    <w:p w:rsidR="00D04FA7" w:rsidRPr="00B4252D" w:rsidRDefault="00D04FA7" w:rsidP="006A0BDA">
      <w:pPr>
        <w:shd w:val="clear" w:color="auto" w:fill="FFFFFF" w:themeFill="background1"/>
        <w:ind w:firstLine="426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Инвестиционная политика муниципального образования Усть-Абаканский район ориентирована на формирование в районе благоприятного инвестиционного климата, являющегося условием динамичного роста объема инвестиций, создание привлекательного имиджа муниципального образования как объекта инвестиций, повышение инвестиционных возможностей района, а также на выбор приоритетов и повышение эффективности инвестиций.</w:t>
      </w:r>
    </w:p>
    <w:p w:rsidR="00102262" w:rsidRPr="00B4252D" w:rsidRDefault="00F665A3" w:rsidP="006A0BDA">
      <w:pPr>
        <w:shd w:val="clear" w:color="auto" w:fill="FFFFFF" w:themeFill="background1"/>
        <w:ind w:firstLine="426"/>
        <w:jc w:val="both"/>
        <w:rPr>
          <w:color w:val="333333"/>
          <w:sz w:val="26"/>
          <w:szCs w:val="26"/>
        </w:rPr>
      </w:pPr>
      <w:r w:rsidRPr="00B4252D">
        <w:rPr>
          <w:sz w:val="26"/>
          <w:szCs w:val="26"/>
        </w:rPr>
        <w:t xml:space="preserve">Муниципальное образование Усть-Абаканский район </w:t>
      </w:r>
      <w:r w:rsidRPr="00B4252D">
        <w:rPr>
          <w:color w:val="333333"/>
          <w:sz w:val="26"/>
          <w:szCs w:val="26"/>
        </w:rPr>
        <w:t>гарантирует обеспечение равных прав участников инвестиционного процесса при осуществлении инвестиционной деятельности, поддержание развития конкуренции.</w:t>
      </w:r>
    </w:p>
    <w:p w:rsidR="00FA3E76" w:rsidRPr="00860EFA" w:rsidRDefault="00FA3E76" w:rsidP="006A0BDA">
      <w:pPr>
        <w:shd w:val="clear" w:color="auto" w:fill="FFFFFF" w:themeFill="background1"/>
        <w:ind w:left="142" w:firstLine="142"/>
        <w:jc w:val="both"/>
        <w:rPr>
          <w:color w:val="333333"/>
          <w:sz w:val="26"/>
          <w:szCs w:val="26"/>
        </w:rPr>
      </w:pPr>
      <w:r w:rsidRPr="00860EFA">
        <w:rPr>
          <w:color w:val="333333"/>
          <w:sz w:val="26"/>
          <w:szCs w:val="26"/>
        </w:rPr>
        <w:t xml:space="preserve">2. Общее описание инвестиционного </w:t>
      </w:r>
      <w:proofErr w:type="spellStart"/>
      <w:r w:rsidRPr="00860EFA">
        <w:rPr>
          <w:color w:val="333333"/>
          <w:sz w:val="26"/>
          <w:szCs w:val="26"/>
        </w:rPr>
        <w:t>стандарта</w:t>
      </w:r>
      <w:proofErr w:type="gramStart"/>
      <w:r w:rsidRPr="00860EFA">
        <w:rPr>
          <w:color w:val="333333"/>
          <w:sz w:val="26"/>
          <w:szCs w:val="26"/>
        </w:rPr>
        <w:t>,р</w:t>
      </w:r>
      <w:proofErr w:type="gramEnd"/>
      <w:r w:rsidRPr="00860EFA">
        <w:rPr>
          <w:color w:val="333333"/>
          <w:sz w:val="26"/>
          <w:szCs w:val="26"/>
        </w:rPr>
        <w:t>еализуемого</w:t>
      </w:r>
      <w:proofErr w:type="spellEnd"/>
      <w:r w:rsidRPr="00860EFA">
        <w:rPr>
          <w:color w:val="333333"/>
          <w:sz w:val="26"/>
          <w:szCs w:val="26"/>
        </w:rPr>
        <w:t xml:space="preserve"> в </w:t>
      </w:r>
      <w:r w:rsidR="00FE3914" w:rsidRPr="00860EFA">
        <w:rPr>
          <w:color w:val="333333"/>
          <w:sz w:val="26"/>
          <w:szCs w:val="26"/>
        </w:rPr>
        <w:t>муниципальном образовании  Усть-</w:t>
      </w:r>
      <w:r w:rsidR="00534920" w:rsidRPr="00860EFA">
        <w:rPr>
          <w:color w:val="333333"/>
          <w:sz w:val="26"/>
          <w:szCs w:val="26"/>
        </w:rPr>
        <w:t>Абаканский район</w:t>
      </w:r>
      <w:r w:rsidR="00076B07" w:rsidRPr="00860EFA">
        <w:rPr>
          <w:color w:val="333333"/>
          <w:sz w:val="26"/>
          <w:szCs w:val="26"/>
        </w:rPr>
        <w:t>.</w:t>
      </w:r>
    </w:p>
    <w:p w:rsidR="00FA3E76" w:rsidRPr="00B4252D" w:rsidRDefault="00FA3E76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 xml:space="preserve">2.1. В целях формирования системы поддержки новых инвестиционных проектов в </w:t>
      </w:r>
      <w:r w:rsidR="00534920" w:rsidRPr="00B4252D">
        <w:rPr>
          <w:color w:val="333333"/>
          <w:sz w:val="26"/>
          <w:szCs w:val="26"/>
        </w:rPr>
        <w:t>муниципальном образовании Усть-Абаканский район</w:t>
      </w:r>
      <w:r w:rsidRPr="00B4252D">
        <w:rPr>
          <w:color w:val="333333"/>
          <w:sz w:val="26"/>
          <w:szCs w:val="26"/>
        </w:rPr>
        <w:t xml:space="preserve"> сформирована концепция </w:t>
      </w:r>
      <w:r w:rsidR="00534920" w:rsidRPr="00B4252D">
        <w:rPr>
          <w:color w:val="333333"/>
          <w:sz w:val="26"/>
          <w:szCs w:val="26"/>
        </w:rPr>
        <w:t>муниципального</w:t>
      </w:r>
      <w:r w:rsidRPr="00B4252D">
        <w:rPr>
          <w:color w:val="333333"/>
          <w:sz w:val="26"/>
          <w:szCs w:val="26"/>
        </w:rPr>
        <w:t xml:space="preserve"> инвестиционного стандарта (далее - Стандарт).</w:t>
      </w:r>
    </w:p>
    <w:p w:rsidR="00FA3E76" w:rsidRPr="00B4252D" w:rsidRDefault="00FA3E76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>2.2. Станда</w:t>
      </w:r>
      <w:proofErr w:type="gramStart"/>
      <w:r w:rsidRPr="00B4252D">
        <w:rPr>
          <w:color w:val="333333"/>
          <w:sz w:val="26"/>
          <w:szCs w:val="26"/>
        </w:rPr>
        <w:t>рт вкл</w:t>
      </w:r>
      <w:proofErr w:type="gramEnd"/>
      <w:r w:rsidRPr="00B4252D">
        <w:rPr>
          <w:color w:val="333333"/>
          <w:sz w:val="26"/>
          <w:szCs w:val="26"/>
        </w:rPr>
        <w:t>ючает в себя следующие элементы:</w:t>
      </w:r>
    </w:p>
    <w:p w:rsidR="00FA3E76" w:rsidRPr="00B4252D" w:rsidRDefault="00FA3E76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lastRenderedPageBreak/>
        <w:t xml:space="preserve">1) инвестиционная декларация обеспечивает формирование благоприятного инвестиционного </w:t>
      </w:r>
      <w:proofErr w:type="gramStart"/>
      <w:r w:rsidRPr="00B4252D">
        <w:rPr>
          <w:color w:val="333333"/>
          <w:sz w:val="26"/>
          <w:szCs w:val="26"/>
        </w:rPr>
        <w:t>климата</w:t>
      </w:r>
      <w:proofErr w:type="gramEnd"/>
      <w:r w:rsidRPr="00B4252D">
        <w:rPr>
          <w:color w:val="333333"/>
          <w:sz w:val="26"/>
          <w:szCs w:val="26"/>
        </w:rPr>
        <w:t xml:space="preserve"> и повышение эффективности использования мер государственной поддержки инвестиционной деятельности;</w:t>
      </w:r>
    </w:p>
    <w:p w:rsidR="00DC2132" w:rsidRPr="00B4252D" w:rsidRDefault="00FA3E76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 xml:space="preserve">2) </w:t>
      </w:r>
      <w:r w:rsidR="001C5EF8" w:rsidRPr="00B4252D">
        <w:rPr>
          <w:color w:val="333333"/>
          <w:sz w:val="26"/>
          <w:szCs w:val="26"/>
        </w:rPr>
        <w:t>в</w:t>
      </w:r>
      <w:r w:rsidR="00DC2132" w:rsidRPr="00B4252D">
        <w:rPr>
          <w:color w:val="333333"/>
          <w:sz w:val="26"/>
          <w:szCs w:val="26"/>
        </w:rPr>
        <w:t xml:space="preserve"> целях повышения инвестиционной привлекательности территории в районе действует Совет развития, основ</w:t>
      </w:r>
      <w:r w:rsidR="00307386">
        <w:rPr>
          <w:color w:val="333333"/>
          <w:sz w:val="26"/>
          <w:szCs w:val="26"/>
        </w:rPr>
        <w:t>ными направлениями деятельности</w:t>
      </w:r>
      <w:r w:rsidR="00DC2132" w:rsidRPr="00B4252D">
        <w:rPr>
          <w:color w:val="333333"/>
          <w:sz w:val="26"/>
          <w:szCs w:val="26"/>
        </w:rPr>
        <w:t xml:space="preserve"> которого  являются:</w:t>
      </w:r>
    </w:p>
    <w:p w:rsidR="00DC2132" w:rsidRPr="00B4252D" w:rsidRDefault="00953844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</w:t>
      </w:r>
      <w:r w:rsidR="00DC2132" w:rsidRPr="00B4252D">
        <w:rPr>
          <w:color w:val="333333"/>
          <w:sz w:val="26"/>
          <w:szCs w:val="26"/>
        </w:rPr>
        <w:t xml:space="preserve"> - содействие инициированию и продвижению общественно значимых проектов, в том числе межмуниципальных инвестиционных проектов;</w:t>
      </w:r>
    </w:p>
    <w:p w:rsidR="00DC2132" w:rsidRPr="00B4252D" w:rsidRDefault="00953844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</w:t>
      </w:r>
      <w:r w:rsidR="00DC2132" w:rsidRPr="00B4252D">
        <w:rPr>
          <w:color w:val="333333"/>
          <w:sz w:val="26"/>
          <w:szCs w:val="26"/>
        </w:rPr>
        <w:t>- продвижение инициатив по улучшению предпринимательского климата, содействие преодолению барьеров в развитии предпринимательства;</w:t>
      </w:r>
    </w:p>
    <w:p w:rsidR="00DC2132" w:rsidRPr="00B4252D" w:rsidRDefault="00953844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</w:t>
      </w:r>
      <w:r w:rsidR="00DC2132" w:rsidRPr="00B4252D">
        <w:rPr>
          <w:color w:val="333333"/>
          <w:sz w:val="26"/>
          <w:szCs w:val="26"/>
        </w:rPr>
        <w:t>- содействие развитию форм поддержки инвестиционных проектов и привлечения инвестиций в Усть-Абаканский район.</w:t>
      </w:r>
    </w:p>
    <w:p w:rsidR="00DC2132" w:rsidRPr="00B4252D" w:rsidRDefault="00DC2132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 xml:space="preserve">Ознакомиться с разделами инвестиционной деятельности Усть-Абаканского района можно на официальном портале Администрации Усть-Абаканского района в разделе «Инвестиционное развитие» </w:t>
      </w:r>
      <w:hyperlink r:id="rId7" w:history="1">
        <w:r w:rsidRPr="00B4252D">
          <w:rPr>
            <w:rStyle w:val="af1"/>
            <w:sz w:val="26"/>
            <w:szCs w:val="26"/>
          </w:rPr>
          <w:t>https://ust-abakan.ru/local-government/management-body/finance-department/investitsionnoe-razvitie/</w:t>
        </w:r>
      </w:hyperlink>
      <w:r w:rsidR="001A5450" w:rsidRPr="00B4252D">
        <w:rPr>
          <w:color w:val="333333"/>
          <w:sz w:val="26"/>
          <w:szCs w:val="26"/>
        </w:rPr>
        <w:t>.</w:t>
      </w:r>
    </w:p>
    <w:p w:rsidR="001A5450" w:rsidRPr="00B4252D" w:rsidRDefault="00460544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>3</w:t>
      </w:r>
      <w:r w:rsidR="00FA3E76" w:rsidRPr="00B4252D">
        <w:rPr>
          <w:color w:val="333333"/>
          <w:sz w:val="26"/>
          <w:szCs w:val="26"/>
        </w:rPr>
        <w:t xml:space="preserve">) </w:t>
      </w:r>
      <w:r w:rsidR="001A5450" w:rsidRPr="00B4252D">
        <w:rPr>
          <w:color w:val="333333"/>
          <w:sz w:val="26"/>
          <w:szCs w:val="26"/>
        </w:rPr>
        <w:t>порядок подготовки и рассмотрения С</w:t>
      </w:r>
      <w:r w:rsidR="00547816" w:rsidRPr="00B4252D">
        <w:rPr>
          <w:color w:val="333333"/>
          <w:sz w:val="26"/>
          <w:szCs w:val="26"/>
        </w:rPr>
        <w:t>оветом развития Усть-Абаканског</w:t>
      </w:r>
      <w:r w:rsidR="001A5450" w:rsidRPr="00B4252D">
        <w:rPr>
          <w:color w:val="333333"/>
          <w:sz w:val="26"/>
          <w:szCs w:val="26"/>
        </w:rPr>
        <w:t>о района инвестиционных проектов закреплен постановлением администрации Усть-Абаканского района № 32-п от 30.01.2017г (с учетом изменений). Настоящий Порядок устанавливает организационные основы по подготовке и рассмотрению президиумом Совета развития Усть-Абаканского района (далее - президиум Совета) инвестиционных проектов, предлагаемых инициатором проекта (инвестором) к реализации на территории Усть-Абаканского района.</w:t>
      </w:r>
    </w:p>
    <w:p w:rsidR="00FE3914" w:rsidRPr="00B4252D" w:rsidRDefault="00FA3E76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  <w:r w:rsidRPr="00B4252D">
        <w:rPr>
          <w:color w:val="333333"/>
          <w:sz w:val="26"/>
          <w:szCs w:val="26"/>
        </w:rPr>
        <w:t xml:space="preserve">Настоящим постановлением утверждается Инвестиционная декларация </w:t>
      </w:r>
      <w:r w:rsidR="001A5450" w:rsidRPr="00B4252D">
        <w:rPr>
          <w:color w:val="333333"/>
          <w:sz w:val="26"/>
          <w:szCs w:val="26"/>
        </w:rPr>
        <w:t xml:space="preserve">муниципального образования Усть-Абаканский район </w:t>
      </w:r>
      <w:r w:rsidRPr="00B4252D">
        <w:rPr>
          <w:color w:val="333333"/>
          <w:sz w:val="26"/>
          <w:szCs w:val="26"/>
        </w:rPr>
        <w:t xml:space="preserve">в качестве ключевого элемента Стандарта, закрепляющего обязательства </w:t>
      </w:r>
      <w:r w:rsidR="001A5450" w:rsidRPr="00B4252D">
        <w:rPr>
          <w:color w:val="333333"/>
          <w:sz w:val="26"/>
          <w:szCs w:val="26"/>
        </w:rPr>
        <w:t>Усть-Абаканского района</w:t>
      </w:r>
      <w:r w:rsidRPr="00B4252D">
        <w:rPr>
          <w:color w:val="333333"/>
          <w:sz w:val="26"/>
          <w:szCs w:val="26"/>
        </w:rPr>
        <w:t xml:space="preserve"> перед инвестором.</w:t>
      </w:r>
    </w:p>
    <w:p w:rsidR="00FE3914" w:rsidRPr="00B4252D" w:rsidRDefault="00FE3914" w:rsidP="006A0BDA">
      <w:pPr>
        <w:shd w:val="clear" w:color="auto" w:fill="FFFFFF"/>
        <w:ind w:firstLine="426"/>
        <w:jc w:val="both"/>
        <w:rPr>
          <w:color w:val="333333"/>
          <w:sz w:val="26"/>
          <w:szCs w:val="26"/>
        </w:rPr>
      </w:pPr>
    </w:p>
    <w:p w:rsidR="00FA45E3" w:rsidRDefault="00A73CAD" w:rsidP="00FA45E3">
      <w:pPr>
        <w:pStyle w:val="ab"/>
        <w:numPr>
          <w:ilvl w:val="0"/>
          <w:numId w:val="15"/>
        </w:numPr>
        <w:autoSpaceDE w:val="0"/>
        <w:autoSpaceDN w:val="0"/>
        <w:adjustRightInd w:val="0"/>
        <w:ind w:left="284" w:firstLine="0"/>
        <w:jc w:val="center"/>
        <w:rPr>
          <w:sz w:val="26"/>
          <w:szCs w:val="26"/>
        </w:rPr>
      </w:pPr>
      <w:r w:rsidRPr="00860EFA">
        <w:rPr>
          <w:sz w:val="26"/>
          <w:szCs w:val="26"/>
        </w:rPr>
        <w:t xml:space="preserve">Ключевые характеристики муниципального образования </w:t>
      </w:r>
    </w:p>
    <w:p w:rsidR="00A73CAD" w:rsidRPr="00860EFA" w:rsidRDefault="00A73CAD" w:rsidP="00FA45E3">
      <w:pPr>
        <w:pStyle w:val="ab"/>
        <w:autoSpaceDE w:val="0"/>
        <w:autoSpaceDN w:val="0"/>
        <w:adjustRightInd w:val="0"/>
        <w:ind w:left="284"/>
        <w:jc w:val="center"/>
        <w:rPr>
          <w:sz w:val="26"/>
          <w:szCs w:val="26"/>
        </w:rPr>
      </w:pPr>
      <w:r w:rsidRPr="00860EFA">
        <w:rPr>
          <w:sz w:val="26"/>
          <w:szCs w:val="26"/>
        </w:rPr>
        <w:t>Усть-Абаканский район</w:t>
      </w:r>
      <w:r w:rsidR="00076B07" w:rsidRPr="00860EFA">
        <w:rPr>
          <w:sz w:val="26"/>
          <w:szCs w:val="26"/>
        </w:rPr>
        <w:t>.</w:t>
      </w:r>
    </w:p>
    <w:p w:rsidR="002A320D" w:rsidRPr="00B4252D" w:rsidRDefault="002A320D" w:rsidP="006A0BDA">
      <w:pPr>
        <w:pStyle w:val="ab"/>
        <w:tabs>
          <w:tab w:val="left" w:pos="5730"/>
        </w:tabs>
        <w:autoSpaceDE w:val="0"/>
        <w:autoSpaceDN w:val="0"/>
        <w:adjustRightInd w:val="0"/>
        <w:ind w:left="390"/>
        <w:jc w:val="center"/>
        <w:rPr>
          <w:b/>
          <w:sz w:val="26"/>
          <w:szCs w:val="26"/>
        </w:rPr>
      </w:pPr>
    </w:p>
    <w:p w:rsidR="002A320D" w:rsidRPr="00B4252D" w:rsidRDefault="002A320D" w:rsidP="006A0BDA">
      <w:pPr>
        <w:pStyle w:val="ab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Муниципальное образование Усть-Абаканский район – административно-территориальное образование, входящее в состав Республики Хакасия.</w:t>
      </w:r>
    </w:p>
    <w:p w:rsidR="002A320D" w:rsidRPr="00B4252D" w:rsidRDefault="002A320D" w:rsidP="006A0BDA">
      <w:pPr>
        <w:pStyle w:val="af3"/>
        <w:spacing w:after="0"/>
        <w:ind w:left="0"/>
        <w:jc w:val="both"/>
        <w:rPr>
          <w:i/>
          <w:sz w:val="26"/>
          <w:szCs w:val="26"/>
        </w:rPr>
      </w:pPr>
      <w:r w:rsidRPr="00B4252D">
        <w:rPr>
          <w:i/>
          <w:sz w:val="26"/>
          <w:szCs w:val="26"/>
        </w:rPr>
        <w:t xml:space="preserve">Географическое положение: </w:t>
      </w:r>
      <w:r w:rsidRPr="00B4252D">
        <w:rPr>
          <w:sz w:val="26"/>
          <w:szCs w:val="26"/>
        </w:rPr>
        <w:t xml:space="preserve">Усть-Абаканский район расположен в центральной части Республики Хакасия, пересекая ее с востока на запад. Граничит на западе с Кемеровской областью, на севере с </w:t>
      </w:r>
      <w:proofErr w:type="spellStart"/>
      <w:r w:rsidRPr="00B4252D">
        <w:rPr>
          <w:sz w:val="26"/>
          <w:szCs w:val="26"/>
        </w:rPr>
        <w:t>Ширинским</w:t>
      </w:r>
      <w:proofErr w:type="spellEnd"/>
      <w:r w:rsidRPr="00B4252D">
        <w:rPr>
          <w:sz w:val="26"/>
          <w:szCs w:val="26"/>
        </w:rPr>
        <w:t xml:space="preserve">, </w:t>
      </w:r>
      <w:proofErr w:type="spellStart"/>
      <w:r w:rsidRPr="00B4252D">
        <w:rPr>
          <w:sz w:val="26"/>
          <w:szCs w:val="26"/>
        </w:rPr>
        <w:t>Боградским</w:t>
      </w:r>
      <w:proofErr w:type="spellEnd"/>
      <w:r w:rsidRPr="00B4252D">
        <w:rPr>
          <w:sz w:val="26"/>
          <w:szCs w:val="26"/>
        </w:rPr>
        <w:t xml:space="preserve"> районами и </w:t>
      </w:r>
      <w:proofErr w:type="spellStart"/>
      <w:r w:rsidRPr="00B4252D">
        <w:rPr>
          <w:sz w:val="26"/>
          <w:szCs w:val="26"/>
        </w:rPr>
        <w:t>Сорским</w:t>
      </w:r>
      <w:proofErr w:type="spellEnd"/>
      <w:r w:rsidRPr="00B4252D">
        <w:rPr>
          <w:sz w:val="26"/>
          <w:szCs w:val="26"/>
        </w:rPr>
        <w:t xml:space="preserve"> городским округом, на востоке с Красноярским краем и городским округом г</w:t>
      </w:r>
      <w:proofErr w:type="gramStart"/>
      <w:r w:rsidRPr="00B4252D">
        <w:rPr>
          <w:sz w:val="26"/>
          <w:szCs w:val="26"/>
        </w:rPr>
        <w:t>.А</w:t>
      </w:r>
      <w:proofErr w:type="gramEnd"/>
      <w:r w:rsidRPr="00B4252D">
        <w:rPr>
          <w:sz w:val="26"/>
          <w:szCs w:val="26"/>
        </w:rPr>
        <w:t xml:space="preserve">бакан, на юге - с </w:t>
      </w:r>
      <w:proofErr w:type="spellStart"/>
      <w:r w:rsidRPr="00B4252D">
        <w:rPr>
          <w:sz w:val="26"/>
          <w:szCs w:val="26"/>
        </w:rPr>
        <w:t>Аскизским</w:t>
      </w:r>
      <w:proofErr w:type="spellEnd"/>
      <w:r w:rsidRPr="00B4252D">
        <w:rPr>
          <w:sz w:val="26"/>
          <w:szCs w:val="26"/>
        </w:rPr>
        <w:t xml:space="preserve">, </w:t>
      </w:r>
      <w:proofErr w:type="spellStart"/>
      <w:r w:rsidRPr="00B4252D">
        <w:rPr>
          <w:sz w:val="26"/>
          <w:szCs w:val="26"/>
        </w:rPr>
        <w:t>Бейским</w:t>
      </w:r>
      <w:proofErr w:type="spellEnd"/>
      <w:r w:rsidRPr="00B4252D">
        <w:rPr>
          <w:sz w:val="26"/>
          <w:szCs w:val="26"/>
        </w:rPr>
        <w:t xml:space="preserve"> и Алтайским районами. Городской округ Черногорск является анклавом на территории района. Протяженность территории района с запада на восток – около 150 км, с севера на юг – около 70 км. Территория района входит в наиболее развитый Центральный экономический район и лежит в узле основных транспортных связей Республики </w:t>
      </w:r>
      <w:proofErr w:type="spellStart"/>
      <w:r w:rsidRPr="00B4252D">
        <w:rPr>
          <w:sz w:val="26"/>
          <w:szCs w:val="26"/>
        </w:rPr>
        <w:t>Хакасия</w:t>
      </w:r>
      <w:proofErr w:type="gramStart"/>
      <w:r w:rsidRPr="00B4252D">
        <w:rPr>
          <w:sz w:val="26"/>
          <w:szCs w:val="26"/>
        </w:rPr>
        <w:t>.</w:t>
      </w:r>
      <w:r w:rsidRPr="00B4252D">
        <w:rPr>
          <w:i/>
          <w:sz w:val="26"/>
          <w:szCs w:val="26"/>
        </w:rPr>
        <w:t>О</w:t>
      </w:r>
      <w:proofErr w:type="gramEnd"/>
      <w:r w:rsidRPr="00B4252D">
        <w:rPr>
          <w:i/>
          <w:sz w:val="26"/>
          <w:szCs w:val="26"/>
        </w:rPr>
        <w:t>бщая</w:t>
      </w:r>
      <w:proofErr w:type="spellEnd"/>
      <w:r w:rsidRPr="00B4252D">
        <w:rPr>
          <w:i/>
          <w:sz w:val="26"/>
          <w:szCs w:val="26"/>
        </w:rPr>
        <w:t xml:space="preserve"> площадь территории </w:t>
      </w:r>
      <w:r w:rsidRPr="00B4252D">
        <w:rPr>
          <w:sz w:val="26"/>
          <w:szCs w:val="26"/>
        </w:rPr>
        <w:t>района в административных грани</w:t>
      </w:r>
      <w:r w:rsidR="0062695B" w:rsidRPr="00B4252D">
        <w:rPr>
          <w:sz w:val="26"/>
          <w:szCs w:val="26"/>
        </w:rPr>
        <w:t>цах составляет 7520 кв. км (12,2</w:t>
      </w:r>
      <w:r w:rsidRPr="00B4252D">
        <w:rPr>
          <w:sz w:val="26"/>
          <w:szCs w:val="26"/>
        </w:rPr>
        <w:t>% от площади Республики Хакасия).</w:t>
      </w:r>
    </w:p>
    <w:p w:rsidR="00547816" w:rsidRPr="00B4252D" w:rsidRDefault="002A320D" w:rsidP="006A0BDA">
      <w:pPr>
        <w:pStyle w:val="af3"/>
        <w:spacing w:after="0"/>
        <w:ind w:left="0"/>
        <w:jc w:val="both"/>
        <w:rPr>
          <w:sz w:val="26"/>
          <w:szCs w:val="26"/>
        </w:rPr>
      </w:pPr>
      <w:r w:rsidRPr="00B4252D">
        <w:rPr>
          <w:i/>
          <w:sz w:val="26"/>
          <w:szCs w:val="26"/>
        </w:rPr>
        <w:lastRenderedPageBreak/>
        <w:t xml:space="preserve">Административно-территориальное деление: </w:t>
      </w:r>
      <w:r w:rsidRPr="00B4252D">
        <w:rPr>
          <w:sz w:val="26"/>
          <w:szCs w:val="26"/>
        </w:rPr>
        <w:t xml:space="preserve">в состав Усть-Абаканского района входят: Усть-Абаканский поссовет с административным центром р.п. Усть-Абакан, и 12 </w:t>
      </w:r>
      <w:r w:rsidR="00547816" w:rsidRPr="00B4252D">
        <w:rPr>
          <w:sz w:val="26"/>
          <w:szCs w:val="26"/>
        </w:rPr>
        <w:t>сельских советов</w:t>
      </w:r>
      <w:r w:rsidRPr="00B4252D">
        <w:rPr>
          <w:sz w:val="26"/>
          <w:szCs w:val="26"/>
        </w:rPr>
        <w:t xml:space="preserve">, в границах которых </w:t>
      </w:r>
      <w:proofErr w:type="gramStart"/>
      <w:r w:rsidRPr="00B4252D">
        <w:rPr>
          <w:sz w:val="26"/>
          <w:szCs w:val="26"/>
        </w:rPr>
        <w:t>расположены</w:t>
      </w:r>
      <w:proofErr w:type="gramEnd"/>
      <w:r w:rsidRPr="00B4252D">
        <w:rPr>
          <w:sz w:val="26"/>
          <w:szCs w:val="26"/>
        </w:rPr>
        <w:t xml:space="preserve"> 38 сельских населенных пунктов.</w:t>
      </w:r>
    </w:p>
    <w:p w:rsidR="002A320D" w:rsidRPr="00B4252D" w:rsidRDefault="002A320D" w:rsidP="006A0BDA">
      <w:pPr>
        <w:pStyle w:val="af3"/>
        <w:spacing w:after="0"/>
        <w:ind w:left="0"/>
        <w:jc w:val="both"/>
        <w:rPr>
          <w:sz w:val="26"/>
          <w:szCs w:val="26"/>
        </w:rPr>
      </w:pPr>
      <w:r w:rsidRPr="00B4252D">
        <w:rPr>
          <w:i/>
          <w:sz w:val="26"/>
          <w:szCs w:val="26"/>
        </w:rPr>
        <w:t xml:space="preserve">Административный центр </w:t>
      </w:r>
      <w:r w:rsidRPr="00B4252D">
        <w:rPr>
          <w:sz w:val="26"/>
          <w:szCs w:val="26"/>
        </w:rPr>
        <w:t xml:space="preserve">– р.п. Усть-Абакан с численностью жителей 15396 человек. Расстояние до центра Республики Хакасия </w:t>
      </w:r>
      <w:proofErr w:type="gramStart"/>
      <w:r w:rsidRPr="00B4252D">
        <w:rPr>
          <w:sz w:val="26"/>
          <w:szCs w:val="26"/>
        </w:rPr>
        <w:t>г</w:t>
      </w:r>
      <w:proofErr w:type="gramEnd"/>
      <w:r w:rsidRPr="00B4252D">
        <w:rPr>
          <w:sz w:val="26"/>
          <w:szCs w:val="26"/>
        </w:rPr>
        <w:t>. Абакан – 15 км.</w:t>
      </w:r>
    </w:p>
    <w:p w:rsidR="00FE3914" w:rsidRPr="00B4252D" w:rsidRDefault="002A320D" w:rsidP="006A0BDA">
      <w:pPr>
        <w:ind w:firstLine="426"/>
        <w:jc w:val="both"/>
        <w:rPr>
          <w:sz w:val="26"/>
          <w:szCs w:val="26"/>
        </w:rPr>
      </w:pPr>
      <w:r w:rsidRPr="00B4252D">
        <w:rPr>
          <w:i/>
          <w:sz w:val="26"/>
          <w:szCs w:val="26"/>
        </w:rPr>
        <w:t xml:space="preserve">Население: </w:t>
      </w:r>
      <w:r w:rsidRPr="00B4252D">
        <w:rPr>
          <w:sz w:val="26"/>
          <w:szCs w:val="26"/>
        </w:rPr>
        <w:t>на 1 января 2024 года на территории муниципального района постоянно проживает</w:t>
      </w:r>
      <w:r w:rsidR="001D185C" w:rsidRPr="00B4252D">
        <w:rPr>
          <w:sz w:val="26"/>
          <w:szCs w:val="26"/>
        </w:rPr>
        <w:t xml:space="preserve"> 46354</w:t>
      </w:r>
      <w:r w:rsidRPr="00B4252D">
        <w:rPr>
          <w:sz w:val="26"/>
          <w:szCs w:val="26"/>
        </w:rPr>
        <w:t xml:space="preserve"> человек</w:t>
      </w:r>
      <w:r w:rsidR="008F7B42" w:rsidRPr="00B4252D">
        <w:rPr>
          <w:sz w:val="26"/>
          <w:szCs w:val="26"/>
        </w:rPr>
        <w:t>а</w:t>
      </w:r>
      <w:r w:rsidRPr="00B4252D">
        <w:rPr>
          <w:sz w:val="26"/>
          <w:szCs w:val="26"/>
        </w:rPr>
        <w:t xml:space="preserve"> (</w:t>
      </w:r>
      <w:r w:rsidR="00E66E65" w:rsidRPr="00B4252D">
        <w:rPr>
          <w:sz w:val="26"/>
          <w:szCs w:val="26"/>
        </w:rPr>
        <w:t>29</w:t>
      </w:r>
      <w:r w:rsidRPr="00B4252D">
        <w:rPr>
          <w:sz w:val="26"/>
          <w:szCs w:val="26"/>
        </w:rPr>
        <w:t xml:space="preserve">% – городское, </w:t>
      </w:r>
      <w:r w:rsidR="00E66E65" w:rsidRPr="00B4252D">
        <w:rPr>
          <w:sz w:val="26"/>
          <w:szCs w:val="26"/>
        </w:rPr>
        <w:t>71</w:t>
      </w:r>
      <w:r w:rsidRPr="00B4252D">
        <w:rPr>
          <w:sz w:val="26"/>
          <w:szCs w:val="26"/>
        </w:rPr>
        <w:t xml:space="preserve">% – сельское население). </w:t>
      </w:r>
    </w:p>
    <w:p w:rsidR="002A320D" w:rsidRPr="00B4252D" w:rsidRDefault="002A320D" w:rsidP="006A0BDA">
      <w:pPr>
        <w:jc w:val="both"/>
        <w:rPr>
          <w:sz w:val="26"/>
          <w:szCs w:val="26"/>
        </w:rPr>
      </w:pPr>
      <w:r w:rsidRPr="00B4252D">
        <w:rPr>
          <w:i/>
          <w:sz w:val="26"/>
          <w:szCs w:val="26"/>
        </w:rPr>
        <w:t>Плотность населения</w:t>
      </w:r>
      <w:r w:rsidRPr="00B4252D">
        <w:rPr>
          <w:sz w:val="26"/>
          <w:szCs w:val="26"/>
        </w:rPr>
        <w:t xml:space="preserve">  - </w:t>
      </w:r>
      <w:r w:rsidR="0062695B" w:rsidRPr="00B4252D">
        <w:rPr>
          <w:sz w:val="26"/>
          <w:szCs w:val="26"/>
        </w:rPr>
        <w:t>6</w:t>
      </w:r>
      <w:r w:rsidRPr="00B4252D">
        <w:rPr>
          <w:sz w:val="26"/>
          <w:szCs w:val="26"/>
        </w:rPr>
        <w:t xml:space="preserve"> чел. на 1 кв.км.</w:t>
      </w:r>
    </w:p>
    <w:p w:rsidR="002A320D" w:rsidRPr="00B4252D" w:rsidRDefault="00043586" w:rsidP="006A0BDA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Усть-Абаканский район - один из уникальных в природно-ресурсном отношении район Республики Хакасия. Минерально-сырьевые</w:t>
      </w:r>
      <w:r w:rsidR="00307386">
        <w:rPr>
          <w:sz w:val="26"/>
          <w:szCs w:val="26"/>
        </w:rPr>
        <w:t xml:space="preserve"> </w:t>
      </w:r>
      <w:r w:rsidRPr="00B4252D">
        <w:rPr>
          <w:sz w:val="26"/>
          <w:szCs w:val="26"/>
        </w:rPr>
        <w:t>ресурсы</w:t>
      </w:r>
      <w:r w:rsidR="002A320D" w:rsidRPr="00B4252D">
        <w:rPr>
          <w:sz w:val="26"/>
          <w:szCs w:val="26"/>
        </w:rPr>
        <w:t xml:space="preserve"> района характеризуется наличием на его территории месторождений каменного угля, имеются запасы песка, глины, щебня, из рудных ископаемых встречаются молибден, железо, свинец, цинк, вольфрам, фосфориты, гипс и многие другие.</w:t>
      </w:r>
    </w:p>
    <w:p w:rsidR="002A320D" w:rsidRPr="00B4252D" w:rsidRDefault="00547816" w:rsidP="006A0B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4252D">
        <w:rPr>
          <w:rFonts w:eastAsia="TimesNewRomanPS-ItalicMT"/>
          <w:iCs/>
          <w:sz w:val="26"/>
          <w:szCs w:val="26"/>
        </w:rPr>
        <w:t xml:space="preserve">Лесные площади занимают </w:t>
      </w:r>
      <w:r w:rsidR="00E66E65" w:rsidRPr="00B4252D">
        <w:rPr>
          <w:rFonts w:eastAsia="TimesNewRomanPS-ItalicMT"/>
          <w:iCs/>
          <w:sz w:val="26"/>
          <w:szCs w:val="26"/>
        </w:rPr>
        <w:t>47</w:t>
      </w:r>
      <w:r w:rsidRPr="00B4252D">
        <w:rPr>
          <w:rFonts w:eastAsia="TimesNewRomanPS-ItalicMT"/>
          <w:iCs/>
          <w:sz w:val="26"/>
          <w:szCs w:val="26"/>
        </w:rPr>
        <w:t>% всей его площади</w:t>
      </w:r>
      <w:r w:rsidRPr="00B4252D">
        <w:rPr>
          <w:sz w:val="26"/>
          <w:szCs w:val="26"/>
        </w:rPr>
        <w:t>, общая площадь лесного фонда района</w:t>
      </w:r>
      <w:r w:rsidR="008C70EA" w:rsidRPr="00B4252D">
        <w:rPr>
          <w:b/>
          <w:sz w:val="26"/>
          <w:szCs w:val="26"/>
        </w:rPr>
        <w:t>–</w:t>
      </w:r>
      <w:r w:rsidR="008C70EA" w:rsidRPr="00B4252D">
        <w:rPr>
          <w:sz w:val="26"/>
          <w:szCs w:val="26"/>
        </w:rPr>
        <w:t>353,9</w:t>
      </w:r>
      <w:r w:rsidRPr="00B4252D">
        <w:rPr>
          <w:sz w:val="26"/>
          <w:szCs w:val="26"/>
        </w:rPr>
        <w:t xml:space="preserve"> тыс. га (</w:t>
      </w:r>
      <w:r w:rsidR="00E66E65" w:rsidRPr="00B4252D">
        <w:rPr>
          <w:sz w:val="26"/>
          <w:szCs w:val="26"/>
        </w:rPr>
        <w:t>9,7</w:t>
      </w:r>
      <w:r w:rsidRPr="00B4252D">
        <w:rPr>
          <w:sz w:val="26"/>
          <w:szCs w:val="26"/>
        </w:rPr>
        <w:t xml:space="preserve"> % от общей площади лесного массива РХ). </w:t>
      </w:r>
      <w:r w:rsidR="002A320D" w:rsidRPr="00B4252D">
        <w:rPr>
          <w:sz w:val="26"/>
          <w:szCs w:val="26"/>
        </w:rPr>
        <w:t xml:space="preserve">Земли сельскохозяйственного назначения занимают </w:t>
      </w:r>
      <w:r w:rsidR="00E66E65" w:rsidRPr="00B4252D">
        <w:rPr>
          <w:sz w:val="26"/>
          <w:szCs w:val="26"/>
        </w:rPr>
        <w:t>47,3</w:t>
      </w:r>
      <w:r w:rsidR="002A320D" w:rsidRPr="00B4252D">
        <w:rPr>
          <w:sz w:val="26"/>
          <w:szCs w:val="26"/>
        </w:rPr>
        <w:t xml:space="preserve"> % всей площади района (3</w:t>
      </w:r>
      <w:r w:rsidR="008F7B42" w:rsidRPr="00B4252D">
        <w:rPr>
          <w:sz w:val="26"/>
          <w:szCs w:val="26"/>
        </w:rPr>
        <w:t>5</w:t>
      </w:r>
      <w:r w:rsidR="00E66E65" w:rsidRPr="00B4252D">
        <w:rPr>
          <w:sz w:val="26"/>
          <w:szCs w:val="26"/>
        </w:rPr>
        <w:t>5,9</w:t>
      </w:r>
      <w:r w:rsidR="002A320D" w:rsidRPr="00B4252D">
        <w:rPr>
          <w:sz w:val="26"/>
          <w:szCs w:val="26"/>
        </w:rPr>
        <w:t xml:space="preserve"> га), кроме того, район располагает </w:t>
      </w:r>
      <w:r w:rsidR="002A320D" w:rsidRPr="00B4252D">
        <w:rPr>
          <w:rFonts w:eastAsia="TimesNewRomanPS-ItalicMT"/>
          <w:iCs/>
          <w:sz w:val="26"/>
          <w:szCs w:val="26"/>
        </w:rPr>
        <w:t>наличием резервных земельных ресурсов, пригодных для развития сельского хозяйства.</w:t>
      </w:r>
    </w:p>
    <w:p w:rsidR="005D4B26" w:rsidRPr="00B4252D" w:rsidRDefault="006A0BDA" w:rsidP="006A0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E3914" w:rsidRPr="00B4252D">
        <w:rPr>
          <w:sz w:val="26"/>
          <w:szCs w:val="26"/>
        </w:rPr>
        <w:t>3.2.</w:t>
      </w:r>
      <w:r w:rsidR="00547816" w:rsidRPr="00B4252D">
        <w:rPr>
          <w:sz w:val="26"/>
          <w:szCs w:val="26"/>
        </w:rPr>
        <w:t>Основные отрасли Усть-Абаканского района представлены ведущими добывающими предприятиями,  как ООО «Первая нерудная компания», Некоммерческая организация «МЖФ</w:t>
      </w:r>
      <w:r w:rsidR="00307386">
        <w:rPr>
          <w:sz w:val="26"/>
          <w:szCs w:val="26"/>
        </w:rPr>
        <w:t xml:space="preserve"> </w:t>
      </w:r>
      <w:r w:rsidR="00773012" w:rsidRPr="00B4252D">
        <w:rPr>
          <w:sz w:val="26"/>
          <w:szCs w:val="26"/>
        </w:rPr>
        <w:t>г</w:t>
      </w:r>
      <w:proofErr w:type="gramStart"/>
      <w:r w:rsidR="00773012" w:rsidRPr="00B4252D">
        <w:rPr>
          <w:sz w:val="26"/>
          <w:szCs w:val="26"/>
        </w:rPr>
        <w:t>.А</w:t>
      </w:r>
      <w:proofErr w:type="gramEnd"/>
      <w:r w:rsidR="00773012" w:rsidRPr="00B4252D">
        <w:rPr>
          <w:sz w:val="26"/>
          <w:szCs w:val="26"/>
        </w:rPr>
        <w:t>бакана», ООО «Катрина»</w:t>
      </w:r>
      <w:r w:rsidR="00547816" w:rsidRPr="00B4252D">
        <w:rPr>
          <w:sz w:val="26"/>
          <w:szCs w:val="26"/>
        </w:rPr>
        <w:t xml:space="preserve">. </w:t>
      </w:r>
      <w:r w:rsidR="005D4B26" w:rsidRPr="00B4252D">
        <w:rPr>
          <w:sz w:val="26"/>
          <w:szCs w:val="26"/>
        </w:rPr>
        <w:t xml:space="preserve">ООО «Бентонит Хакасии» ведет добычу бентонитовой глины. </w:t>
      </w:r>
      <w:r w:rsidR="00547816" w:rsidRPr="00B4252D">
        <w:rPr>
          <w:sz w:val="26"/>
          <w:szCs w:val="26"/>
        </w:rPr>
        <w:t xml:space="preserve">Добычу угля на территории района ведет группа угледобывающих предприятий города </w:t>
      </w:r>
      <w:proofErr w:type="spellStart"/>
      <w:r w:rsidR="00547816" w:rsidRPr="00B4252D">
        <w:rPr>
          <w:sz w:val="26"/>
          <w:szCs w:val="26"/>
        </w:rPr>
        <w:t>Черногорск-ОАО</w:t>
      </w:r>
      <w:proofErr w:type="spellEnd"/>
      <w:r w:rsidR="00547816" w:rsidRPr="00B4252D">
        <w:rPr>
          <w:sz w:val="26"/>
          <w:szCs w:val="26"/>
        </w:rPr>
        <w:t xml:space="preserve"> «</w:t>
      </w:r>
      <w:proofErr w:type="spellStart"/>
      <w:r w:rsidR="00547816" w:rsidRPr="00B4252D">
        <w:rPr>
          <w:sz w:val="26"/>
          <w:szCs w:val="26"/>
        </w:rPr>
        <w:t>СУЭК-Хакасия</w:t>
      </w:r>
      <w:proofErr w:type="spellEnd"/>
      <w:r w:rsidR="00547816" w:rsidRPr="00B4252D">
        <w:rPr>
          <w:sz w:val="26"/>
          <w:szCs w:val="26"/>
        </w:rPr>
        <w:t>», ООО УК «Разрез Степной».</w:t>
      </w:r>
    </w:p>
    <w:p w:rsidR="005D4B26" w:rsidRPr="00B4252D" w:rsidRDefault="006A0BDA" w:rsidP="006A0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E3914" w:rsidRPr="00B4252D">
        <w:rPr>
          <w:sz w:val="26"/>
          <w:szCs w:val="26"/>
        </w:rPr>
        <w:t>3.3.</w:t>
      </w:r>
      <w:r w:rsidR="0062695B" w:rsidRPr="00B4252D">
        <w:rPr>
          <w:sz w:val="26"/>
          <w:szCs w:val="26"/>
        </w:rPr>
        <w:t>Более30</w:t>
      </w:r>
      <w:r w:rsidR="005D4B26" w:rsidRPr="00B4252D">
        <w:rPr>
          <w:sz w:val="26"/>
          <w:szCs w:val="26"/>
        </w:rPr>
        <w:t>% в структуре промышленного производства занимают обрабатывающие производства. Значительную долю обрабатывающих производств составляют производство пищевых продуктов и производство прочей неметаллической минеральной продукции. Основными предприятиями данной отрасли являются ООО СПК «Сибирь», ООО «Хакасская баранина»</w:t>
      </w:r>
      <w:proofErr w:type="gramStart"/>
      <w:r w:rsidR="005D4B26" w:rsidRPr="00B4252D">
        <w:rPr>
          <w:sz w:val="26"/>
          <w:szCs w:val="26"/>
        </w:rPr>
        <w:t>,О</w:t>
      </w:r>
      <w:proofErr w:type="gramEnd"/>
      <w:r w:rsidR="005D4B26" w:rsidRPr="00B4252D">
        <w:rPr>
          <w:sz w:val="26"/>
          <w:szCs w:val="26"/>
        </w:rPr>
        <w:t>ОО «</w:t>
      </w:r>
      <w:proofErr w:type="spellStart"/>
      <w:r w:rsidR="005D4B26" w:rsidRPr="00B4252D">
        <w:rPr>
          <w:sz w:val="26"/>
          <w:szCs w:val="26"/>
        </w:rPr>
        <w:t>СИБГЛАСС-Абакан</w:t>
      </w:r>
      <w:proofErr w:type="spellEnd"/>
      <w:r w:rsidR="005D4B26" w:rsidRPr="00B4252D">
        <w:rPr>
          <w:sz w:val="26"/>
          <w:szCs w:val="26"/>
        </w:rPr>
        <w:t>», ООО «</w:t>
      </w:r>
      <w:proofErr w:type="spellStart"/>
      <w:r w:rsidR="005D4B26" w:rsidRPr="00B4252D">
        <w:rPr>
          <w:sz w:val="26"/>
          <w:szCs w:val="26"/>
        </w:rPr>
        <w:t>Стальмонтаж</w:t>
      </w:r>
      <w:proofErr w:type="spellEnd"/>
      <w:r w:rsidR="005D4B26" w:rsidRPr="00B4252D">
        <w:rPr>
          <w:sz w:val="26"/>
          <w:szCs w:val="26"/>
        </w:rPr>
        <w:t xml:space="preserve">» - </w:t>
      </w:r>
      <w:r w:rsidR="008C1387" w:rsidRPr="00B4252D">
        <w:rPr>
          <w:sz w:val="26"/>
          <w:szCs w:val="26"/>
        </w:rPr>
        <w:t>производство строительных металлических конструкций, изделий и их частей</w:t>
      </w:r>
      <w:r w:rsidR="005D4B26" w:rsidRPr="00B4252D">
        <w:rPr>
          <w:sz w:val="26"/>
          <w:szCs w:val="26"/>
        </w:rPr>
        <w:t>, ООО «Хакасская стройиндустрия» и ООО «Усть-Абаканский завод железобетонных конструкций» - производство изделий из бетона</w:t>
      </w:r>
      <w:r w:rsidR="00307386">
        <w:rPr>
          <w:sz w:val="26"/>
          <w:szCs w:val="26"/>
        </w:rPr>
        <w:t xml:space="preserve"> </w:t>
      </w:r>
      <w:r w:rsidR="005D4B26" w:rsidRPr="00B4252D">
        <w:rPr>
          <w:sz w:val="26"/>
          <w:szCs w:val="26"/>
        </w:rPr>
        <w:t>и цемента.</w:t>
      </w:r>
    </w:p>
    <w:p w:rsidR="00C81757" w:rsidRPr="00B4252D" w:rsidRDefault="00FE3914" w:rsidP="006A0BDA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 xml:space="preserve">       3</w:t>
      </w:r>
      <w:r w:rsidR="00C81757" w:rsidRPr="00B4252D">
        <w:rPr>
          <w:rFonts w:ascii="Times New Roman" w:hAnsi="Times New Roman" w:cs="Times New Roman"/>
          <w:sz w:val="26"/>
          <w:szCs w:val="26"/>
        </w:rPr>
        <w:t>.</w:t>
      </w:r>
      <w:r w:rsidRPr="00B4252D">
        <w:rPr>
          <w:rFonts w:ascii="Times New Roman" w:hAnsi="Times New Roman" w:cs="Times New Roman"/>
          <w:sz w:val="26"/>
          <w:szCs w:val="26"/>
        </w:rPr>
        <w:t>4.</w:t>
      </w:r>
      <w:r w:rsidR="00C81757" w:rsidRPr="00B4252D">
        <w:rPr>
          <w:rFonts w:ascii="Times New Roman" w:hAnsi="Times New Roman" w:cs="Times New Roman"/>
          <w:sz w:val="26"/>
          <w:szCs w:val="26"/>
        </w:rPr>
        <w:t xml:space="preserve"> Сельское хозяйство является одной из ведущих отраслей экономики района. </w:t>
      </w:r>
      <w:r w:rsidR="00C81757" w:rsidRPr="00B4252D">
        <w:rPr>
          <w:rFonts w:ascii="Times New Roman" w:eastAsia="Times New Roman CYR" w:hAnsi="Times New Roman" w:cs="Times New Roman"/>
          <w:sz w:val="26"/>
          <w:szCs w:val="26"/>
        </w:rPr>
        <w:t xml:space="preserve">На 1 января 2024 года </w:t>
      </w:r>
      <w:r w:rsidR="00C81757" w:rsidRPr="00B4252D">
        <w:rPr>
          <w:rFonts w:ascii="Times New Roman" w:hAnsi="Times New Roman" w:cs="Times New Roman"/>
          <w:sz w:val="26"/>
          <w:szCs w:val="26"/>
        </w:rPr>
        <w:t>сельскохозяйственным производством занимаются 2</w:t>
      </w:r>
      <w:r w:rsidR="00307386">
        <w:rPr>
          <w:rFonts w:ascii="Times New Roman" w:hAnsi="Times New Roman" w:cs="Times New Roman"/>
          <w:sz w:val="26"/>
          <w:szCs w:val="26"/>
        </w:rPr>
        <w:t xml:space="preserve"> </w:t>
      </w:r>
      <w:r w:rsidR="00C81757" w:rsidRPr="00B4252D">
        <w:rPr>
          <w:rFonts w:ascii="Times New Roman" w:hAnsi="Times New Roman" w:cs="Times New Roman"/>
          <w:sz w:val="26"/>
          <w:szCs w:val="26"/>
        </w:rPr>
        <w:t xml:space="preserve">сельскохозяйственных предприятия с численностью </w:t>
      </w:r>
      <w:r w:rsidR="00CF0F94" w:rsidRPr="00B4252D">
        <w:rPr>
          <w:rFonts w:ascii="Times New Roman" w:hAnsi="Times New Roman" w:cs="Times New Roman"/>
          <w:sz w:val="26"/>
          <w:szCs w:val="26"/>
        </w:rPr>
        <w:t>68</w:t>
      </w:r>
      <w:r w:rsidR="00E66E65" w:rsidRPr="00B4252D">
        <w:rPr>
          <w:rFonts w:ascii="Times New Roman" w:hAnsi="Times New Roman" w:cs="Times New Roman"/>
          <w:sz w:val="26"/>
          <w:szCs w:val="26"/>
        </w:rPr>
        <w:t xml:space="preserve"> человек; 144</w:t>
      </w:r>
      <w:r w:rsidR="00307386">
        <w:rPr>
          <w:rFonts w:ascii="Times New Roman" w:hAnsi="Times New Roman" w:cs="Times New Roman"/>
          <w:sz w:val="26"/>
          <w:szCs w:val="26"/>
        </w:rPr>
        <w:t xml:space="preserve"> </w:t>
      </w:r>
      <w:r w:rsidR="00C81757" w:rsidRPr="00B4252D">
        <w:rPr>
          <w:rFonts w:ascii="Times New Roman" w:hAnsi="Times New Roman" w:cs="Times New Roman"/>
          <w:sz w:val="26"/>
          <w:szCs w:val="26"/>
        </w:rPr>
        <w:t>крестьянских фермерских хозяйств, 2748 личных подсобных хозяйств, занимающихся животноводством. Основные виды деятельности: выращивание кормовых культур, картофеля и овощей, производство молока, мяса птицы, говядины и свинины, а также разведение лошадей и овец.</w:t>
      </w:r>
    </w:p>
    <w:p w:rsidR="00C81757" w:rsidRPr="00B4252D" w:rsidRDefault="00C81757" w:rsidP="006A0BDA">
      <w:pPr>
        <w:ind w:firstLine="709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В агропромышленном комплексе района крупными товаропроизводителями являются ООО «Усть-Абаканская птицефабрика</w:t>
      </w:r>
      <w:r w:rsidR="00356F79" w:rsidRPr="00B4252D">
        <w:rPr>
          <w:sz w:val="26"/>
          <w:szCs w:val="26"/>
        </w:rPr>
        <w:t>»</w:t>
      </w:r>
      <w:r w:rsidRPr="00B4252D">
        <w:rPr>
          <w:sz w:val="26"/>
          <w:szCs w:val="26"/>
        </w:rPr>
        <w:t xml:space="preserve">, занятое производством яиц и диетического мяса, ФГУП «Черногорское» - молочное </w:t>
      </w:r>
      <w:proofErr w:type="spellStart"/>
      <w:r w:rsidRPr="00B4252D">
        <w:rPr>
          <w:sz w:val="26"/>
          <w:szCs w:val="26"/>
        </w:rPr>
        <w:t>скотоводство</w:t>
      </w:r>
      <w:proofErr w:type="gramStart"/>
      <w:r w:rsidRPr="00B4252D">
        <w:rPr>
          <w:sz w:val="26"/>
          <w:szCs w:val="26"/>
        </w:rPr>
        <w:t>,К</w:t>
      </w:r>
      <w:proofErr w:type="gramEnd"/>
      <w:r w:rsidRPr="00B4252D">
        <w:rPr>
          <w:sz w:val="26"/>
          <w:szCs w:val="26"/>
        </w:rPr>
        <w:t>ФХ</w:t>
      </w:r>
      <w:proofErr w:type="spellEnd"/>
      <w:r w:rsidRPr="00B4252D">
        <w:rPr>
          <w:sz w:val="26"/>
          <w:szCs w:val="26"/>
        </w:rPr>
        <w:t xml:space="preserve"> Магомедов -овощеводство, КФХ «Велес» - свиноводство, КФХ «Олисов В.А.» и КФХ «Купер </w:t>
      </w:r>
      <w:r w:rsidRPr="00B4252D">
        <w:rPr>
          <w:sz w:val="26"/>
          <w:szCs w:val="26"/>
        </w:rPr>
        <w:lastRenderedPageBreak/>
        <w:t xml:space="preserve">М.А.» - мясное скотоводство, КФХ «Ван </w:t>
      </w:r>
      <w:proofErr w:type="spellStart"/>
      <w:r w:rsidRPr="00B4252D">
        <w:rPr>
          <w:sz w:val="26"/>
          <w:szCs w:val="26"/>
        </w:rPr>
        <w:t>ЩоМэй</w:t>
      </w:r>
      <w:proofErr w:type="spellEnd"/>
      <w:r w:rsidRPr="00B4252D">
        <w:rPr>
          <w:sz w:val="26"/>
          <w:szCs w:val="26"/>
        </w:rPr>
        <w:t>» - овцеводство, КФХ «Чернов В.А.» - табунное коневодство.</w:t>
      </w:r>
    </w:p>
    <w:p w:rsidR="005D4B26" w:rsidRPr="00B4252D" w:rsidRDefault="006A0BDA" w:rsidP="006A0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0738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FE3914" w:rsidRPr="00B4252D">
        <w:rPr>
          <w:sz w:val="26"/>
          <w:szCs w:val="26"/>
        </w:rPr>
        <w:t>3.5.</w:t>
      </w:r>
      <w:r>
        <w:rPr>
          <w:sz w:val="26"/>
          <w:szCs w:val="26"/>
        </w:rPr>
        <w:t xml:space="preserve"> </w:t>
      </w:r>
      <w:r w:rsidR="005D4B26" w:rsidRPr="00B4252D">
        <w:rPr>
          <w:sz w:val="26"/>
          <w:szCs w:val="26"/>
        </w:rPr>
        <w:t xml:space="preserve">Усть-Абаканский район обладает достаточно развитой транспортной сетью. Через Усть-Абаканский район проходят основные автомобильные магистрали Республики Хакасия: федеральная трасса М-54 «Енисей» и автодорога регионального значения Абакан-Ак-Довурак. Также имеется разветвленная сеть автодорог межмуниципального значения. </w:t>
      </w:r>
    </w:p>
    <w:p w:rsidR="005D4B26" w:rsidRPr="00B4252D" w:rsidRDefault="006A0BDA" w:rsidP="006A0BD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D4B26" w:rsidRPr="00B4252D">
        <w:rPr>
          <w:sz w:val="26"/>
          <w:szCs w:val="26"/>
        </w:rPr>
        <w:t>Через территорию района проходят две железнодорожные линии: «Абакан-Копьево-Ачинск» и «Новокузнецк-Бискамжа-Абакан» Красноярской железной дороги ОАО «РЖД», через которую осуществляется движение как грузовых, так и пассажирских составов. На территории района располагаются 8 железнодорожных станций.</w:t>
      </w:r>
    </w:p>
    <w:p w:rsidR="005D4B26" w:rsidRPr="00B4252D" w:rsidRDefault="005D4B26" w:rsidP="006A0BDA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По территории района проходят воздушные и водные пути. В непосредственной близости от районного центра в границах Калининского сельсовета расположен международный аэропорт ОАО «Аэропорт Абакан». В </w:t>
      </w:r>
      <w:proofErr w:type="spellStart"/>
      <w:r w:rsidRPr="00B4252D">
        <w:rPr>
          <w:sz w:val="26"/>
          <w:szCs w:val="26"/>
        </w:rPr>
        <w:t>с</w:t>
      </w:r>
      <w:proofErr w:type="gramStart"/>
      <w:r w:rsidRPr="00B4252D">
        <w:rPr>
          <w:sz w:val="26"/>
          <w:szCs w:val="26"/>
        </w:rPr>
        <w:t>.У</w:t>
      </w:r>
      <w:proofErr w:type="gramEnd"/>
      <w:r w:rsidRPr="00B4252D">
        <w:rPr>
          <w:sz w:val="26"/>
          <w:szCs w:val="26"/>
        </w:rPr>
        <w:t>сть-Бюр</w:t>
      </w:r>
      <w:proofErr w:type="spellEnd"/>
      <w:r w:rsidRPr="00B4252D">
        <w:rPr>
          <w:sz w:val="26"/>
          <w:szCs w:val="26"/>
        </w:rPr>
        <w:t xml:space="preserve"> имеется посадочная площадка малой авиации. Посредством водного транспорта перевозка грузов и пассажиров может осуществляться по реке Енисей. Имеются необорудованные пристани в двух населённых пунктах: р.п. Усть-Абакан и аал Мохов.  </w:t>
      </w:r>
    </w:p>
    <w:p w:rsidR="005D4B26" w:rsidRPr="00B4252D" w:rsidRDefault="006A0BDA" w:rsidP="006A0B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76B07" w:rsidRPr="00B4252D">
        <w:rPr>
          <w:sz w:val="26"/>
          <w:szCs w:val="26"/>
        </w:rPr>
        <w:t xml:space="preserve"> 3.6. </w:t>
      </w:r>
      <w:r w:rsidR="00447384" w:rsidRPr="00B4252D">
        <w:rPr>
          <w:sz w:val="26"/>
          <w:szCs w:val="26"/>
        </w:rPr>
        <w:t xml:space="preserve">Основным стратегическим документом, определяющим приоритетные направления развития муниципального образования на долгосрочную перспективу, является </w:t>
      </w:r>
      <w:r w:rsidR="005D4B26" w:rsidRPr="00B4252D">
        <w:rPr>
          <w:sz w:val="26"/>
          <w:szCs w:val="26"/>
        </w:rPr>
        <w:t>Стратегия</w:t>
      </w:r>
      <w:r w:rsidR="00E74CA5" w:rsidRPr="00B4252D">
        <w:rPr>
          <w:sz w:val="26"/>
          <w:szCs w:val="26"/>
        </w:rPr>
        <w:t xml:space="preserve"> социально-экономического развития Усть-Абаканского района до 2030 года, утвержденная Решением Совета депутатов Усть-Абаканского района от 25.12.2018 № 68. Приоритетными </w:t>
      </w:r>
      <w:r w:rsidR="00C40530" w:rsidRPr="00B4252D">
        <w:rPr>
          <w:sz w:val="26"/>
          <w:szCs w:val="26"/>
        </w:rPr>
        <w:t>направлениями</w:t>
      </w:r>
      <w:r w:rsidR="00E74CA5" w:rsidRPr="00B4252D">
        <w:rPr>
          <w:sz w:val="26"/>
          <w:szCs w:val="26"/>
        </w:rPr>
        <w:t xml:space="preserve">, развиваемыми в Усть-Абаканском районе в соответствии со Стратегией социально-экономического развития </w:t>
      </w:r>
      <w:r w:rsidR="009C5759" w:rsidRPr="00B4252D">
        <w:rPr>
          <w:sz w:val="26"/>
          <w:szCs w:val="26"/>
        </w:rPr>
        <w:t>района до 2030 год</w:t>
      </w:r>
      <w:r w:rsidR="00307386">
        <w:rPr>
          <w:sz w:val="26"/>
          <w:szCs w:val="26"/>
        </w:rPr>
        <w:t>а</w:t>
      </w:r>
      <w:r w:rsidR="009C5759" w:rsidRPr="00B4252D">
        <w:rPr>
          <w:sz w:val="26"/>
          <w:szCs w:val="26"/>
        </w:rPr>
        <w:t>, являются:</w:t>
      </w:r>
    </w:p>
    <w:p w:rsidR="009C5759" w:rsidRPr="00B4252D" w:rsidRDefault="006A0BDA" w:rsidP="006A0BDA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C5759" w:rsidRPr="00B4252D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="00C40530" w:rsidRPr="00B4252D">
        <w:rPr>
          <w:sz w:val="26"/>
          <w:szCs w:val="26"/>
        </w:rPr>
        <w:t>развитие сельскохозяйственного производства (развитие мясного и молочного животноводства, овцеводства, развитие овощеводства)</w:t>
      </w:r>
      <w:r w:rsidR="003D48AC" w:rsidRPr="00B4252D">
        <w:rPr>
          <w:sz w:val="26"/>
          <w:szCs w:val="26"/>
        </w:rPr>
        <w:t>;</w:t>
      </w:r>
    </w:p>
    <w:p w:rsidR="009C5759" w:rsidRPr="00B4252D" w:rsidRDefault="006A0BDA" w:rsidP="006A0BDA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C5759" w:rsidRPr="00B4252D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C40530" w:rsidRPr="00B4252D">
        <w:rPr>
          <w:sz w:val="26"/>
          <w:szCs w:val="26"/>
        </w:rPr>
        <w:t>развитие перерабатывающих производств (производство пищевых продуктов из натурального сырья);</w:t>
      </w:r>
    </w:p>
    <w:p w:rsidR="00C40530" w:rsidRPr="00B4252D" w:rsidRDefault="006A0BDA" w:rsidP="006A0BDA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C5759" w:rsidRPr="00B4252D">
        <w:rPr>
          <w:sz w:val="26"/>
          <w:szCs w:val="26"/>
        </w:rPr>
        <w:t>3)</w:t>
      </w:r>
      <w:r>
        <w:rPr>
          <w:sz w:val="26"/>
          <w:szCs w:val="26"/>
        </w:rPr>
        <w:t xml:space="preserve"> </w:t>
      </w:r>
      <w:r w:rsidR="00C40530" w:rsidRPr="00B4252D">
        <w:rPr>
          <w:sz w:val="26"/>
          <w:szCs w:val="26"/>
        </w:rPr>
        <w:t>развитие промышленного потенциала (развитие добывающих производств с учетом освоения новых месторождений и глубокой переработки</w:t>
      </w:r>
      <w:r w:rsidR="00B0210A" w:rsidRPr="00B4252D">
        <w:rPr>
          <w:sz w:val="26"/>
          <w:szCs w:val="26"/>
        </w:rPr>
        <w:t>);</w:t>
      </w:r>
    </w:p>
    <w:p w:rsidR="003D48AC" w:rsidRPr="00B4252D" w:rsidRDefault="006A0BDA" w:rsidP="006A0BDA">
      <w:pPr>
        <w:pStyle w:val="ab"/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E7BAB" w:rsidRPr="00B4252D">
        <w:rPr>
          <w:sz w:val="26"/>
          <w:szCs w:val="26"/>
        </w:rPr>
        <w:t xml:space="preserve">4) </w:t>
      </w:r>
      <w:r w:rsidR="00C40530" w:rsidRPr="00B4252D">
        <w:rPr>
          <w:sz w:val="26"/>
          <w:szCs w:val="26"/>
        </w:rPr>
        <w:t xml:space="preserve">эффективное использование механизмов привлечения инвестиций, создание </w:t>
      </w:r>
      <w:proofErr w:type="gramStart"/>
      <w:r w:rsidR="00C40530" w:rsidRPr="00B4252D">
        <w:rPr>
          <w:sz w:val="26"/>
          <w:szCs w:val="26"/>
        </w:rPr>
        <w:t>благоприятной</w:t>
      </w:r>
      <w:proofErr w:type="gramEnd"/>
      <w:r w:rsidR="00C40530" w:rsidRPr="00B4252D">
        <w:rPr>
          <w:sz w:val="26"/>
          <w:szCs w:val="26"/>
        </w:rPr>
        <w:t xml:space="preserve"> </w:t>
      </w:r>
      <w:proofErr w:type="spellStart"/>
      <w:r w:rsidR="00C40530" w:rsidRPr="00B4252D">
        <w:rPr>
          <w:sz w:val="26"/>
          <w:szCs w:val="26"/>
        </w:rPr>
        <w:t>бизнес-среды</w:t>
      </w:r>
      <w:proofErr w:type="spellEnd"/>
      <w:r w:rsidR="006E2678" w:rsidRPr="00B4252D">
        <w:rPr>
          <w:sz w:val="26"/>
          <w:szCs w:val="26"/>
        </w:rPr>
        <w:t>.</w:t>
      </w:r>
    </w:p>
    <w:p w:rsidR="0062695B" w:rsidRPr="00B4252D" w:rsidRDefault="006A0BDA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76B07" w:rsidRPr="00B4252D">
        <w:rPr>
          <w:sz w:val="26"/>
          <w:szCs w:val="26"/>
        </w:rPr>
        <w:t>3</w:t>
      </w:r>
      <w:r w:rsidR="006E2678" w:rsidRPr="00B4252D">
        <w:rPr>
          <w:sz w:val="26"/>
          <w:szCs w:val="26"/>
        </w:rPr>
        <w:t>.</w:t>
      </w:r>
      <w:r w:rsidR="00076B07" w:rsidRPr="00B4252D">
        <w:rPr>
          <w:sz w:val="26"/>
          <w:szCs w:val="26"/>
        </w:rPr>
        <w:t xml:space="preserve">7. </w:t>
      </w:r>
      <w:r w:rsidR="0062695B" w:rsidRPr="00B4252D">
        <w:rPr>
          <w:sz w:val="26"/>
          <w:szCs w:val="26"/>
        </w:rPr>
        <w:t xml:space="preserve">Баланс трудовых ресурсов в среднем за 2023 год по Усть-Абаканскому району составил </w:t>
      </w:r>
      <w:r w:rsidR="001606D3" w:rsidRPr="00B4252D">
        <w:rPr>
          <w:sz w:val="26"/>
          <w:szCs w:val="26"/>
        </w:rPr>
        <w:t>23,7</w:t>
      </w:r>
      <w:r w:rsidR="0062695B" w:rsidRPr="00B4252D">
        <w:rPr>
          <w:sz w:val="26"/>
          <w:szCs w:val="26"/>
        </w:rPr>
        <w:t xml:space="preserve"> тыс. человек (</w:t>
      </w:r>
      <w:r w:rsidR="001606D3" w:rsidRPr="00B4252D">
        <w:rPr>
          <w:sz w:val="26"/>
          <w:szCs w:val="26"/>
        </w:rPr>
        <w:t>50,7</w:t>
      </w:r>
      <w:r w:rsidR="0062695B" w:rsidRPr="00B4252D">
        <w:rPr>
          <w:sz w:val="26"/>
          <w:szCs w:val="26"/>
        </w:rPr>
        <w:t xml:space="preserve">% от общей численности населения), из них </w:t>
      </w:r>
      <w:r w:rsidR="001606D3" w:rsidRPr="00B4252D">
        <w:rPr>
          <w:sz w:val="26"/>
          <w:szCs w:val="26"/>
        </w:rPr>
        <w:t>78,7</w:t>
      </w:r>
      <w:r w:rsidR="0062695B" w:rsidRPr="00B4252D">
        <w:rPr>
          <w:sz w:val="26"/>
          <w:szCs w:val="26"/>
        </w:rPr>
        <w:t>% занято в экономике.</w:t>
      </w:r>
    </w:p>
    <w:p w:rsidR="006E2678" w:rsidRPr="00B4252D" w:rsidRDefault="007E7BAB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             Подготовку профессиональных кадров на территории Усть-Абаканского района осуществляет филиал Государственного бюджетного профессионального образовательного учреждения Республики Хакасия «Хакасский политехнический колледж»</w:t>
      </w:r>
      <w:r w:rsidR="006E2678" w:rsidRPr="00B4252D">
        <w:rPr>
          <w:sz w:val="26"/>
          <w:szCs w:val="26"/>
        </w:rPr>
        <w:t xml:space="preserve">. </w:t>
      </w:r>
    </w:p>
    <w:p w:rsidR="006E2678" w:rsidRPr="00B4252D" w:rsidRDefault="004729FA" w:rsidP="006A0BD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76B07" w:rsidRPr="00B4252D">
        <w:rPr>
          <w:sz w:val="26"/>
          <w:szCs w:val="26"/>
        </w:rPr>
        <w:t xml:space="preserve">3.8. </w:t>
      </w:r>
      <w:r w:rsidR="006E2678" w:rsidRPr="00B4252D">
        <w:rPr>
          <w:sz w:val="26"/>
          <w:szCs w:val="26"/>
        </w:rPr>
        <w:t>Важной задачей инвестиционного развития района является развитие малого и среднего предпринимательства, оказывающего прямое влияние на экономический рост, внедрение инновационных технологий, повышение качества и уровня жизни населения.</w:t>
      </w:r>
    </w:p>
    <w:p w:rsidR="006E2678" w:rsidRPr="00B4252D" w:rsidRDefault="006E2678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252D">
        <w:rPr>
          <w:sz w:val="26"/>
          <w:szCs w:val="26"/>
        </w:rPr>
        <w:lastRenderedPageBreak/>
        <w:t xml:space="preserve">        В среднесрочной перспективе на территории Усть-Абаканского района реализуются</w:t>
      </w:r>
      <w:r w:rsidR="00307386">
        <w:rPr>
          <w:sz w:val="26"/>
          <w:szCs w:val="26"/>
        </w:rPr>
        <w:t xml:space="preserve"> </w:t>
      </w:r>
      <w:r w:rsidRPr="00B4252D">
        <w:rPr>
          <w:sz w:val="26"/>
          <w:szCs w:val="26"/>
        </w:rPr>
        <w:t>следующие инвестиционные проекты:</w:t>
      </w:r>
    </w:p>
    <w:p w:rsidR="00FF0F40" w:rsidRPr="00B4252D" w:rsidRDefault="00FF0F40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567"/>
        <w:gridCol w:w="9072"/>
      </w:tblGrid>
      <w:tr w:rsidR="0062695B" w:rsidRPr="00B4252D" w:rsidTr="00AC169A">
        <w:trPr>
          <w:trHeight w:val="281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№ п/п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pPr>
              <w:jc w:val="center"/>
              <w:rPr>
                <w:b/>
              </w:rPr>
            </w:pPr>
            <w:r w:rsidRPr="00B4252D">
              <w:t>Наименование инвестиционного проекта</w:t>
            </w:r>
          </w:p>
        </w:tc>
      </w:tr>
      <w:tr w:rsidR="0062695B" w:rsidRPr="00B4252D" w:rsidTr="00AC169A">
        <w:trPr>
          <w:trHeight w:val="281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pPr>
              <w:jc w:val="both"/>
            </w:pPr>
            <w:r w:rsidRPr="00B4252D">
              <w:t>«Реконструкция помольных мощностей для увеличения объема выпуска глинопорошков производственных линий Завода по переработке глин (ЗПГ)» / ООО "Бентонит Хакасии"</w:t>
            </w:r>
          </w:p>
        </w:tc>
      </w:tr>
      <w:tr w:rsidR="0062695B" w:rsidRPr="00B4252D" w:rsidTr="00AC169A">
        <w:trPr>
          <w:trHeight w:val="629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  <w:rPr>
                <w:rFonts w:eastAsia="Calibri"/>
              </w:rPr>
            </w:pPr>
            <w:r w:rsidRPr="00B4252D">
              <w:rPr>
                <w:rFonts w:eastAsia="Calibri"/>
              </w:rPr>
              <w:t>2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t>КФХ Амиров Ш.К.</w:t>
            </w:r>
            <w:r w:rsidR="00307386">
              <w:t xml:space="preserve"> «</w:t>
            </w:r>
            <w:r w:rsidRPr="00B4252D">
              <w:t>Строительс</w:t>
            </w:r>
            <w:r w:rsidR="00307386">
              <w:t>тво овощехранилища на 2500 тонн»,</w:t>
            </w:r>
            <w:r w:rsidRPr="00B4252D">
              <w:t xml:space="preserve"> Опытненский сельсовет,  </w:t>
            </w:r>
            <w:proofErr w:type="gramStart"/>
            <w:r w:rsidRPr="00B4252D">
              <w:t>с</w:t>
            </w:r>
            <w:proofErr w:type="gramEnd"/>
            <w:r w:rsidRPr="00B4252D">
              <w:t xml:space="preserve">. Зеленое </w:t>
            </w:r>
          </w:p>
        </w:tc>
      </w:tr>
      <w:tr w:rsidR="0062695B" w:rsidRPr="00B4252D" w:rsidTr="00AC169A">
        <w:trPr>
          <w:trHeight w:val="567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  <w:rPr>
                <w:rFonts w:eastAsia="Calibri"/>
              </w:rPr>
            </w:pPr>
            <w:r w:rsidRPr="00B4252D">
              <w:rPr>
                <w:rFonts w:eastAsia="Calibri"/>
              </w:rPr>
              <w:t>3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rPr>
                <w:rFonts w:eastAsia="Calibri"/>
              </w:rPr>
              <w:t xml:space="preserve">КФХ </w:t>
            </w:r>
            <w:proofErr w:type="spellStart"/>
            <w:r w:rsidRPr="00B4252D">
              <w:rPr>
                <w:rFonts w:eastAsia="Calibri"/>
              </w:rPr>
              <w:t>Щанкин</w:t>
            </w:r>
            <w:proofErr w:type="spellEnd"/>
            <w:r w:rsidRPr="00B4252D">
              <w:rPr>
                <w:rFonts w:eastAsia="Calibri"/>
              </w:rPr>
              <w:t xml:space="preserve"> Э.П.</w:t>
            </w:r>
            <w:r w:rsidRPr="00B4252D">
              <w:t xml:space="preserve">  «Развитие мясного направления, путем увеличения маточного поголовья овец». Солнечный сельсовет, в 3,5 км</w:t>
            </w:r>
            <w:proofErr w:type="gramStart"/>
            <w:r w:rsidRPr="00B4252D">
              <w:t>.</w:t>
            </w:r>
            <w:proofErr w:type="gramEnd"/>
            <w:r w:rsidRPr="00B4252D">
              <w:t xml:space="preserve"> </w:t>
            </w:r>
            <w:proofErr w:type="gramStart"/>
            <w:r w:rsidRPr="00B4252D">
              <w:t>з</w:t>
            </w:r>
            <w:proofErr w:type="gramEnd"/>
            <w:r w:rsidRPr="00B4252D">
              <w:t>ападнее с. Красноозерное</w:t>
            </w:r>
          </w:p>
        </w:tc>
      </w:tr>
      <w:tr w:rsidR="0062695B" w:rsidRPr="00B4252D" w:rsidTr="00AC169A">
        <w:trPr>
          <w:trHeight w:val="405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  <w:rPr>
                <w:rFonts w:eastAsia="Calibri"/>
              </w:rPr>
            </w:pPr>
            <w:r w:rsidRPr="00B4252D">
              <w:rPr>
                <w:rFonts w:eastAsia="Calibri"/>
              </w:rPr>
              <w:t>4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rPr>
                <w:rFonts w:eastAsia="Calibri"/>
              </w:rPr>
              <w:t xml:space="preserve">КФХ </w:t>
            </w:r>
            <w:proofErr w:type="spellStart"/>
            <w:r w:rsidRPr="00B4252D">
              <w:rPr>
                <w:rFonts w:eastAsia="Calibri"/>
              </w:rPr>
              <w:t>Чистанов</w:t>
            </w:r>
            <w:proofErr w:type="spellEnd"/>
            <w:r w:rsidRPr="00B4252D">
              <w:rPr>
                <w:rFonts w:eastAsia="Calibri"/>
              </w:rPr>
              <w:t xml:space="preserve"> С.В. Приобретение с/</w:t>
            </w:r>
            <w:proofErr w:type="spellStart"/>
            <w:r w:rsidRPr="00B4252D">
              <w:rPr>
                <w:rFonts w:eastAsia="Calibri"/>
              </w:rPr>
              <w:t>х</w:t>
            </w:r>
            <w:proofErr w:type="spellEnd"/>
            <w:r w:rsidRPr="00B4252D">
              <w:rPr>
                <w:rFonts w:eastAsia="Calibri"/>
              </w:rPr>
              <w:t xml:space="preserve"> техники, с/</w:t>
            </w:r>
            <w:proofErr w:type="spellStart"/>
            <w:r w:rsidRPr="00B4252D">
              <w:rPr>
                <w:rFonts w:eastAsia="Calibri"/>
              </w:rPr>
              <w:t>х</w:t>
            </w:r>
            <w:proofErr w:type="spellEnd"/>
            <w:r w:rsidRPr="00B4252D">
              <w:rPr>
                <w:rFonts w:eastAsia="Calibri"/>
              </w:rPr>
              <w:t xml:space="preserve"> животных. Чарковский сельсовет, АОЗТ «Степной» в 5 км</w:t>
            </w:r>
            <w:proofErr w:type="gramStart"/>
            <w:r w:rsidRPr="00B4252D">
              <w:rPr>
                <w:rFonts w:eastAsia="Calibri"/>
              </w:rPr>
              <w:t>.</w:t>
            </w:r>
            <w:proofErr w:type="gramEnd"/>
            <w:r w:rsidRPr="00B4252D">
              <w:rPr>
                <w:rFonts w:eastAsia="Calibri"/>
              </w:rPr>
              <w:t xml:space="preserve"> </w:t>
            </w:r>
            <w:proofErr w:type="gramStart"/>
            <w:r w:rsidRPr="00B4252D">
              <w:rPr>
                <w:rFonts w:eastAsia="Calibri"/>
              </w:rPr>
              <w:t>ю</w:t>
            </w:r>
            <w:proofErr w:type="gramEnd"/>
            <w:r w:rsidRPr="00B4252D">
              <w:rPr>
                <w:rFonts w:eastAsia="Calibri"/>
              </w:rPr>
              <w:t xml:space="preserve">жнее </w:t>
            </w:r>
            <w:proofErr w:type="spellStart"/>
            <w:r w:rsidRPr="00B4252D">
              <w:rPr>
                <w:rFonts w:eastAsia="Calibri"/>
              </w:rPr>
              <w:t>аала</w:t>
            </w:r>
            <w:proofErr w:type="spellEnd"/>
            <w:r w:rsidRPr="00B4252D">
              <w:rPr>
                <w:rFonts w:eastAsia="Calibri"/>
              </w:rPr>
              <w:t xml:space="preserve"> Бейка, урочище «Чугунок»</w:t>
            </w:r>
          </w:p>
        </w:tc>
      </w:tr>
      <w:tr w:rsidR="0062695B" w:rsidRPr="00B4252D" w:rsidTr="00AC169A">
        <w:trPr>
          <w:trHeight w:val="549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  <w:rPr>
                <w:rFonts w:eastAsia="Calibri"/>
              </w:rPr>
            </w:pPr>
            <w:r w:rsidRPr="00B4252D">
              <w:rPr>
                <w:rFonts w:eastAsia="Calibri"/>
              </w:rPr>
              <w:t>5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rPr>
                <w:rFonts w:eastAsia="Calibri"/>
              </w:rPr>
              <w:t>КФХ Полев В.С.</w:t>
            </w:r>
            <w:r w:rsidRPr="00B4252D">
              <w:t xml:space="preserve"> Развитие мясного направления, путем увеличения поголовья КРС. </w:t>
            </w:r>
            <w:r w:rsidRPr="00B4252D">
              <w:rPr>
                <w:rFonts w:eastAsia="Calibri"/>
              </w:rPr>
              <w:t>Весенненский сельсовет, в 6 км</w:t>
            </w:r>
            <w:proofErr w:type="gramStart"/>
            <w:r w:rsidRPr="00B4252D">
              <w:rPr>
                <w:rFonts w:eastAsia="Calibri"/>
              </w:rPr>
              <w:t>.</w:t>
            </w:r>
            <w:proofErr w:type="gramEnd"/>
            <w:r w:rsidRPr="00B4252D">
              <w:rPr>
                <w:rFonts w:eastAsia="Calibri"/>
              </w:rPr>
              <w:t xml:space="preserve"> </w:t>
            </w:r>
            <w:proofErr w:type="gramStart"/>
            <w:r w:rsidRPr="00B4252D">
              <w:rPr>
                <w:rFonts w:eastAsia="Calibri"/>
              </w:rPr>
              <w:t>з</w:t>
            </w:r>
            <w:proofErr w:type="gramEnd"/>
            <w:r w:rsidRPr="00B4252D">
              <w:rPr>
                <w:rFonts w:eastAsia="Calibri"/>
              </w:rPr>
              <w:t>ападнее д. Камызяк</w:t>
            </w:r>
          </w:p>
        </w:tc>
      </w:tr>
      <w:tr w:rsidR="0062695B" w:rsidRPr="00B4252D" w:rsidTr="00AC169A">
        <w:trPr>
          <w:trHeight w:val="844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6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rPr>
                <w:rFonts w:eastAsia="Calibri"/>
              </w:rPr>
              <w:t xml:space="preserve">КФХ Олисов Виктор Александрович </w:t>
            </w:r>
            <w:r w:rsidRPr="00B4252D">
              <w:t xml:space="preserve"> «Развитие мясного направления, путем увеличения маточного поголовья овец». Чарковский сельсовет, аал Чарков, хутор «Горы»</w:t>
            </w:r>
          </w:p>
        </w:tc>
      </w:tr>
      <w:tr w:rsidR="0062695B" w:rsidRPr="00B4252D" w:rsidTr="00AC169A">
        <w:trPr>
          <w:trHeight w:val="834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7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t>КФХ Ермолаева Л.В. «Развитие  семейной животноводческой фермы   по разведению крупного рогатого скота молочного направления  с организацией переработки молока». Опытненский сельсовет, в 3,6 км</w:t>
            </w:r>
            <w:proofErr w:type="gramStart"/>
            <w:r w:rsidRPr="00B4252D">
              <w:t>.</w:t>
            </w:r>
            <w:proofErr w:type="gramEnd"/>
            <w:r w:rsidRPr="00B4252D">
              <w:t xml:space="preserve"> </w:t>
            </w:r>
            <w:proofErr w:type="gramStart"/>
            <w:r w:rsidRPr="00B4252D">
              <w:t>з</w:t>
            </w:r>
            <w:proofErr w:type="gramEnd"/>
            <w:r w:rsidRPr="00B4252D">
              <w:t xml:space="preserve">ападнее с. Зеленое </w:t>
            </w:r>
          </w:p>
        </w:tc>
      </w:tr>
      <w:tr w:rsidR="0062695B" w:rsidRPr="00B4252D" w:rsidTr="00AC169A">
        <w:trPr>
          <w:trHeight w:val="562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8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t xml:space="preserve">КФХ </w:t>
            </w:r>
            <w:proofErr w:type="spellStart"/>
            <w:r w:rsidRPr="00B4252D">
              <w:t>Тежик</w:t>
            </w:r>
            <w:proofErr w:type="spellEnd"/>
            <w:r w:rsidRPr="00B4252D">
              <w:t xml:space="preserve"> М.Б.  «Развитие  семейной фермы хозяйства    по разведению крупного рогатого скота мясного направления »</w:t>
            </w:r>
          </w:p>
        </w:tc>
      </w:tr>
      <w:tr w:rsidR="0062695B" w:rsidRPr="00B4252D" w:rsidTr="00AC169A">
        <w:trPr>
          <w:trHeight w:val="699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9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  <w:rPr>
                <w:vanish/>
              </w:rPr>
            </w:pPr>
            <w:r w:rsidRPr="00B4252D">
              <w:t xml:space="preserve">ИП Азизов Э.Г. «Разведение образцово-показательной овцеводческой фермы, производящей мясную продукцию </w:t>
            </w:r>
            <w:proofErr w:type="spellStart"/>
            <w:r w:rsidRPr="00B4252D">
              <w:t>премиум-класса</w:t>
            </w:r>
            <w:proofErr w:type="spellEnd"/>
            <w:r w:rsidRPr="00B4252D">
              <w:t xml:space="preserve">, в Усть-Абаканском районе Республики Хакасия», Московский </w:t>
            </w:r>
            <w:proofErr w:type="gramStart"/>
            <w:r w:rsidRPr="00B4252D">
              <w:t>с</w:t>
            </w:r>
            <w:proofErr w:type="gramEnd"/>
            <w:r w:rsidRPr="00B4252D">
              <w:t>/с</w:t>
            </w:r>
          </w:p>
        </w:tc>
      </w:tr>
      <w:tr w:rsidR="0062695B" w:rsidRPr="00B4252D" w:rsidTr="00AC169A">
        <w:trPr>
          <w:trHeight w:val="559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10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t xml:space="preserve">ИП </w:t>
            </w:r>
            <w:proofErr w:type="spellStart"/>
            <w:r w:rsidRPr="00B4252D">
              <w:t>Гагельганц</w:t>
            </w:r>
            <w:proofErr w:type="spellEnd"/>
            <w:r w:rsidRPr="00B4252D">
              <w:t xml:space="preserve"> Н.С., «Создание и разведение хозяйства по разведению КРС мясного направления»</w:t>
            </w:r>
          </w:p>
        </w:tc>
      </w:tr>
      <w:tr w:rsidR="0062695B" w:rsidRPr="00B4252D" w:rsidTr="00AC169A">
        <w:trPr>
          <w:trHeight w:val="555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11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r w:rsidRPr="00B4252D">
              <w:t>ООО «</w:t>
            </w:r>
            <w:proofErr w:type="spellStart"/>
            <w:r w:rsidRPr="00B4252D">
              <w:t>Китстоун</w:t>
            </w:r>
            <w:proofErr w:type="spellEnd"/>
            <w:r w:rsidRPr="00B4252D">
              <w:t>»,  «Керамзитовый завод» производство керамзита и керамической плитки</w:t>
            </w:r>
          </w:p>
        </w:tc>
      </w:tr>
      <w:tr w:rsidR="0062695B" w:rsidRPr="00B4252D" w:rsidTr="00AC169A">
        <w:trPr>
          <w:trHeight w:val="139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12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</w:pPr>
            <w:r w:rsidRPr="00B4252D">
              <w:rPr>
                <w:rFonts w:eastAsia="Calibri"/>
                <w:color w:val="000000"/>
              </w:rPr>
              <w:t xml:space="preserve">ИП Бондаренко А.В., </w:t>
            </w:r>
            <w:r w:rsidRPr="00B4252D">
              <w:rPr>
                <w:color w:val="000000"/>
              </w:rPr>
              <w:t>«</w:t>
            </w:r>
            <w:r w:rsidRPr="00B4252D">
              <w:rPr>
                <w:rFonts w:eastAsia="Calibri"/>
              </w:rPr>
              <w:t>Развитие овец»</w:t>
            </w:r>
          </w:p>
        </w:tc>
      </w:tr>
      <w:tr w:rsidR="0062695B" w:rsidRPr="00B4252D" w:rsidTr="00AC169A">
        <w:trPr>
          <w:trHeight w:val="277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13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  <w:rPr>
                <w:rFonts w:eastAsia="Calibri"/>
                <w:color w:val="000000"/>
              </w:rPr>
            </w:pPr>
            <w:r w:rsidRPr="00B4252D">
              <w:rPr>
                <w:rFonts w:eastAsia="Calibri"/>
                <w:color w:val="000000"/>
              </w:rPr>
              <w:t xml:space="preserve">КФХ </w:t>
            </w:r>
            <w:proofErr w:type="spellStart"/>
            <w:r w:rsidRPr="00B4252D">
              <w:rPr>
                <w:rFonts w:eastAsia="Calibri"/>
                <w:color w:val="000000"/>
              </w:rPr>
              <w:t>Глассман</w:t>
            </w:r>
            <w:proofErr w:type="spellEnd"/>
            <w:r w:rsidRPr="00B4252D">
              <w:rPr>
                <w:rFonts w:eastAsia="Calibri"/>
                <w:color w:val="000000"/>
              </w:rPr>
              <w:t xml:space="preserve"> И.И.</w:t>
            </w:r>
            <w:r w:rsidRPr="00B4252D">
              <w:rPr>
                <w:color w:val="000000"/>
              </w:rPr>
              <w:t xml:space="preserve">, </w:t>
            </w:r>
            <w:r w:rsidRPr="00B4252D">
              <w:rPr>
                <w:rFonts w:eastAsia="Calibri"/>
              </w:rPr>
              <w:t>«Разведение КРС  мясного направления»</w:t>
            </w:r>
          </w:p>
        </w:tc>
      </w:tr>
      <w:tr w:rsidR="0062695B" w:rsidRPr="00B4252D" w:rsidTr="00AC169A">
        <w:trPr>
          <w:trHeight w:val="288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14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  <w:rPr>
                <w:rFonts w:eastAsia="Calibri"/>
                <w:color w:val="000000"/>
              </w:rPr>
            </w:pPr>
            <w:r w:rsidRPr="00B4252D">
              <w:rPr>
                <w:rFonts w:eastAsia="Calibri"/>
                <w:color w:val="000000"/>
              </w:rPr>
              <w:t xml:space="preserve">ИП  </w:t>
            </w:r>
            <w:proofErr w:type="spellStart"/>
            <w:r w:rsidRPr="00B4252D">
              <w:rPr>
                <w:rFonts w:eastAsia="Calibri"/>
                <w:color w:val="000000"/>
              </w:rPr>
              <w:t>Юртаев</w:t>
            </w:r>
            <w:proofErr w:type="spellEnd"/>
            <w:r w:rsidRPr="00B4252D">
              <w:rPr>
                <w:rFonts w:eastAsia="Calibri"/>
                <w:color w:val="000000"/>
              </w:rPr>
              <w:t xml:space="preserve"> Р.Г., </w:t>
            </w:r>
            <w:r w:rsidRPr="00B4252D">
              <w:rPr>
                <w:rFonts w:eastAsia="Calibri"/>
              </w:rPr>
              <w:t>«Разведение КРС  мясного направления»</w:t>
            </w:r>
          </w:p>
        </w:tc>
      </w:tr>
      <w:tr w:rsidR="0062695B" w:rsidRPr="00B4252D" w:rsidTr="00AC169A">
        <w:trPr>
          <w:trHeight w:val="263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15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  <w:rPr>
                <w:rFonts w:eastAsia="Calibri"/>
                <w:color w:val="000000"/>
              </w:rPr>
            </w:pPr>
            <w:bookmarkStart w:id="0" w:name="_Hlk161404901"/>
            <w:r w:rsidRPr="00B4252D">
              <w:rPr>
                <w:rFonts w:eastAsia="Calibri"/>
                <w:bCs/>
              </w:rPr>
              <w:t>КФХ Чумаченко М.В.</w:t>
            </w:r>
            <w:r w:rsidRPr="00B4252D">
              <w:rPr>
                <w:color w:val="000000"/>
              </w:rPr>
              <w:t xml:space="preserve">, </w:t>
            </w:r>
            <w:r w:rsidRPr="00B4252D">
              <w:rPr>
                <w:rFonts w:eastAsia="Calibri"/>
              </w:rPr>
              <w:t>«Разведение КРС  мясного направления»</w:t>
            </w:r>
            <w:bookmarkEnd w:id="0"/>
          </w:p>
        </w:tc>
      </w:tr>
      <w:tr w:rsidR="0062695B" w:rsidRPr="00B4252D" w:rsidTr="00AC169A">
        <w:trPr>
          <w:trHeight w:val="556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16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jc w:val="both"/>
              <w:outlineLvl w:val="0"/>
              <w:rPr>
                <w:rFonts w:eastAsia="Calibri"/>
                <w:bCs/>
              </w:rPr>
            </w:pPr>
            <w:r w:rsidRPr="00B4252D">
              <w:rPr>
                <w:rFonts w:eastAsia="Calibri"/>
                <w:bCs/>
              </w:rPr>
              <w:t xml:space="preserve">ИП </w:t>
            </w:r>
            <w:proofErr w:type="gramStart"/>
            <w:r w:rsidRPr="00B4252D">
              <w:rPr>
                <w:rFonts w:eastAsia="Calibri"/>
                <w:bCs/>
              </w:rPr>
              <w:t>Васильев Д.</w:t>
            </w:r>
            <w:proofErr w:type="gramEnd"/>
            <w:r w:rsidRPr="00B4252D">
              <w:rPr>
                <w:rFonts w:eastAsia="Calibri"/>
                <w:bCs/>
              </w:rPr>
              <w:t>А.,</w:t>
            </w:r>
            <w:r w:rsidRPr="00B4252D">
              <w:t xml:space="preserve"> «Создание и развитие хозяйства по разведению КРС мясного направления»</w:t>
            </w:r>
          </w:p>
        </w:tc>
      </w:tr>
      <w:tr w:rsidR="0062695B" w:rsidRPr="00B4252D" w:rsidTr="00AC169A">
        <w:trPr>
          <w:trHeight w:val="566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17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tabs>
                <w:tab w:val="left" w:pos="0"/>
              </w:tabs>
              <w:jc w:val="both"/>
              <w:outlineLvl w:val="0"/>
              <w:rPr>
                <w:rFonts w:eastAsia="Calibri"/>
                <w:bCs/>
              </w:rPr>
            </w:pPr>
            <w:r w:rsidRPr="00B4252D">
              <w:t xml:space="preserve">ИП </w:t>
            </w:r>
            <w:proofErr w:type="spellStart"/>
            <w:r w:rsidRPr="00B4252D">
              <w:t>Киштеева</w:t>
            </w:r>
            <w:proofErr w:type="spellEnd"/>
            <w:r w:rsidRPr="00B4252D">
              <w:t xml:space="preserve"> О.Г., «Создание и развитие хозяйства по разведению КРС мясного направления»</w:t>
            </w:r>
          </w:p>
        </w:tc>
      </w:tr>
      <w:tr w:rsidR="0062695B" w:rsidRPr="00B4252D" w:rsidTr="00AC169A">
        <w:trPr>
          <w:trHeight w:val="277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18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pPr>
              <w:rPr>
                <w:rFonts w:eastAsia="Calibri"/>
                <w:bCs/>
              </w:rPr>
            </w:pPr>
            <w:r w:rsidRPr="00B4252D">
              <w:rPr>
                <w:rFonts w:eastAsia="Calibri"/>
              </w:rPr>
              <w:t>ООО  «</w:t>
            </w:r>
            <w:proofErr w:type="spellStart"/>
            <w:r w:rsidRPr="00B4252D">
              <w:rPr>
                <w:rFonts w:eastAsia="Calibri"/>
              </w:rPr>
              <w:t>Агростройсервис</w:t>
            </w:r>
            <w:proofErr w:type="spellEnd"/>
            <w:r w:rsidRPr="00B4252D">
              <w:rPr>
                <w:rFonts w:eastAsia="Calibri"/>
              </w:rPr>
              <w:t>», «</w:t>
            </w:r>
            <w:r w:rsidRPr="00B4252D">
              <w:t xml:space="preserve">Строительство Автостанции» </w:t>
            </w:r>
          </w:p>
        </w:tc>
      </w:tr>
      <w:tr w:rsidR="0062695B" w:rsidRPr="00B4252D" w:rsidTr="00AC169A">
        <w:trPr>
          <w:trHeight w:val="273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19</w:t>
            </w:r>
          </w:p>
        </w:tc>
        <w:tc>
          <w:tcPr>
            <w:tcW w:w="9072" w:type="dxa"/>
          </w:tcPr>
          <w:p w:rsidR="0062695B" w:rsidRPr="00B4252D" w:rsidRDefault="0062695B" w:rsidP="00AC169A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D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</w:t>
            </w:r>
            <w:proofErr w:type="spellStart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 xml:space="preserve"> отдыха «</w:t>
            </w:r>
            <w:proofErr w:type="spellStart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>Эко-пляж</w:t>
            </w:r>
            <w:proofErr w:type="spellEnd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 xml:space="preserve">», берег </w:t>
            </w:r>
            <w:proofErr w:type="spellStart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>Ташебинского</w:t>
            </w:r>
            <w:proofErr w:type="spellEnd"/>
            <w:r w:rsidRPr="00B4252D">
              <w:rPr>
                <w:rFonts w:ascii="Times New Roman" w:hAnsi="Times New Roman" w:cs="Times New Roman"/>
                <w:sz w:val="24"/>
                <w:szCs w:val="24"/>
              </w:rPr>
              <w:t xml:space="preserve"> карьера, Усть-Абаканский район</w:t>
            </w:r>
          </w:p>
        </w:tc>
      </w:tr>
      <w:tr w:rsidR="0062695B" w:rsidRPr="00B4252D" w:rsidTr="00AC169A">
        <w:trPr>
          <w:trHeight w:val="150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20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D">
              <w:rPr>
                <w:rFonts w:ascii="Times New Roman" w:hAnsi="Times New Roman" w:cs="Times New Roman"/>
                <w:sz w:val="24"/>
                <w:szCs w:val="24"/>
              </w:rPr>
              <w:t>«Енисейские ворота» ООО «Водный туроператор Стихия воды»</w:t>
            </w:r>
          </w:p>
        </w:tc>
      </w:tr>
      <w:tr w:rsidR="0062695B" w:rsidRPr="00B4252D" w:rsidTr="00AC169A">
        <w:trPr>
          <w:trHeight w:val="171"/>
        </w:trPr>
        <w:tc>
          <w:tcPr>
            <w:tcW w:w="567" w:type="dxa"/>
          </w:tcPr>
          <w:p w:rsidR="0062695B" w:rsidRPr="00B4252D" w:rsidRDefault="0062695B" w:rsidP="00AC169A">
            <w:pPr>
              <w:jc w:val="center"/>
            </w:pPr>
            <w:r w:rsidRPr="00B4252D">
              <w:t>21</w:t>
            </w:r>
          </w:p>
        </w:tc>
        <w:tc>
          <w:tcPr>
            <w:tcW w:w="9072" w:type="dxa"/>
            <w:vAlign w:val="center"/>
          </w:tcPr>
          <w:p w:rsidR="0062695B" w:rsidRPr="00B4252D" w:rsidRDefault="0062695B" w:rsidP="00AC169A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D">
              <w:rPr>
                <w:rFonts w:ascii="Times New Roman" w:hAnsi="Times New Roman" w:cs="Times New Roman"/>
                <w:sz w:val="24"/>
                <w:szCs w:val="24"/>
              </w:rPr>
              <w:t>ООО «Терминал» «Контейнерная погрузка, бетонный завод»</w:t>
            </w:r>
          </w:p>
        </w:tc>
      </w:tr>
    </w:tbl>
    <w:p w:rsidR="00FF0F40" w:rsidRDefault="00FF0F40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0BDA" w:rsidRPr="00B4252D" w:rsidRDefault="006A0BDA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0BDA" w:rsidRDefault="003D53CB" w:rsidP="006A0BDA">
      <w:pPr>
        <w:pStyle w:val="ab"/>
        <w:numPr>
          <w:ilvl w:val="0"/>
          <w:numId w:val="26"/>
        </w:numPr>
        <w:tabs>
          <w:tab w:val="left" w:pos="142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54086E">
        <w:rPr>
          <w:sz w:val="26"/>
          <w:szCs w:val="26"/>
        </w:rPr>
        <w:lastRenderedPageBreak/>
        <w:t xml:space="preserve">Инвестиционные обязательства муниципального образования </w:t>
      </w:r>
    </w:p>
    <w:p w:rsidR="00FF0F40" w:rsidRPr="0054086E" w:rsidRDefault="003D53CB" w:rsidP="006A0BDA">
      <w:pPr>
        <w:pStyle w:val="ab"/>
        <w:tabs>
          <w:tab w:val="left" w:pos="142"/>
          <w:tab w:val="left" w:pos="851"/>
        </w:tabs>
        <w:autoSpaceDE w:val="0"/>
        <w:autoSpaceDN w:val="0"/>
        <w:adjustRightInd w:val="0"/>
        <w:ind w:left="390"/>
        <w:jc w:val="center"/>
        <w:rPr>
          <w:sz w:val="26"/>
          <w:szCs w:val="26"/>
        </w:rPr>
      </w:pPr>
      <w:r w:rsidRPr="0054086E">
        <w:rPr>
          <w:sz w:val="26"/>
          <w:szCs w:val="26"/>
        </w:rPr>
        <w:t>Усть-Абаканский район</w:t>
      </w:r>
      <w:r w:rsidR="00076B07" w:rsidRPr="0054086E">
        <w:rPr>
          <w:sz w:val="26"/>
          <w:szCs w:val="26"/>
        </w:rPr>
        <w:t>.</w:t>
      </w:r>
    </w:p>
    <w:p w:rsidR="00FF0F40" w:rsidRPr="00B4252D" w:rsidRDefault="00FF0F40" w:rsidP="006A0BDA">
      <w:pPr>
        <w:tabs>
          <w:tab w:val="left" w:pos="573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0F40" w:rsidRPr="00B4252D" w:rsidRDefault="002B42B5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53CB" w:rsidRPr="00B4252D">
        <w:rPr>
          <w:sz w:val="26"/>
          <w:szCs w:val="26"/>
        </w:rPr>
        <w:t>Администрация Усть-Абаканского района гарантирует в пределах своих полномочий следующие инвестиционные обязательства:</w:t>
      </w:r>
    </w:p>
    <w:p w:rsidR="003D53CB" w:rsidRPr="00B4252D" w:rsidRDefault="003D53CB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   </w:t>
      </w:r>
      <w:r w:rsidR="0054086E">
        <w:rPr>
          <w:sz w:val="26"/>
          <w:szCs w:val="26"/>
        </w:rPr>
        <w:t xml:space="preserve">  </w:t>
      </w:r>
      <w:r w:rsidRPr="00B4252D">
        <w:rPr>
          <w:sz w:val="26"/>
          <w:szCs w:val="26"/>
        </w:rPr>
        <w:t xml:space="preserve">  1) </w:t>
      </w:r>
      <w:proofErr w:type="spellStart"/>
      <w:r w:rsidRPr="00B4252D">
        <w:rPr>
          <w:sz w:val="26"/>
          <w:szCs w:val="26"/>
        </w:rPr>
        <w:t>неухудшение</w:t>
      </w:r>
      <w:proofErr w:type="spellEnd"/>
      <w:r w:rsidRPr="00B4252D">
        <w:rPr>
          <w:sz w:val="26"/>
          <w:szCs w:val="26"/>
        </w:rPr>
        <w:t xml:space="preserve"> условий реализации инвестиционных проектов в течение всего срока их реализации</w:t>
      </w:r>
      <w:r w:rsidR="00766268" w:rsidRPr="00B4252D">
        <w:rPr>
          <w:sz w:val="26"/>
          <w:szCs w:val="26"/>
        </w:rPr>
        <w:t xml:space="preserve"> путем:</w:t>
      </w:r>
    </w:p>
    <w:p w:rsidR="00C13DD4" w:rsidRPr="00B4252D" w:rsidRDefault="00766268" w:rsidP="006A0BD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-</w:t>
      </w:r>
      <w:r w:rsidR="00C13DD4" w:rsidRPr="00B4252D">
        <w:rPr>
          <w:sz w:val="26"/>
          <w:szCs w:val="26"/>
        </w:rPr>
        <w:t>равного отношения ко всем субъектам инвестиционной и предпринимательской деятельности;</w:t>
      </w:r>
    </w:p>
    <w:p w:rsidR="00C13DD4" w:rsidRPr="00B4252D" w:rsidRDefault="00766268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-</w:t>
      </w:r>
      <w:r w:rsidR="004729FA">
        <w:rPr>
          <w:rFonts w:ascii="Times New Roman" w:hAnsi="Times New Roman" w:cs="Times New Roman"/>
          <w:sz w:val="26"/>
          <w:szCs w:val="26"/>
        </w:rPr>
        <w:t xml:space="preserve"> </w:t>
      </w:r>
      <w:r w:rsidR="00C13DD4" w:rsidRPr="00B4252D">
        <w:rPr>
          <w:rFonts w:ascii="Times New Roman" w:hAnsi="Times New Roman" w:cs="Times New Roman"/>
          <w:sz w:val="26"/>
          <w:szCs w:val="26"/>
        </w:rPr>
        <w:t>участия субъектов инвестиционной и предпринимательской деятельности в процессах принятия решений, подготовки проектов нормативных правовых актов администрации Усть-Абаканского района, затрагивающих их интересы, и оценки их реализации;</w:t>
      </w:r>
    </w:p>
    <w:p w:rsidR="00C13DD4" w:rsidRPr="00B4252D" w:rsidRDefault="00766268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-</w:t>
      </w:r>
      <w:r w:rsidR="004729FA">
        <w:rPr>
          <w:rFonts w:ascii="Times New Roman" w:hAnsi="Times New Roman" w:cs="Times New Roman"/>
          <w:sz w:val="26"/>
          <w:szCs w:val="26"/>
        </w:rPr>
        <w:t xml:space="preserve"> </w:t>
      </w:r>
      <w:r w:rsidR="00C13DD4" w:rsidRPr="00B4252D">
        <w:rPr>
          <w:rFonts w:ascii="Times New Roman" w:hAnsi="Times New Roman" w:cs="Times New Roman"/>
          <w:sz w:val="26"/>
          <w:szCs w:val="26"/>
        </w:rPr>
        <w:t>доступа к публичной информации исполнительных органов МО Усть-Абаканский район;</w:t>
      </w:r>
    </w:p>
    <w:p w:rsidR="00C13DD4" w:rsidRPr="00B4252D" w:rsidRDefault="00766268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-</w:t>
      </w:r>
      <w:r w:rsidR="004729FA">
        <w:rPr>
          <w:rFonts w:ascii="Times New Roman" w:hAnsi="Times New Roman" w:cs="Times New Roman"/>
          <w:sz w:val="26"/>
          <w:szCs w:val="26"/>
        </w:rPr>
        <w:t xml:space="preserve"> </w:t>
      </w:r>
      <w:r w:rsidR="00C13DD4" w:rsidRPr="00B4252D">
        <w:rPr>
          <w:rFonts w:ascii="Times New Roman" w:hAnsi="Times New Roman" w:cs="Times New Roman"/>
          <w:sz w:val="26"/>
          <w:szCs w:val="26"/>
        </w:rPr>
        <w:t xml:space="preserve">невмешательства </w:t>
      </w:r>
      <w:r w:rsidR="005B38CF" w:rsidRPr="00B4252D">
        <w:rPr>
          <w:rFonts w:ascii="Times New Roman" w:hAnsi="Times New Roman" w:cs="Times New Roman"/>
          <w:sz w:val="26"/>
          <w:szCs w:val="26"/>
        </w:rPr>
        <w:t>муниципальных</w:t>
      </w:r>
      <w:r w:rsidR="00C13DD4" w:rsidRPr="00B4252D">
        <w:rPr>
          <w:rFonts w:ascii="Times New Roman" w:hAnsi="Times New Roman" w:cs="Times New Roman"/>
          <w:sz w:val="26"/>
          <w:szCs w:val="26"/>
        </w:rPr>
        <w:t xml:space="preserve"> органов и должностных лиц в заключение инвестором договоро</w:t>
      </w:r>
      <w:r w:rsidR="00307386">
        <w:rPr>
          <w:rFonts w:ascii="Times New Roman" w:hAnsi="Times New Roman" w:cs="Times New Roman"/>
          <w:sz w:val="26"/>
          <w:szCs w:val="26"/>
        </w:rPr>
        <w:t>в (контрактов), выбор партнеров;</w:t>
      </w:r>
    </w:p>
    <w:p w:rsidR="00C13DD4" w:rsidRPr="00B4252D" w:rsidRDefault="00C13DD4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2) общедоступность информации о мерах государственной поддержки инвестиционной деятельности на территории муниципального образования Усть-Абаканский район, за исключением информации, составляющей государственную и иную охраняемую федеральны</w:t>
      </w:r>
      <w:r w:rsidR="00307386">
        <w:rPr>
          <w:rFonts w:ascii="Times New Roman" w:hAnsi="Times New Roman" w:cs="Times New Roman"/>
          <w:sz w:val="26"/>
          <w:szCs w:val="26"/>
        </w:rPr>
        <w:t>м законом тайну, для инвесторов;</w:t>
      </w:r>
    </w:p>
    <w:p w:rsidR="00066B60" w:rsidRPr="00B4252D" w:rsidRDefault="00354F7E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3</w:t>
      </w:r>
      <w:r w:rsidR="00C13DD4" w:rsidRPr="00B4252D">
        <w:rPr>
          <w:rFonts w:ascii="Times New Roman" w:hAnsi="Times New Roman" w:cs="Times New Roman"/>
          <w:sz w:val="26"/>
          <w:szCs w:val="26"/>
        </w:rPr>
        <w:t xml:space="preserve">) соблюдение </w:t>
      </w:r>
      <w:r w:rsidR="00860EFA">
        <w:rPr>
          <w:rFonts w:ascii="Times New Roman" w:hAnsi="Times New Roman" w:cs="Times New Roman"/>
          <w:sz w:val="26"/>
          <w:szCs w:val="26"/>
        </w:rPr>
        <w:t>структурными подразделениями администрации Усть-Абаканского района</w:t>
      </w:r>
      <w:r w:rsidR="00066B60" w:rsidRPr="00B4252D">
        <w:rPr>
          <w:rFonts w:ascii="Times New Roman" w:hAnsi="Times New Roman" w:cs="Times New Roman"/>
          <w:sz w:val="26"/>
          <w:szCs w:val="26"/>
        </w:rPr>
        <w:t xml:space="preserve"> </w:t>
      </w:r>
      <w:r w:rsidR="00C13DD4" w:rsidRPr="00B4252D">
        <w:rPr>
          <w:rFonts w:ascii="Times New Roman" w:hAnsi="Times New Roman" w:cs="Times New Roman"/>
          <w:sz w:val="26"/>
          <w:szCs w:val="26"/>
        </w:rPr>
        <w:t>и организациями сроков согласований и предоставления разрешительной документации, необходимых для ведения инвестиционной деятельности</w:t>
      </w:r>
      <w:r w:rsidR="00066B60" w:rsidRPr="00B4252D">
        <w:rPr>
          <w:rFonts w:ascii="Times New Roman" w:hAnsi="Times New Roman" w:cs="Times New Roman"/>
          <w:sz w:val="26"/>
          <w:szCs w:val="26"/>
        </w:rPr>
        <w:t>;</w:t>
      </w:r>
    </w:p>
    <w:p w:rsidR="00C13DD4" w:rsidRDefault="00354F7E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252D">
        <w:rPr>
          <w:rFonts w:ascii="Times New Roman" w:hAnsi="Times New Roman" w:cs="Times New Roman"/>
          <w:sz w:val="26"/>
          <w:szCs w:val="26"/>
        </w:rPr>
        <w:t>4</w:t>
      </w:r>
      <w:r w:rsidR="00C13DD4" w:rsidRPr="00B4252D">
        <w:rPr>
          <w:rFonts w:ascii="Times New Roman" w:hAnsi="Times New Roman" w:cs="Times New Roman"/>
          <w:sz w:val="26"/>
          <w:szCs w:val="26"/>
        </w:rPr>
        <w:t xml:space="preserve">) оперативное рассмотрение споров, возникающих при реализации инвестиционных проектов на территории </w:t>
      </w:r>
      <w:r w:rsidR="00066B60" w:rsidRPr="00B4252D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C13DD4" w:rsidRPr="00B4252D">
        <w:rPr>
          <w:rFonts w:ascii="Times New Roman" w:hAnsi="Times New Roman" w:cs="Times New Roman"/>
          <w:sz w:val="26"/>
          <w:szCs w:val="26"/>
        </w:rPr>
        <w:t>, в досудебном порядке.</w:t>
      </w:r>
    </w:p>
    <w:p w:rsidR="002B42B5" w:rsidRPr="00B4252D" w:rsidRDefault="002B42B5" w:rsidP="006A0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B42B5" w:rsidRDefault="006A0BDA" w:rsidP="002B42B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076B07" w:rsidRPr="00860EFA">
        <w:rPr>
          <w:bCs/>
          <w:sz w:val="26"/>
          <w:szCs w:val="26"/>
        </w:rPr>
        <w:t>5.</w:t>
      </w:r>
      <w:r w:rsidR="00076B07" w:rsidRPr="00B4252D">
        <w:rPr>
          <w:b/>
          <w:bCs/>
          <w:sz w:val="26"/>
          <w:szCs w:val="26"/>
        </w:rPr>
        <w:t xml:space="preserve"> </w:t>
      </w:r>
      <w:r w:rsidR="005B38CF" w:rsidRPr="00860EFA">
        <w:rPr>
          <w:bCs/>
          <w:sz w:val="26"/>
          <w:szCs w:val="26"/>
        </w:rPr>
        <w:t xml:space="preserve">Организационные формы поддержки инвестиционного процесса </w:t>
      </w:r>
    </w:p>
    <w:p w:rsidR="005B38CF" w:rsidRDefault="005B38CF" w:rsidP="002B42B5">
      <w:pPr>
        <w:jc w:val="center"/>
        <w:rPr>
          <w:bCs/>
          <w:sz w:val="26"/>
          <w:szCs w:val="26"/>
        </w:rPr>
      </w:pPr>
      <w:r w:rsidRPr="00860EFA">
        <w:rPr>
          <w:bCs/>
          <w:sz w:val="26"/>
          <w:szCs w:val="26"/>
        </w:rPr>
        <w:t>в муниципальном образовании</w:t>
      </w:r>
      <w:r w:rsidR="00354F7E" w:rsidRPr="00860EFA">
        <w:rPr>
          <w:bCs/>
          <w:sz w:val="26"/>
          <w:szCs w:val="26"/>
        </w:rPr>
        <w:t xml:space="preserve"> Усть-Абаканский район</w:t>
      </w:r>
      <w:r w:rsidR="009E720C" w:rsidRPr="00860EFA">
        <w:rPr>
          <w:bCs/>
          <w:sz w:val="26"/>
          <w:szCs w:val="26"/>
        </w:rPr>
        <w:t>.</w:t>
      </w:r>
    </w:p>
    <w:p w:rsidR="002B42B5" w:rsidRPr="00860EFA" w:rsidRDefault="002B42B5" w:rsidP="002B42B5">
      <w:pPr>
        <w:jc w:val="center"/>
        <w:rPr>
          <w:sz w:val="26"/>
          <w:szCs w:val="26"/>
        </w:rPr>
      </w:pPr>
    </w:p>
    <w:p w:rsidR="005B38CF" w:rsidRPr="00B4252D" w:rsidRDefault="005B38CF" w:rsidP="006A0BDA">
      <w:pPr>
        <w:spacing w:after="120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Комплексный механизм поддержки инвестиционной деятельности на территории </w:t>
      </w:r>
      <w:r w:rsidR="00354F7E" w:rsidRPr="00B4252D">
        <w:rPr>
          <w:sz w:val="26"/>
          <w:szCs w:val="26"/>
        </w:rPr>
        <w:t>Усть-Абаканского</w:t>
      </w:r>
      <w:r w:rsidRPr="00B4252D">
        <w:rPr>
          <w:sz w:val="26"/>
          <w:szCs w:val="26"/>
        </w:rPr>
        <w:t xml:space="preserve"> района предусматривает следующие мероприятия:</w:t>
      </w:r>
    </w:p>
    <w:p w:rsidR="005B38CF" w:rsidRPr="00B4252D" w:rsidRDefault="004729FA" w:rsidP="006A0BD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B38CF" w:rsidRPr="00B4252D">
        <w:rPr>
          <w:sz w:val="26"/>
          <w:szCs w:val="26"/>
        </w:rPr>
        <w:t xml:space="preserve">1.  </w:t>
      </w:r>
      <w:r w:rsidR="00547816" w:rsidRPr="00B4252D">
        <w:rPr>
          <w:sz w:val="26"/>
          <w:szCs w:val="26"/>
        </w:rPr>
        <w:t>С</w:t>
      </w:r>
      <w:r w:rsidR="005B38CF" w:rsidRPr="00B4252D">
        <w:rPr>
          <w:sz w:val="26"/>
          <w:szCs w:val="26"/>
        </w:rPr>
        <w:t>нижение административных барьеров и сокращение управленческих рисков при реализации инвестиционных проектов.</w:t>
      </w:r>
    </w:p>
    <w:p w:rsidR="005B38CF" w:rsidRPr="00B4252D" w:rsidRDefault="004729FA" w:rsidP="006A0BD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B38CF" w:rsidRPr="00B4252D">
        <w:rPr>
          <w:sz w:val="26"/>
          <w:szCs w:val="26"/>
        </w:rPr>
        <w:t>2.  Информационная поддержка инвестиционных процессов.</w:t>
      </w:r>
    </w:p>
    <w:p w:rsidR="005B38CF" w:rsidRDefault="004729FA" w:rsidP="006A0BD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56EBB" w:rsidRPr="00B4252D">
        <w:rPr>
          <w:sz w:val="26"/>
          <w:szCs w:val="26"/>
        </w:rPr>
        <w:t>3</w:t>
      </w:r>
      <w:r w:rsidR="005B38CF" w:rsidRPr="00B4252D">
        <w:rPr>
          <w:sz w:val="26"/>
          <w:szCs w:val="26"/>
        </w:rPr>
        <w:t xml:space="preserve">.   Формирование благоприятного инвестиционного имиджа </w:t>
      </w:r>
      <w:r w:rsidR="00A56EBB" w:rsidRPr="00B4252D">
        <w:rPr>
          <w:sz w:val="26"/>
          <w:szCs w:val="26"/>
        </w:rPr>
        <w:t>Усть-Абаканского</w:t>
      </w:r>
      <w:r w:rsidR="005B38CF" w:rsidRPr="00B4252D">
        <w:rPr>
          <w:sz w:val="26"/>
          <w:szCs w:val="26"/>
        </w:rPr>
        <w:t xml:space="preserve"> района.</w:t>
      </w:r>
    </w:p>
    <w:p w:rsidR="006A0BDA" w:rsidRDefault="006A0BDA" w:rsidP="006A0BDA">
      <w:pPr>
        <w:spacing w:after="120"/>
        <w:jc w:val="both"/>
        <w:rPr>
          <w:sz w:val="26"/>
          <w:szCs w:val="26"/>
        </w:rPr>
      </w:pPr>
    </w:p>
    <w:p w:rsidR="006A0BDA" w:rsidRPr="00B4252D" w:rsidRDefault="006A0BDA" w:rsidP="006A0BDA">
      <w:pPr>
        <w:spacing w:after="120"/>
        <w:jc w:val="both"/>
        <w:rPr>
          <w:sz w:val="26"/>
          <w:szCs w:val="26"/>
        </w:rPr>
      </w:pPr>
    </w:p>
    <w:p w:rsidR="005B38CF" w:rsidRPr="00860EFA" w:rsidRDefault="005B38CF" w:rsidP="006A0BDA">
      <w:pPr>
        <w:pStyle w:val="ab"/>
        <w:numPr>
          <w:ilvl w:val="0"/>
          <w:numId w:val="28"/>
        </w:numPr>
        <w:spacing w:before="100" w:beforeAutospacing="1" w:after="100" w:afterAutospacing="1"/>
        <w:ind w:left="0" w:firstLine="426"/>
        <w:jc w:val="center"/>
        <w:rPr>
          <w:sz w:val="26"/>
          <w:szCs w:val="26"/>
        </w:rPr>
      </w:pPr>
      <w:r w:rsidRPr="00860EFA">
        <w:rPr>
          <w:bCs/>
          <w:sz w:val="26"/>
          <w:szCs w:val="26"/>
        </w:rPr>
        <w:lastRenderedPageBreak/>
        <w:t>Формы муниципальной поддержки в муниципальном образовании</w:t>
      </w:r>
      <w:r w:rsidR="006821B5" w:rsidRPr="00860EFA">
        <w:rPr>
          <w:bCs/>
          <w:sz w:val="26"/>
          <w:szCs w:val="26"/>
        </w:rPr>
        <w:t xml:space="preserve"> Усть-Абаканский район</w:t>
      </w:r>
      <w:r w:rsidR="009E720C" w:rsidRPr="00860EFA">
        <w:rPr>
          <w:bCs/>
          <w:sz w:val="26"/>
          <w:szCs w:val="26"/>
        </w:rPr>
        <w:t>.</w:t>
      </w:r>
    </w:p>
    <w:p w:rsidR="005B38CF" w:rsidRPr="00B4252D" w:rsidRDefault="005B38CF" w:rsidP="006A0BDA">
      <w:pPr>
        <w:ind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>В настоящее время в районе действуют следующие формы муниципальной поддержки инвесторов:</w:t>
      </w:r>
    </w:p>
    <w:p w:rsidR="005B38CF" w:rsidRPr="00B4252D" w:rsidRDefault="006821B5" w:rsidP="006A0BDA">
      <w:pPr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        1)  </w:t>
      </w:r>
      <w:r w:rsidR="00A50594">
        <w:rPr>
          <w:sz w:val="26"/>
          <w:szCs w:val="26"/>
        </w:rPr>
        <w:t>п</w:t>
      </w:r>
      <w:r w:rsidR="005B38CF" w:rsidRPr="00B4252D">
        <w:rPr>
          <w:sz w:val="26"/>
          <w:szCs w:val="26"/>
        </w:rPr>
        <w:t xml:space="preserve">ридание проектам, реализуемым на территории муниципального образования статуса </w:t>
      </w:r>
      <w:r w:rsidR="009A5A6C" w:rsidRPr="00B4252D">
        <w:rPr>
          <w:sz w:val="26"/>
          <w:szCs w:val="26"/>
        </w:rPr>
        <w:t>«приоритетный»</w:t>
      </w:r>
      <w:r w:rsidR="005B38CF" w:rsidRPr="00B4252D">
        <w:rPr>
          <w:sz w:val="26"/>
          <w:szCs w:val="26"/>
        </w:rPr>
        <w:t>, котор</w:t>
      </w:r>
      <w:r w:rsidR="004720E1" w:rsidRPr="00B4252D">
        <w:rPr>
          <w:sz w:val="26"/>
          <w:szCs w:val="26"/>
        </w:rPr>
        <w:t>ый</w:t>
      </w:r>
      <w:r w:rsidR="005B38CF" w:rsidRPr="00B4252D">
        <w:rPr>
          <w:sz w:val="26"/>
          <w:szCs w:val="26"/>
        </w:rPr>
        <w:t xml:space="preserve"> предполагает</w:t>
      </w:r>
      <w:r w:rsidR="00386EBF">
        <w:rPr>
          <w:sz w:val="26"/>
          <w:szCs w:val="26"/>
        </w:rPr>
        <w:t xml:space="preserve"> </w:t>
      </w:r>
      <w:r w:rsidR="004720E1" w:rsidRPr="00B4252D">
        <w:rPr>
          <w:sz w:val="26"/>
          <w:szCs w:val="26"/>
        </w:rPr>
        <w:t>получение дополнительного балла при конкурсном отборе в Министерстве сельского хозяйства и продовольствия Республики Хакасия</w:t>
      </w:r>
      <w:r w:rsidR="00B76C3C" w:rsidRPr="00B4252D">
        <w:rPr>
          <w:sz w:val="26"/>
          <w:szCs w:val="26"/>
        </w:rPr>
        <w:t xml:space="preserve"> и др. в соответствии с условиями конкурсного отбора</w:t>
      </w:r>
      <w:r w:rsidR="00AC383A" w:rsidRPr="00B4252D">
        <w:rPr>
          <w:sz w:val="26"/>
          <w:szCs w:val="26"/>
        </w:rPr>
        <w:t>;</w:t>
      </w:r>
    </w:p>
    <w:p w:rsidR="005D584F" w:rsidRPr="00B4252D" w:rsidRDefault="006821B5" w:rsidP="006A0BDA">
      <w:pPr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        2) </w:t>
      </w:r>
      <w:r w:rsidR="00A50594">
        <w:rPr>
          <w:sz w:val="26"/>
          <w:szCs w:val="26"/>
        </w:rPr>
        <w:t>в</w:t>
      </w:r>
      <w:r w:rsidR="005D584F" w:rsidRPr="00B4252D">
        <w:rPr>
          <w:sz w:val="26"/>
          <w:szCs w:val="26"/>
        </w:rPr>
        <w:t xml:space="preserve"> рамках предоставления имущественной поддержки субъектам малого и среднего предпринимательства, </w:t>
      </w:r>
      <w:proofErr w:type="spellStart"/>
      <w:r w:rsidR="005D584F" w:rsidRPr="00B4252D">
        <w:rPr>
          <w:sz w:val="26"/>
          <w:szCs w:val="26"/>
        </w:rPr>
        <w:t>самозанятым</w:t>
      </w:r>
      <w:proofErr w:type="spellEnd"/>
      <w:r w:rsidR="005D584F" w:rsidRPr="00B4252D">
        <w:rPr>
          <w:sz w:val="26"/>
          <w:szCs w:val="26"/>
        </w:rPr>
        <w:t xml:space="preserve"> гражданам и организациям</w:t>
      </w:r>
      <w:r w:rsidR="00547816" w:rsidRPr="00B4252D">
        <w:rPr>
          <w:sz w:val="26"/>
          <w:szCs w:val="26"/>
        </w:rPr>
        <w:t>,</w:t>
      </w:r>
      <w:r w:rsidR="005D584F" w:rsidRPr="00B4252D">
        <w:rPr>
          <w:sz w:val="26"/>
          <w:szCs w:val="26"/>
        </w:rPr>
        <w:t xml:space="preserve"> утверждены перечни муниципального имущества для последующего е</w:t>
      </w:r>
      <w:r w:rsidR="00547816" w:rsidRPr="00B4252D">
        <w:rPr>
          <w:sz w:val="26"/>
          <w:szCs w:val="26"/>
        </w:rPr>
        <w:t>го предоставления в пользование (согласно  Федеральному закону</w:t>
      </w:r>
      <w:r w:rsidR="005D584F" w:rsidRPr="00B4252D">
        <w:rPr>
          <w:sz w:val="26"/>
          <w:szCs w:val="26"/>
        </w:rPr>
        <w:t xml:space="preserve"> от 24 июля 2007 года №</w:t>
      </w:r>
      <w:r w:rsidR="00A50594">
        <w:rPr>
          <w:sz w:val="26"/>
          <w:szCs w:val="26"/>
        </w:rPr>
        <w:t xml:space="preserve"> </w:t>
      </w:r>
      <w:r w:rsidR="005D584F" w:rsidRPr="00B4252D">
        <w:rPr>
          <w:sz w:val="26"/>
          <w:szCs w:val="26"/>
        </w:rPr>
        <w:t>209-ФЗ «О развитии малого и</w:t>
      </w:r>
      <w:r w:rsidR="00B9572A" w:rsidRPr="00B4252D">
        <w:rPr>
          <w:sz w:val="26"/>
          <w:szCs w:val="26"/>
        </w:rPr>
        <w:t xml:space="preserve"> среднего предпринимательства»)</w:t>
      </w:r>
      <w:r w:rsidR="00F63E0A" w:rsidRPr="00B4252D">
        <w:rPr>
          <w:sz w:val="26"/>
          <w:szCs w:val="26"/>
        </w:rPr>
        <w:t>. Актуальная информация об объектах имущества, находящегося в муниципальной собственности и предназначенного для сдачи в аренду находится в свободном доступе на официальном портале администрации Усть-Абаканского района (</w:t>
      </w:r>
      <w:hyperlink r:id="rId8" w:history="1">
        <w:r w:rsidR="00F63E0A" w:rsidRPr="00B4252D">
          <w:rPr>
            <w:rStyle w:val="af1"/>
            <w:sz w:val="26"/>
            <w:szCs w:val="26"/>
          </w:rPr>
          <w:t>https://ust-abakan.ru/local-government/management-body/property-relations-department/property-support/</w:t>
        </w:r>
      </w:hyperlink>
      <w:r w:rsidR="00F63E0A" w:rsidRPr="00B4252D">
        <w:rPr>
          <w:rStyle w:val="af1"/>
          <w:sz w:val="26"/>
          <w:szCs w:val="26"/>
        </w:rPr>
        <w:t>)</w:t>
      </w:r>
      <w:r w:rsidR="00B9572A" w:rsidRPr="00B4252D">
        <w:rPr>
          <w:sz w:val="26"/>
          <w:szCs w:val="26"/>
        </w:rPr>
        <w:t>;</w:t>
      </w:r>
    </w:p>
    <w:p w:rsidR="00B9572A" w:rsidRPr="00B4252D" w:rsidRDefault="0096210D" w:rsidP="009621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6307">
        <w:rPr>
          <w:rFonts w:ascii="Times New Roman" w:hAnsi="Times New Roman" w:cs="Times New Roman"/>
          <w:sz w:val="26"/>
          <w:szCs w:val="26"/>
        </w:rPr>
        <w:t>3</w:t>
      </w:r>
      <w:r w:rsidR="00B9572A" w:rsidRPr="001C6307">
        <w:rPr>
          <w:rFonts w:ascii="Times New Roman" w:hAnsi="Times New Roman" w:cs="Times New Roman"/>
          <w:sz w:val="26"/>
          <w:szCs w:val="26"/>
        </w:rPr>
        <w:t xml:space="preserve">) </w:t>
      </w:r>
      <w:r w:rsidRPr="001C6307">
        <w:rPr>
          <w:rFonts w:ascii="Times New Roman" w:hAnsi="Times New Roman" w:cs="Times New Roman"/>
          <w:sz w:val="26"/>
          <w:szCs w:val="26"/>
        </w:rPr>
        <w:t>предоставление льготной арендной платы в размере 1% от кадастровой стоимости земельного участка по договорам аренды земельных участков, находящихся в муниципальной собственности муниципального образования Усть-Абаканский район, для реализации масштабных инвестиционных проектов при условии соответствия инвестиционных проектов критериям, установленным Правительством Республики Хакасия;</w:t>
      </w:r>
    </w:p>
    <w:p w:rsidR="00B9572A" w:rsidRPr="00B4252D" w:rsidRDefault="0096210D" w:rsidP="006A0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</w:t>
      </w:r>
      <w:r w:rsidR="00A50594">
        <w:rPr>
          <w:sz w:val="26"/>
          <w:szCs w:val="26"/>
        </w:rPr>
        <w:t>) м</w:t>
      </w:r>
      <w:r w:rsidR="00B9572A" w:rsidRPr="00B4252D">
        <w:rPr>
          <w:sz w:val="26"/>
          <w:szCs w:val="26"/>
        </w:rPr>
        <w:t>ежду Агентство</w:t>
      </w:r>
      <w:r w:rsidR="00860EFA">
        <w:rPr>
          <w:sz w:val="26"/>
          <w:szCs w:val="26"/>
        </w:rPr>
        <w:t>м</w:t>
      </w:r>
      <w:r w:rsidR="00386EBF">
        <w:rPr>
          <w:sz w:val="26"/>
          <w:szCs w:val="26"/>
        </w:rPr>
        <w:t xml:space="preserve"> инвестиционного развития Фонда</w:t>
      </w:r>
      <w:r w:rsidR="00B9572A" w:rsidRPr="00B4252D">
        <w:rPr>
          <w:sz w:val="26"/>
          <w:szCs w:val="26"/>
        </w:rPr>
        <w:t xml:space="preserve"> развития Республики Хакасия и администрацией Усть-Абаканского района заключено Соглашение от №105/24 от 27.05.2024г. о сотрудничестве и эффективном взаимодействии на улучшение инвестиционного климата в муниципальном образовании Усть-Абаканский район. В рамках Соглашения существует возможность минимизации административных рисков и организационных барьеров между органами власти,  </w:t>
      </w:r>
      <w:proofErr w:type="spellStart"/>
      <w:r w:rsidR="00B9572A" w:rsidRPr="00B4252D">
        <w:rPr>
          <w:sz w:val="26"/>
          <w:szCs w:val="26"/>
        </w:rPr>
        <w:t>ресурсоснабжающими</w:t>
      </w:r>
      <w:proofErr w:type="spellEnd"/>
      <w:r w:rsidR="00B9572A" w:rsidRPr="00B4252D">
        <w:rPr>
          <w:sz w:val="26"/>
          <w:szCs w:val="26"/>
        </w:rPr>
        <w:t xml:space="preserve"> организациями и инвесторами</w:t>
      </w:r>
      <w:r w:rsidR="00DE4A69" w:rsidRPr="00B4252D">
        <w:rPr>
          <w:sz w:val="26"/>
          <w:szCs w:val="26"/>
        </w:rPr>
        <w:t>.</w:t>
      </w:r>
    </w:p>
    <w:p w:rsidR="005B38CF" w:rsidRPr="00860EFA" w:rsidRDefault="005B38CF" w:rsidP="006A0BDA">
      <w:pPr>
        <w:pStyle w:val="ab"/>
        <w:numPr>
          <w:ilvl w:val="0"/>
          <w:numId w:val="28"/>
        </w:numPr>
        <w:spacing w:before="100" w:beforeAutospacing="1" w:after="100" w:afterAutospacing="1"/>
        <w:ind w:left="0" w:firstLine="284"/>
        <w:jc w:val="center"/>
        <w:rPr>
          <w:sz w:val="26"/>
          <w:szCs w:val="26"/>
        </w:rPr>
      </w:pPr>
      <w:r w:rsidRPr="00860EFA">
        <w:rPr>
          <w:bCs/>
          <w:sz w:val="26"/>
          <w:szCs w:val="26"/>
        </w:rPr>
        <w:t>Мероприятия по формированию п</w:t>
      </w:r>
      <w:r w:rsidR="009E720C" w:rsidRPr="00860EFA">
        <w:rPr>
          <w:bCs/>
          <w:sz w:val="26"/>
          <w:szCs w:val="26"/>
        </w:rPr>
        <w:t xml:space="preserve">ривлекательного инвестиционного </w:t>
      </w:r>
      <w:r w:rsidRPr="00860EFA">
        <w:rPr>
          <w:bCs/>
          <w:sz w:val="26"/>
          <w:szCs w:val="26"/>
        </w:rPr>
        <w:t>климата в муниципальном образовании</w:t>
      </w:r>
      <w:r w:rsidR="006821B5" w:rsidRPr="00860EFA">
        <w:rPr>
          <w:bCs/>
          <w:sz w:val="26"/>
          <w:szCs w:val="26"/>
        </w:rPr>
        <w:t xml:space="preserve"> Усть-Абаканский район</w:t>
      </w:r>
      <w:r w:rsidR="009E720C" w:rsidRPr="00860EFA">
        <w:rPr>
          <w:bCs/>
          <w:sz w:val="26"/>
          <w:szCs w:val="26"/>
        </w:rPr>
        <w:t>.</w:t>
      </w:r>
    </w:p>
    <w:p w:rsidR="005B38CF" w:rsidRPr="00B4252D" w:rsidRDefault="005B38CF" w:rsidP="006A0BDA">
      <w:pPr>
        <w:jc w:val="both"/>
        <w:rPr>
          <w:sz w:val="26"/>
          <w:szCs w:val="26"/>
        </w:rPr>
      </w:pPr>
      <w:r w:rsidRPr="00B4252D">
        <w:rPr>
          <w:sz w:val="26"/>
          <w:szCs w:val="26"/>
        </w:rPr>
        <w:t> </w:t>
      </w:r>
      <w:r w:rsidR="0054086E">
        <w:rPr>
          <w:sz w:val="26"/>
          <w:szCs w:val="26"/>
        </w:rPr>
        <w:t xml:space="preserve">   </w:t>
      </w:r>
      <w:r w:rsidRPr="00B4252D">
        <w:rPr>
          <w:sz w:val="26"/>
          <w:szCs w:val="26"/>
        </w:rPr>
        <w:t>Формирование благоприятного и конкурентоспособного инвестиционного климата предполагает решение поставленных задач в рамках приоритетных направлений инвестиционного развития территории района.</w:t>
      </w:r>
    </w:p>
    <w:p w:rsidR="005B38CF" w:rsidRDefault="0054086E" w:rsidP="006A0BDA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B38CF" w:rsidRPr="00B4252D">
        <w:rPr>
          <w:sz w:val="26"/>
          <w:szCs w:val="26"/>
        </w:rPr>
        <w:t xml:space="preserve">Достижение стратегических целей инвестиционной политики </w:t>
      </w:r>
      <w:r w:rsidR="00D92087" w:rsidRPr="00B4252D">
        <w:rPr>
          <w:sz w:val="26"/>
          <w:szCs w:val="26"/>
        </w:rPr>
        <w:t>Усть-Абаканского</w:t>
      </w:r>
      <w:r w:rsidR="005B38CF" w:rsidRPr="00B4252D">
        <w:rPr>
          <w:sz w:val="26"/>
          <w:szCs w:val="26"/>
        </w:rPr>
        <w:t xml:space="preserve"> района будет осуществляться за счет реализации как мероприятий действующих региональных и районных программ, так и комплекса дополнительных мероприятий, направленных на привлечение новых инвестиций в район и повышение инвестиционной активности хозяйствующих субъектов.</w:t>
      </w:r>
    </w:p>
    <w:p w:rsidR="006A0BDA" w:rsidRDefault="006A0BDA" w:rsidP="006A0BDA">
      <w:pPr>
        <w:ind w:firstLine="142"/>
        <w:jc w:val="both"/>
        <w:rPr>
          <w:sz w:val="26"/>
          <w:szCs w:val="26"/>
        </w:rPr>
      </w:pPr>
    </w:p>
    <w:p w:rsidR="006A0BDA" w:rsidRDefault="006A0BDA" w:rsidP="006A0BDA">
      <w:pPr>
        <w:ind w:firstLine="142"/>
        <w:jc w:val="both"/>
        <w:rPr>
          <w:sz w:val="26"/>
          <w:szCs w:val="26"/>
        </w:rPr>
      </w:pPr>
    </w:p>
    <w:p w:rsidR="00E7041D" w:rsidRPr="00B4252D" w:rsidRDefault="00E7041D" w:rsidP="006A0BDA">
      <w:pPr>
        <w:ind w:firstLine="142"/>
        <w:jc w:val="both"/>
        <w:rPr>
          <w:sz w:val="26"/>
          <w:szCs w:val="26"/>
        </w:rPr>
      </w:pPr>
    </w:p>
    <w:p w:rsidR="00B9572A" w:rsidRPr="00860EFA" w:rsidRDefault="00B9572A" w:rsidP="006A0BDA">
      <w:pPr>
        <w:pStyle w:val="ab"/>
        <w:numPr>
          <w:ilvl w:val="0"/>
          <w:numId w:val="28"/>
        </w:numPr>
        <w:tabs>
          <w:tab w:val="left" w:pos="573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EFA">
        <w:rPr>
          <w:sz w:val="26"/>
          <w:szCs w:val="26"/>
        </w:rPr>
        <w:t>Инвестиционная команда</w:t>
      </w:r>
    </w:p>
    <w:p w:rsidR="00B9572A" w:rsidRPr="00860EFA" w:rsidRDefault="00B9572A" w:rsidP="006A0BDA">
      <w:pPr>
        <w:pStyle w:val="ab"/>
        <w:tabs>
          <w:tab w:val="left" w:pos="5730"/>
        </w:tabs>
        <w:autoSpaceDE w:val="0"/>
        <w:autoSpaceDN w:val="0"/>
        <w:adjustRightInd w:val="0"/>
        <w:rPr>
          <w:sz w:val="26"/>
          <w:szCs w:val="26"/>
        </w:rPr>
      </w:pPr>
    </w:p>
    <w:p w:rsidR="00CD6502" w:rsidRPr="00B4252D" w:rsidRDefault="0054086E" w:rsidP="006A0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D6502" w:rsidRPr="00B4252D">
        <w:rPr>
          <w:sz w:val="26"/>
          <w:szCs w:val="26"/>
        </w:rPr>
        <w:t>Вопросы достижения целей настоящей Инвестиционной декларации, в том числе связанные с организацией работы инвестиционной команды Усть-Абаканского района, рассматриваются на заседаниях Совета ра</w:t>
      </w:r>
      <w:r w:rsidR="00037016" w:rsidRPr="00B4252D">
        <w:rPr>
          <w:sz w:val="26"/>
          <w:szCs w:val="26"/>
        </w:rPr>
        <w:t>звития Усть-Абаканского района</w:t>
      </w:r>
      <w:r w:rsidR="00CD6502" w:rsidRPr="00B4252D">
        <w:rPr>
          <w:sz w:val="26"/>
          <w:szCs w:val="26"/>
        </w:rPr>
        <w:t>, а также в рамках заседаний экспертных групп.</w:t>
      </w:r>
    </w:p>
    <w:p w:rsidR="00B9572A" w:rsidRPr="00B4252D" w:rsidRDefault="00B9572A" w:rsidP="007610A4">
      <w:pPr>
        <w:ind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Инвестиционная команда Усть-Абаканского района формируется из представителей </w:t>
      </w:r>
      <w:r w:rsidR="00860EFA">
        <w:rPr>
          <w:sz w:val="26"/>
          <w:szCs w:val="26"/>
        </w:rPr>
        <w:t>структурных подразделений администрации</w:t>
      </w:r>
      <w:r w:rsidRPr="00B4252D">
        <w:rPr>
          <w:sz w:val="26"/>
          <w:szCs w:val="26"/>
        </w:rPr>
        <w:t xml:space="preserve"> </w:t>
      </w:r>
      <w:r w:rsidR="00860EFA">
        <w:rPr>
          <w:sz w:val="26"/>
          <w:szCs w:val="26"/>
        </w:rPr>
        <w:t>Усть-Абаканского</w:t>
      </w:r>
      <w:r w:rsidRPr="00B4252D">
        <w:rPr>
          <w:sz w:val="26"/>
          <w:szCs w:val="26"/>
        </w:rPr>
        <w:t xml:space="preserve"> район</w:t>
      </w:r>
      <w:r w:rsidR="00860EFA">
        <w:rPr>
          <w:sz w:val="26"/>
          <w:szCs w:val="26"/>
        </w:rPr>
        <w:t>а</w:t>
      </w:r>
      <w:r w:rsidRPr="00B4252D">
        <w:rPr>
          <w:sz w:val="26"/>
          <w:szCs w:val="26"/>
        </w:rPr>
        <w:t>, представителей деловых сообществ, ос</w:t>
      </w:r>
      <w:r w:rsidR="00D6224C">
        <w:rPr>
          <w:sz w:val="26"/>
          <w:szCs w:val="26"/>
        </w:rPr>
        <w:t xml:space="preserve">новные </w:t>
      </w:r>
      <w:proofErr w:type="gramStart"/>
      <w:r w:rsidR="00D6224C">
        <w:rPr>
          <w:sz w:val="26"/>
          <w:szCs w:val="26"/>
        </w:rPr>
        <w:t>направления</w:t>
      </w:r>
      <w:proofErr w:type="gramEnd"/>
      <w:r w:rsidR="00D6224C">
        <w:rPr>
          <w:sz w:val="26"/>
          <w:szCs w:val="26"/>
        </w:rPr>
        <w:t xml:space="preserve"> деятельности</w:t>
      </w:r>
      <w:r w:rsidRPr="00B4252D">
        <w:rPr>
          <w:sz w:val="26"/>
          <w:szCs w:val="26"/>
        </w:rPr>
        <w:t xml:space="preserve"> которых обеспечивают реализацию интересов инвесторов, планирующих и (или) осуществляющих реализацию инвестиционных проектов на территории муниципального образования Усть-Абаканский район. </w:t>
      </w:r>
    </w:p>
    <w:p w:rsidR="00B9572A" w:rsidRPr="00B4252D" w:rsidRDefault="00B9572A" w:rsidP="007610A4">
      <w:pPr>
        <w:ind w:firstLine="284"/>
        <w:jc w:val="both"/>
        <w:rPr>
          <w:sz w:val="26"/>
          <w:szCs w:val="26"/>
        </w:rPr>
      </w:pPr>
      <w:r w:rsidRPr="00B4252D">
        <w:rPr>
          <w:sz w:val="26"/>
          <w:szCs w:val="26"/>
        </w:rPr>
        <w:t xml:space="preserve">Состав инвестиционной команды закреплен в приложении 2 «Состав Совета развития Усть-Абаканского района» утвержденный постановлением администрации Усть-Абаканского района от 30.01.2017 № 32 «О создании Совета развития Усть-Абаканского района»  (с изменениями)  </w:t>
      </w:r>
      <w:hyperlink r:id="rId9" w:history="1">
        <w:r w:rsidRPr="00B4252D">
          <w:rPr>
            <w:rStyle w:val="af1"/>
            <w:sz w:val="26"/>
            <w:szCs w:val="26"/>
          </w:rPr>
          <w:t>Ссылка</w:t>
        </w:r>
      </w:hyperlink>
      <w:r w:rsidRPr="00B4252D">
        <w:rPr>
          <w:sz w:val="26"/>
          <w:szCs w:val="26"/>
        </w:rPr>
        <w:t>.</w:t>
      </w:r>
    </w:p>
    <w:p w:rsidR="00B459E2" w:rsidRPr="00B4252D" w:rsidRDefault="007610A4" w:rsidP="006A0BD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B38CF" w:rsidRPr="00B4252D">
        <w:rPr>
          <w:sz w:val="26"/>
          <w:szCs w:val="26"/>
        </w:rPr>
        <w:t xml:space="preserve">Последовательная реализация инвестиционной политики позволит увеличить объемы инвестиций в экономику муниципального образования </w:t>
      </w:r>
      <w:r w:rsidR="00D92087" w:rsidRPr="00B4252D">
        <w:rPr>
          <w:sz w:val="26"/>
          <w:szCs w:val="26"/>
        </w:rPr>
        <w:t>Усть-Абаканский район</w:t>
      </w:r>
      <w:r w:rsidR="005B38CF" w:rsidRPr="00B4252D">
        <w:rPr>
          <w:sz w:val="26"/>
          <w:szCs w:val="26"/>
        </w:rPr>
        <w:t xml:space="preserve"> на основе создания условий, стимулирующих инвестиционную акт</w:t>
      </w:r>
      <w:r w:rsidR="00D56D6C">
        <w:rPr>
          <w:sz w:val="26"/>
          <w:szCs w:val="26"/>
        </w:rPr>
        <w:t>ивность хозяйствующих субъектов, ч</w:t>
      </w:r>
      <w:r w:rsidR="00B459E2" w:rsidRPr="00B4252D">
        <w:rPr>
          <w:sz w:val="26"/>
          <w:szCs w:val="26"/>
        </w:rPr>
        <w:t>то в свою очередь значительно повысит привлекательность муниципального образования для инвесторов, подтвердит надежность его экономики и деловой репутации.  </w:t>
      </w:r>
    </w:p>
    <w:p w:rsidR="005B38CF" w:rsidRPr="006821B5" w:rsidRDefault="007610A4" w:rsidP="006A0BD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B38CF" w:rsidRPr="00B4252D">
        <w:rPr>
          <w:sz w:val="26"/>
          <w:szCs w:val="26"/>
        </w:rPr>
        <w:t xml:space="preserve">Освоение инвестиционных средств будет способствовать росту объемов производства предприятий </w:t>
      </w:r>
      <w:r w:rsidR="00D92087" w:rsidRPr="00B4252D">
        <w:rPr>
          <w:sz w:val="26"/>
          <w:szCs w:val="26"/>
        </w:rPr>
        <w:t xml:space="preserve">Усть-Абаканского </w:t>
      </w:r>
      <w:r w:rsidR="005B38CF" w:rsidRPr="00B4252D">
        <w:rPr>
          <w:sz w:val="26"/>
          <w:szCs w:val="26"/>
        </w:rPr>
        <w:t>района, укреплению их экономического состояния, и, как следствие, созданию дополнительных рабочих мест, увеличению поступлений налогов в бюджеты всех уровней, повышению благосостояния населения района.</w:t>
      </w:r>
    </w:p>
    <w:p w:rsidR="00DE6F9F" w:rsidRPr="00076B07" w:rsidRDefault="00DE6F9F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6F9F" w:rsidRPr="00076B07" w:rsidRDefault="00DE6F9F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66E3" w:rsidRPr="00076B07" w:rsidRDefault="00F166E3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66E3" w:rsidRPr="00076B07" w:rsidRDefault="00F166E3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6F9F" w:rsidRDefault="00860EFA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860EFA" w:rsidRDefault="00860EFA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                                                            </w:t>
      </w:r>
      <w:r w:rsidR="004B67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О.В. </w:t>
      </w:r>
      <w:proofErr w:type="spellStart"/>
      <w:r>
        <w:rPr>
          <w:sz w:val="26"/>
          <w:szCs w:val="26"/>
        </w:rPr>
        <w:t>Лемытская</w:t>
      </w:r>
      <w:proofErr w:type="spellEnd"/>
    </w:p>
    <w:p w:rsidR="00066B60" w:rsidRPr="005409AA" w:rsidRDefault="00066B60" w:rsidP="006A0BD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GoBack"/>
      <w:bookmarkEnd w:id="1"/>
    </w:p>
    <w:sectPr w:rsidR="00066B60" w:rsidRPr="005409AA" w:rsidSect="005409AA"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AB1"/>
    <w:multiLevelType w:val="multilevel"/>
    <w:tmpl w:val="AEFC8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DF7DEA"/>
    <w:multiLevelType w:val="multilevel"/>
    <w:tmpl w:val="7ADA7084"/>
    <w:lvl w:ilvl="0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2">
    <w:nsid w:val="0C9D1D1A"/>
    <w:multiLevelType w:val="multilevel"/>
    <w:tmpl w:val="59186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270756A"/>
    <w:multiLevelType w:val="hybridMultilevel"/>
    <w:tmpl w:val="394E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75C6BCB"/>
    <w:multiLevelType w:val="multilevel"/>
    <w:tmpl w:val="AA364588"/>
    <w:lvl w:ilvl="0">
      <w:start w:val="1"/>
      <w:numFmt w:val="decimal"/>
      <w:lvlText w:val="%1."/>
      <w:lvlJc w:val="left"/>
      <w:pPr>
        <w:ind w:left="1002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abstractNum w:abstractNumId="7">
    <w:nsid w:val="1A2068DB"/>
    <w:multiLevelType w:val="multilevel"/>
    <w:tmpl w:val="C360C7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D7E29FB"/>
    <w:multiLevelType w:val="hybridMultilevel"/>
    <w:tmpl w:val="1BB6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15669"/>
    <w:multiLevelType w:val="multilevel"/>
    <w:tmpl w:val="869219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D15D9"/>
    <w:multiLevelType w:val="multilevel"/>
    <w:tmpl w:val="AA364588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abstractNum w:abstractNumId="13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7B5253"/>
    <w:multiLevelType w:val="multilevel"/>
    <w:tmpl w:val="059EFC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600704"/>
    <w:multiLevelType w:val="hybridMultilevel"/>
    <w:tmpl w:val="1BB426E6"/>
    <w:lvl w:ilvl="0" w:tplc="A822A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2FE591F"/>
    <w:multiLevelType w:val="multilevel"/>
    <w:tmpl w:val="A0985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7">
    <w:nsid w:val="448F6D68"/>
    <w:multiLevelType w:val="multilevel"/>
    <w:tmpl w:val="12EE7B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9C333E"/>
    <w:multiLevelType w:val="hybridMultilevel"/>
    <w:tmpl w:val="8CFAD454"/>
    <w:lvl w:ilvl="0" w:tplc="53344D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D0E0FFF"/>
    <w:multiLevelType w:val="hybridMultilevel"/>
    <w:tmpl w:val="C5C83728"/>
    <w:lvl w:ilvl="0" w:tplc="7946FA9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E1097"/>
    <w:multiLevelType w:val="multilevel"/>
    <w:tmpl w:val="468A84F0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765E45AA"/>
    <w:multiLevelType w:val="multilevel"/>
    <w:tmpl w:val="A3FA3F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>
    <w:nsid w:val="769922BF"/>
    <w:multiLevelType w:val="multilevel"/>
    <w:tmpl w:val="5CBE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1"/>
  </w:num>
  <w:num w:numId="5">
    <w:abstractNumId w:val="3"/>
  </w:num>
  <w:num w:numId="6">
    <w:abstractNumId w:val="13"/>
  </w:num>
  <w:num w:numId="7">
    <w:abstractNumId w:val="22"/>
  </w:num>
  <w:num w:numId="8">
    <w:abstractNumId w:val="21"/>
  </w:num>
  <w:num w:numId="9">
    <w:abstractNumId w:val="28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12"/>
  </w:num>
  <w:num w:numId="16">
    <w:abstractNumId w:val="4"/>
  </w:num>
  <w:num w:numId="17">
    <w:abstractNumId w:val="27"/>
  </w:num>
  <w:num w:numId="18">
    <w:abstractNumId w:val="23"/>
  </w:num>
  <w:num w:numId="19">
    <w:abstractNumId w:val="16"/>
  </w:num>
  <w:num w:numId="20">
    <w:abstractNumId w:val="14"/>
  </w:num>
  <w:num w:numId="21">
    <w:abstractNumId w:val="25"/>
  </w:num>
  <w:num w:numId="22">
    <w:abstractNumId w:val="15"/>
  </w:num>
  <w:num w:numId="23">
    <w:abstractNumId w:val="17"/>
  </w:num>
  <w:num w:numId="24">
    <w:abstractNumId w:val="0"/>
  </w:num>
  <w:num w:numId="25">
    <w:abstractNumId w:val="26"/>
  </w:num>
  <w:num w:numId="26">
    <w:abstractNumId w:val="9"/>
  </w:num>
  <w:num w:numId="27">
    <w:abstractNumId w:val="7"/>
  </w:num>
  <w:num w:numId="28">
    <w:abstractNumId w:val="2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04F4"/>
    <w:rsid w:val="0000261F"/>
    <w:rsid w:val="00003687"/>
    <w:rsid w:val="00003951"/>
    <w:rsid w:val="00003A9F"/>
    <w:rsid w:val="00004837"/>
    <w:rsid w:val="00004F65"/>
    <w:rsid w:val="00005F09"/>
    <w:rsid w:val="00006303"/>
    <w:rsid w:val="00006501"/>
    <w:rsid w:val="000128FD"/>
    <w:rsid w:val="00014487"/>
    <w:rsid w:val="00015E53"/>
    <w:rsid w:val="00016738"/>
    <w:rsid w:val="00024798"/>
    <w:rsid w:val="00025B7E"/>
    <w:rsid w:val="00026087"/>
    <w:rsid w:val="000274B9"/>
    <w:rsid w:val="00027AC9"/>
    <w:rsid w:val="00027B9C"/>
    <w:rsid w:val="00027CD6"/>
    <w:rsid w:val="00030274"/>
    <w:rsid w:val="00031E42"/>
    <w:rsid w:val="000321ED"/>
    <w:rsid w:val="00034C77"/>
    <w:rsid w:val="000356F0"/>
    <w:rsid w:val="00036371"/>
    <w:rsid w:val="00036D15"/>
    <w:rsid w:val="00037016"/>
    <w:rsid w:val="00037E82"/>
    <w:rsid w:val="000400EC"/>
    <w:rsid w:val="00040EA3"/>
    <w:rsid w:val="000411E2"/>
    <w:rsid w:val="00041684"/>
    <w:rsid w:val="00042806"/>
    <w:rsid w:val="00043213"/>
    <w:rsid w:val="00043586"/>
    <w:rsid w:val="00043A84"/>
    <w:rsid w:val="00044142"/>
    <w:rsid w:val="00045BC8"/>
    <w:rsid w:val="00045C56"/>
    <w:rsid w:val="00046150"/>
    <w:rsid w:val="00047D17"/>
    <w:rsid w:val="0005217C"/>
    <w:rsid w:val="0005349B"/>
    <w:rsid w:val="00054274"/>
    <w:rsid w:val="00056843"/>
    <w:rsid w:val="00056B0F"/>
    <w:rsid w:val="00056BEF"/>
    <w:rsid w:val="00061A45"/>
    <w:rsid w:val="00061B7E"/>
    <w:rsid w:val="000626CA"/>
    <w:rsid w:val="00062CA3"/>
    <w:rsid w:val="00063843"/>
    <w:rsid w:val="0006423B"/>
    <w:rsid w:val="0006529C"/>
    <w:rsid w:val="0006591A"/>
    <w:rsid w:val="00066B60"/>
    <w:rsid w:val="000707DC"/>
    <w:rsid w:val="00071D63"/>
    <w:rsid w:val="0007202C"/>
    <w:rsid w:val="00074053"/>
    <w:rsid w:val="0007660E"/>
    <w:rsid w:val="0007698E"/>
    <w:rsid w:val="00076B07"/>
    <w:rsid w:val="00080F9D"/>
    <w:rsid w:val="00082F42"/>
    <w:rsid w:val="0008584E"/>
    <w:rsid w:val="00085915"/>
    <w:rsid w:val="00086277"/>
    <w:rsid w:val="0008757A"/>
    <w:rsid w:val="00092157"/>
    <w:rsid w:val="000931B1"/>
    <w:rsid w:val="00094573"/>
    <w:rsid w:val="000946D0"/>
    <w:rsid w:val="0009528C"/>
    <w:rsid w:val="0009558E"/>
    <w:rsid w:val="0009571D"/>
    <w:rsid w:val="00095E4F"/>
    <w:rsid w:val="000977A6"/>
    <w:rsid w:val="00097EB3"/>
    <w:rsid w:val="000A12A1"/>
    <w:rsid w:val="000A30B3"/>
    <w:rsid w:val="000A38CD"/>
    <w:rsid w:val="000A4BE6"/>
    <w:rsid w:val="000A582D"/>
    <w:rsid w:val="000A7A86"/>
    <w:rsid w:val="000B0E1E"/>
    <w:rsid w:val="000B147F"/>
    <w:rsid w:val="000B1802"/>
    <w:rsid w:val="000B2EF5"/>
    <w:rsid w:val="000B3932"/>
    <w:rsid w:val="000B3988"/>
    <w:rsid w:val="000B5337"/>
    <w:rsid w:val="000B5612"/>
    <w:rsid w:val="000B7113"/>
    <w:rsid w:val="000B7522"/>
    <w:rsid w:val="000B76C8"/>
    <w:rsid w:val="000C0A19"/>
    <w:rsid w:val="000C0B1D"/>
    <w:rsid w:val="000C3876"/>
    <w:rsid w:val="000C52FF"/>
    <w:rsid w:val="000C62A0"/>
    <w:rsid w:val="000C6A0D"/>
    <w:rsid w:val="000C71A4"/>
    <w:rsid w:val="000C71DD"/>
    <w:rsid w:val="000C7466"/>
    <w:rsid w:val="000C78EC"/>
    <w:rsid w:val="000D1C24"/>
    <w:rsid w:val="000D31C9"/>
    <w:rsid w:val="000D38FA"/>
    <w:rsid w:val="000D4415"/>
    <w:rsid w:val="000D4538"/>
    <w:rsid w:val="000D4B28"/>
    <w:rsid w:val="000D523F"/>
    <w:rsid w:val="000D5FD1"/>
    <w:rsid w:val="000E1506"/>
    <w:rsid w:val="000E17F8"/>
    <w:rsid w:val="000E1974"/>
    <w:rsid w:val="000E23E0"/>
    <w:rsid w:val="000E751D"/>
    <w:rsid w:val="000F162A"/>
    <w:rsid w:val="000F1A67"/>
    <w:rsid w:val="000F445F"/>
    <w:rsid w:val="000F54AE"/>
    <w:rsid w:val="000F6977"/>
    <w:rsid w:val="000F7A9B"/>
    <w:rsid w:val="00100C35"/>
    <w:rsid w:val="00102262"/>
    <w:rsid w:val="00103779"/>
    <w:rsid w:val="001039A4"/>
    <w:rsid w:val="00104EF3"/>
    <w:rsid w:val="00105561"/>
    <w:rsid w:val="00110FB6"/>
    <w:rsid w:val="001113CE"/>
    <w:rsid w:val="00113461"/>
    <w:rsid w:val="001144A0"/>
    <w:rsid w:val="00114CCE"/>
    <w:rsid w:val="00114F7C"/>
    <w:rsid w:val="001155F9"/>
    <w:rsid w:val="00115F67"/>
    <w:rsid w:val="00116E9D"/>
    <w:rsid w:val="001173BD"/>
    <w:rsid w:val="0012304C"/>
    <w:rsid w:val="001274C3"/>
    <w:rsid w:val="00127652"/>
    <w:rsid w:val="001314A6"/>
    <w:rsid w:val="0013155A"/>
    <w:rsid w:val="00134953"/>
    <w:rsid w:val="00141A8F"/>
    <w:rsid w:val="00141CB2"/>
    <w:rsid w:val="00142647"/>
    <w:rsid w:val="001454B4"/>
    <w:rsid w:val="001526E3"/>
    <w:rsid w:val="001541F2"/>
    <w:rsid w:val="001564A8"/>
    <w:rsid w:val="001606D3"/>
    <w:rsid w:val="00161BBE"/>
    <w:rsid w:val="001632C1"/>
    <w:rsid w:val="00163741"/>
    <w:rsid w:val="00164AAD"/>
    <w:rsid w:val="001659E2"/>
    <w:rsid w:val="001669EC"/>
    <w:rsid w:val="0016730B"/>
    <w:rsid w:val="00170072"/>
    <w:rsid w:val="00172BA7"/>
    <w:rsid w:val="00172C5A"/>
    <w:rsid w:val="00173B7C"/>
    <w:rsid w:val="00174138"/>
    <w:rsid w:val="001745B0"/>
    <w:rsid w:val="001769F7"/>
    <w:rsid w:val="00176B22"/>
    <w:rsid w:val="00180743"/>
    <w:rsid w:val="001840BA"/>
    <w:rsid w:val="00184444"/>
    <w:rsid w:val="00184E15"/>
    <w:rsid w:val="001862E4"/>
    <w:rsid w:val="00187B92"/>
    <w:rsid w:val="00187CBF"/>
    <w:rsid w:val="001904A7"/>
    <w:rsid w:val="00191689"/>
    <w:rsid w:val="0019609B"/>
    <w:rsid w:val="00196B08"/>
    <w:rsid w:val="001A1593"/>
    <w:rsid w:val="001A40FF"/>
    <w:rsid w:val="001A5450"/>
    <w:rsid w:val="001A7AEA"/>
    <w:rsid w:val="001A7EDB"/>
    <w:rsid w:val="001B1CF3"/>
    <w:rsid w:val="001B2767"/>
    <w:rsid w:val="001B6930"/>
    <w:rsid w:val="001B7E6C"/>
    <w:rsid w:val="001B7EEA"/>
    <w:rsid w:val="001C19C4"/>
    <w:rsid w:val="001C2D10"/>
    <w:rsid w:val="001C2D35"/>
    <w:rsid w:val="001C4DDD"/>
    <w:rsid w:val="001C5DAD"/>
    <w:rsid w:val="001C5EF8"/>
    <w:rsid w:val="001C6307"/>
    <w:rsid w:val="001C7DBF"/>
    <w:rsid w:val="001D046F"/>
    <w:rsid w:val="001D185C"/>
    <w:rsid w:val="001D22E1"/>
    <w:rsid w:val="001D25AD"/>
    <w:rsid w:val="001D2988"/>
    <w:rsid w:val="001D3B98"/>
    <w:rsid w:val="001D4197"/>
    <w:rsid w:val="001D4CFC"/>
    <w:rsid w:val="001D59B1"/>
    <w:rsid w:val="001E1499"/>
    <w:rsid w:val="001E16EF"/>
    <w:rsid w:val="001E1859"/>
    <w:rsid w:val="001E3D6B"/>
    <w:rsid w:val="001E491D"/>
    <w:rsid w:val="001E5097"/>
    <w:rsid w:val="001E66D3"/>
    <w:rsid w:val="001E770A"/>
    <w:rsid w:val="001E7BE7"/>
    <w:rsid w:val="001F0165"/>
    <w:rsid w:val="001F099E"/>
    <w:rsid w:val="001F118D"/>
    <w:rsid w:val="001F26F3"/>
    <w:rsid w:val="001F3A13"/>
    <w:rsid w:val="001F4AEC"/>
    <w:rsid w:val="001F5948"/>
    <w:rsid w:val="00202DE8"/>
    <w:rsid w:val="0021308C"/>
    <w:rsid w:val="002146CE"/>
    <w:rsid w:val="002146F4"/>
    <w:rsid w:val="00214968"/>
    <w:rsid w:val="00216BFA"/>
    <w:rsid w:val="002225CB"/>
    <w:rsid w:val="00226DC4"/>
    <w:rsid w:val="00226EBC"/>
    <w:rsid w:val="00230732"/>
    <w:rsid w:val="0023396B"/>
    <w:rsid w:val="0023431C"/>
    <w:rsid w:val="00234F71"/>
    <w:rsid w:val="002353E6"/>
    <w:rsid w:val="00236B1F"/>
    <w:rsid w:val="00236FBF"/>
    <w:rsid w:val="00237537"/>
    <w:rsid w:val="002405CA"/>
    <w:rsid w:val="00240BA9"/>
    <w:rsid w:val="00240BCF"/>
    <w:rsid w:val="00240FEC"/>
    <w:rsid w:val="002427B8"/>
    <w:rsid w:val="002427D9"/>
    <w:rsid w:val="00244904"/>
    <w:rsid w:val="00244DEA"/>
    <w:rsid w:val="002451EC"/>
    <w:rsid w:val="00246159"/>
    <w:rsid w:val="002465D9"/>
    <w:rsid w:val="002573AF"/>
    <w:rsid w:val="0026341D"/>
    <w:rsid w:val="002645AC"/>
    <w:rsid w:val="0026775E"/>
    <w:rsid w:val="002702DF"/>
    <w:rsid w:val="00272657"/>
    <w:rsid w:val="002735F6"/>
    <w:rsid w:val="00275337"/>
    <w:rsid w:val="002765D4"/>
    <w:rsid w:val="00280041"/>
    <w:rsid w:val="002821B8"/>
    <w:rsid w:val="002840DD"/>
    <w:rsid w:val="00286885"/>
    <w:rsid w:val="0029071C"/>
    <w:rsid w:val="00292EB7"/>
    <w:rsid w:val="00292F54"/>
    <w:rsid w:val="0029323A"/>
    <w:rsid w:val="00293EF6"/>
    <w:rsid w:val="00297150"/>
    <w:rsid w:val="002A10AC"/>
    <w:rsid w:val="002A1EB9"/>
    <w:rsid w:val="002A2259"/>
    <w:rsid w:val="002A320D"/>
    <w:rsid w:val="002A4C1C"/>
    <w:rsid w:val="002A4D93"/>
    <w:rsid w:val="002A511E"/>
    <w:rsid w:val="002A5DA3"/>
    <w:rsid w:val="002A67D7"/>
    <w:rsid w:val="002A7CA7"/>
    <w:rsid w:val="002B1CF7"/>
    <w:rsid w:val="002B23C3"/>
    <w:rsid w:val="002B3835"/>
    <w:rsid w:val="002B3B95"/>
    <w:rsid w:val="002B42B5"/>
    <w:rsid w:val="002B43E9"/>
    <w:rsid w:val="002B499B"/>
    <w:rsid w:val="002B7811"/>
    <w:rsid w:val="002C01D2"/>
    <w:rsid w:val="002C04D9"/>
    <w:rsid w:val="002C23ED"/>
    <w:rsid w:val="002C2760"/>
    <w:rsid w:val="002C27EF"/>
    <w:rsid w:val="002C2813"/>
    <w:rsid w:val="002D284A"/>
    <w:rsid w:val="002D2DD3"/>
    <w:rsid w:val="002D6289"/>
    <w:rsid w:val="002D6DB3"/>
    <w:rsid w:val="002E041F"/>
    <w:rsid w:val="002E5D52"/>
    <w:rsid w:val="002E65C9"/>
    <w:rsid w:val="002E6946"/>
    <w:rsid w:val="002E69FA"/>
    <w:rsid w:val="002E7B67"/>
    <w:rsid w:val="002F317A"/>
    <w:rsid w:val="002F3D79"/>
    <w:rsid w:val="002F418B"/>
    <w:rsid w:val="002F69E5"/>
    <w:rsid w:val="002F6E6E"/>
    <w:rsid w:val="00301092"/>
    <w:rsid w:val="00302526"/>
    <w:rsid w:val="00304612"/>
    <w:rsid w:val="00305437"/>
    <w:rsid w:val="003069C3"/>
    <w:rsid w:val="00307386"/>
    <w:rsid w:val="00307E70"/>
    <w:rsid w:val="00310ABE"/>
    <w:rsid w:val="003118C3"/>
    <w:rsid w:val="00313AAD"/>
    <w:rsid w:val="0032005B"/>
    <w:rsid w:val="0032190D"/>
    <w:rsid w:val="003219F9"/>
    <w:rsid w:val="00322E27"/>
    <w:rsid w:val="003236D5"/>
    <w:rsid w:val="0032465D"/>
    <w:rsid w:val="00324879"/>
    <w:rsid w:val="00325405"/>
    <w:rsid w:val="00330A5B"/>
    <w:rsid w:val="00330FB7"/>
    <w:rsid w:val="0033113C"/>
    <w:rsid w:val="003311A9"/>
    <w:rsid w:val="00336AB3"/>
    <w:rsid w:val="00342961"/>
    <w:rsid w:val="00342A31"/>
    <w:rsid w:val="00342ECE"/>
    <w:rsid w:val="00343421"/>
    <w:rsid w:val="0034431B"/>
    <w:rsid w:val="0034774A"/>
    <w:rsid w:val="0035193C"/>
    <w:rsid w:val="0035212E"/>
    <w:rsid w:val="00354428"/>
    <w:rsid w:val="00354F7E"/>
    <w:rsid w:val="00356CE3"/>
    <w:rsid w:val="00356F79"/>
    <w:rsid w:val="00363F6F"/>
    <w:rsid w:val="003649DE"/>
    <w:rsid w:val="003663B4"/>
    <w:rsid w:val="0036761B"/>
    <w:rsid w:val="00374E09"/>
    <w:rsid w:val="00377172"/>
    <w:rsid w:val="003779FA"/>
    <w:rsid w:val="00380B2E"/>
    <w:rsid w:val="003812C8"/>
    <w:rsid w:val="0038248B"/>
    <w:rsid w:val="00383C19"/>
    <w:rsid w:val="00386697"/>
    <w:rsid w:val="00386B64"/>
    <w:rsid w:val="00386EBF"/>
    <w:rsid w:val="00391412"/>
    <w:rsid w:val="00391C81"/>
    <w:rsid w:val="00393BE4"/>
    <w:rsid w:val="00394AC7"/>
    <w:rsid w:val="003A00D2"/>
    <w:rsid w:val="003A2159"/>
    <w:rsid w:val="003A277C"/>
    <w:rsid w:val="003A510F"/>
    <w:rsid w:val="003A6D0F"/>
    <w:rsid w:val="003A7C50"/>
    <w:rsid w:val="003B1D99"/>
    <w:rsid w:val="003B506F"/>
    <w:rsid w:val="003B7122"/>
    <w:rsid w:val="003B7751"/>
    <w:rsid w:val="003C25DC"/>
    <w:rsid w:val="003C4C9A"/>
    <w:rsid w:val="003C5212"/>
    <w:rsid w:val="003C5CCE"/>
    <w:rsid w:val="003D2681"/>
    <w:rsid w:val="003D459C"/>
    <w:rsid w:val="003D48AC"/>
    <w:rsid w:val="003D53CB"/>
    <w:rsid w:val="003E0BF9"/>
    <w:rsid w:val="003E2495"/>
    <w:rsid w:val="003E6997"/>
    <w:rsid w:val="003E70F3"/>
    <w:rsid w:val="003E7DDA"/>
    <w:rsid w:val="003F17ED"/>
    <w:rsid w:val="003F2717"/>
    <w:rsid w:val="003F71A8"/>
    <w:rsid w:val="00400852"/>
    <w:rsid w:val="00403247"/>
    <w:rsid w:val="00404E37"/>
    <w:rsid w:val="00406359"/>
    <w:rsid w:val="00407786"/>
    <w:rsid w:val="00407DDD"/>
    <w:rsid w:val="00413C0D"/>
    <w:rsid w:val="00413C51"/>
    <w:rsid w:val="00413FE9"/>
    <w:rsid w:val="00416F7F"/>
    <w:rsid w:val="00417C3B"/>
    <w:rsid w:val="00417D1F"/>
    <w:rsid w:val="00420643"/>
    <w:rsid w:val="00421296"/>
    <w:rsid w:val="004219DA"/>
    <w:rsid w:val="00421CDD"/>
    <w:rsid w:val="0042477F"/>
    <w:rsid w:val="00425840"/>
    <w:rsid w:val="00426084"/>
    <w:rsid w:val="00427251"/>
    <w:rsid w:val="0043099F"/>
    <w:rsid w:val="00430B60"/>
    <w:rsid w:val="004318F9"/>
    <w:rsid w:val="00431DA2"/>
    <w:rsid w:val="0043389F"/>
    <w:rsid w:val="004351F2"/>
    <w:rsid w:val="004362A3"/>
    <w:rsid w:val="0043631B"/>
    <w:rsid w:val="0044027D"/>
    <w:rsid w:val="00441E2E"/>
    <w:rsid w:val="00442AB1"/>
    <w:rsid w:val="00444314"/>
    <w:rsid w:val="004447D2"/>
    <w:rsid w:val="004455B5"/>
    <w:rsid w:val="0044577C"/>
    <w:rsid w:val="00447384"/>
    <w:rsid w:val="00451D78"/>
    <w:rsid w:val="0045354F"/>
    <w:rsid w:val="00460544"/>
    <w:rsid w:val="00461210"/>
    <w:rsid w:val="00461B35"/>
    <w:rsid w:val="00465572"/>
    <w:rsid w:val="0047151D"/>
    <w:rsid w:val="0047167F"/>
    <w:rsid w:val="00471BA7"/>
    <w:rsid w:val="004720E1"/>
    <w:rsid w:val="004727EA"/>
    <w:rsid w:val="004729FA"/>
    <w:rsid w:val="00474796"/>
    <w:rsid w:val="0047514F"/>
    <w:rsid w:val="004755BD"/>
    <w:rsid w:val="0048043B"/>
    <w:rsid w:val="0048107E"/>
    <w:rsid w:val="00481F06"/>
    <w:rsid w:val="004846D4"/>
    <w:rsid w:val="004857B1"/>
    <w:rsid w:val="0048780F"/>
    <w:rsid w:val="00490362"/>
    <w:rsid w:val="004913A2"/>
    <w:rsid w:val="00494B19"/>
    <w:rsid w:val="00494E71"/>
    <w:rsid w:val="004952D0"/>
    <w:rsid w:val="004A25D1"/>
    <w:rsid w:val="004A267A"/>
    <w:rsid w:val="004A2D09"/>
    <w:rsid w:val="004A2E49"/>
    <w:rsid w:val="004A4191"/>
    <w:rsid w:val="004A4938"/>
    <w:rsid w:val="004A5264"/>
    <w:rsid w:val="004A5546"/>
    <w:rsid w:val="004B1905"/>
    <w:rsid w:val="004B268F"/>
    <w:rsid w:val="004B4398"/>
    <w:rsid w:val="004B4B2E"/>
    <w:rsid w:val="004B5606"/>
    <w:rsid w:val="004B6782"/>
    <w:rsid w:val="004C0BAA"/>
    <w:rsid w:val="004C3B1B"/>
    <w:rsid w:val="004C43A6"/>
    <w:rsid w:val="004C46CB"/>
    <w:rsid w:val="004C4E35"/>
    <w:rsid w:val="004C53B1"/>
    <w:rsid w:val="004D3DD3"/>
    <w:rsid w:val="004D6DE3"/>
    <w:rsid w:val="004E2302"/>
    <w:rsid w:val="004E2456"/>
    <w:rsid w:val="004E2EA0"/>
    <w:rsid w:val="004E301D"/>
    <w:rsid w:val="004E358A"/>
    <w:rsid w:val="004E3C24"/>
    <w:rsid w:val="004E4FA7"/>
    <w:rsid w:val="004F086A"/>
    <w:rsid w:val="004F0F6D"/>
    <w:rsid w:val="004F109D"/>
    <w:rsid w:val="004F2398"/>
    <w:rsid w:val="004F28F5"/>
    <w:rsid w:val="004F31AF"/>
    <w:rsid w:val="004F37A8"/>
    <w:rsid w:val="004F5224"/>
    <w:rsid w:val="004F522E"/>
    <w:rsid w:val="004F6199"/>
    <w:rsid w:val="004F7512"/>
    <w:rsid w:val="005007C2"/>
    <w:rsid w:val="00501A52"/>
    <w:rsid w:val="00501DC4"/>
    <w:rsid w:val="00502B93"/>
    <w:rsid w:val="00503E3C"/>
    <w:rsid w:val="00504C70"/>
    <w:rsid w:val="005058AF"/>
    <w:rsid w:val="00506BC9"/>
    <w:rsid w:val="00507C1E"/>
    <w:rsid w:val="00513114"/>
    <w:rsid w:val="00514493"/>
    <w:rsid w:val="005150A1"/>
    <w:rsid w:val="00515A1C"/>
    <w:rsid w:val="005164C8"/>
    <w:rsid w:val="00516D9B"/>
    <w:rsid w:val="005178EE"/>
    <w:rsid w:val="00520159"/>
    <w:rsid w:val="00520E6E"/>
    <w:rsid w:val="0052121B"/>
    <w:rsid w:val="005230D4"/>
    <w:rsid w:val="00523724"/>
    <w:rsid w:val="00524BD0"/>
    <w:rsid w:val="00524D04"/>
    <w:rsid w:val="005265B6"/>
    <w:rsid w:val="00533209"/>
    <w:rsid w:val="005344AB"/>
    <w:rsid w:val="00534920"/>
    <w:rsid w:val="005354C8"/>
    <w:rsid w:val="0054044B"/>
    <w:rsid w:val="0054086E"/>
    <w:rsid w:val="005409AA"/>
    <w:rsid w:val="00542447"/>
    <w:rsid w:val="00543801"/>
    <w:rsid w:val="00546003"/>
    <w:rsid w:val="00547816"/>
    <w:rsid w:val="005501D2"/>
    <w:rsid w:val="00551AB9"/>
    <w:rsid w:val="00553D7F"/>
    <w:rsid w:val="00556D3B"/>
    <w:rsid w:val="005600A0"/>
    <w:rsid w:val="00560775"/>
    <w:rsid w:val="00560995"/>
    <w:rsid w:val="00560B10"/>
    <w:rsid w:val="00561D3D"/>
    <w:rsid w:val="00562020"/>
    <w:rsid w:val="005629BE"/>
    <w:rsid w:val="00563D57"/>
    <w:rsid w:val="00564F42"/>
    <w:rsid w:val="00565695"/>
    <w:rsid w:val="005668F4"/>
    <w:rsid w:val="005678C3"/>
    <w:rsid w:val="0057156C"/>
    <w:rsid w:val="0057465D"/>
    <w:rsid w:val="0057473F"/>
    <w:rsid w:val="00574A5E"/>
    <w:rsid w:val="00576282"/>
    <w:rsid w:val="00576403"/>
    <w:rsid w:val="005805AB"/>
    <w:rsid w:val="005827A8"/>
    <w:rsid w:val="00582B79"/>
    <w:rsid w:val="00582D04"/>
    <w:rsid w:val="00583FDF"/>
    <w:rsid w:val="005842F4"/>
    <w:rsid w:val="00591F0C"/>
    <w:rsid w:val="005921D1"/>
    <w:rsid w:val="005926F7"/>
    <w:rsid w:val="00592EF7"/>
    <w:rsid w:val="0059310A"/>
    <w:rsid w:val="00594957"/>
    <w:rsid w:val="0059520A"/>
    <w:rsid w:val="005969B8"/>
    <w:rsid w:val="00597D78"/>
    <w:rsid w:val="005A0A1B"/>
    <w:rsid w:val="005A0F5A"/>
    <w:rsid w:val="005A1DA0"/>
    <w:rsid w:val="005A22E9"/>
    <w:rsid w:val="005A43F1"/>
    <w:rsid w:val="005A5401"/>
    <w:rsid w:val="005A5ED3"/>
    <w:rsid w:val="005A6785"/>
    <w:rsid w:val="005A7233"/>
    <w:rsid w:val="005A7C23"/>
    <w:rsid w:val="005B0322"/>
    <w:rsid w:val="005B1C7E"/>
    <w:rsid w:val="005B3238"/>
    <w:rsid w:val="005B38CF"/>
    <w:rsid w:val="005B3DDA"/>
    <w:rsid w:val="005B4B9F"/>
    <w:rsid w:val="005B74BC"/>
    <w:rsid w:val="005B7735"/>
    <w:rsid w:val="005B7C34"/>
    <w:rsid w:val="005C1200"/>
    <w:rsid w:val="005C381A"/>
    <w:rsid w:val="005C41F4"/>
    <w:rsid w:val="005C464E"/>
    <w:rsid w:val="005C475D"/>
    <w:rsid w:val="005D115E"/>
    <w:rsid w:val="005D16F1"/>
    <w:rsid w:val="005D17CF"/>
    <w:rsid w:val="005D27A3"/>
    <w:rsid w:val="005D324C"/>
    <w:rsid w:val="005D47A8"/>
    <w:rsid w:val="005D4B26"/>
    <w:rsid w:val="005D584F"/>
    <w:rsid w:val="005D6404"/>
    <w:rsid w:val="005D6BE6"/>
    <w:rsid w:val="005D786E"/>
    <w:rsid w:val="005E180D"/>
    <w:rsid w:val="005E2323"/>
    <w:rsid w:val="005E2D15"/>
    <w:rsid w:val="005E3109"/>
    <w:rsid w:val="005F1027"/>
    <w:rsid w:val="005F3D10"/>
    <w:rsid w:val="005F42D1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0432"/>
    <w:rsid w:val="00611F36"/>
    <w:rsid w:val="00611FF9"/>
    <w:rsid w:val="0061254B"/>
    <w:rsid w:val="00613E33"/>
    <w:rsid w:val="00617357"/>
    <w:rsid w:val="0062119D"/>
    <w:rsid w:val="006219A2"/>
    <w:rsid w:val="00624185"/>
    <w:rsid w:val="006241DB"/>
    <w:rsid w:val="0062695B"/>
    <w:rsid w:val="00627721"/>
    <w:rsid w:val="00630440"/>
    <w:rsid w:val="006307FB"/>
    <w:rsid w:val="00631E85"/>
    <w:rsid w:val="0063216E"/>
    <w:rsid w:val="00632B2B"/>
    <w:rsid w:val="00636608"/>
    <w:rsid w:val="006372D7"/>
    <w:rsid w:val="006373AA"/>
    <w:rsid w:val="00640E23"/>
    <w:rsid w:val="006415BD"/>
    <w:rsid w:val="00641C77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55722"/>
    <w:rsid w:val="00660044"/>
    <w:rsid w:val="0066035A"/>
    <w:rsid w:val="00661B87"/>
    <w:rsid w:val="00662B40"/>
    <w:rsid w:val="006631E5"/>
    <w:rsid w:val="00663BAF"/>
    <w:rsid w:val="00664524"/>
    <w:rsid w:val="00665816"/>
    <w:rsid w:val="00670385"/>
    <w:rsid w:val="00671531"/>
    <w:rsid w:val="006732EF"/>
    <w:rsid w:val="00676021"/>
    <w:rsid w:val="00676696"/>
    <w:rsid w:val="006813CE"/>
    <w:rsid w:val="006815D7"/>
    <w:rsid w:val="00681DF4"/>
    <w:rsid w:val="006821B5"/>
    <w:rsid w:val="00683BE5"/>
    <w:rsid w:val="00683F00"/>
    <w:rsid w:val="00685AB4"/>
    <w:rsid w:val="006867E7"/>
    <w:rsid w:val="00687D1E"/>
    <w:rsid w:val="00687F98"/>
    <w:rsid w:val="006902C5"/>
    <w:rsid w:val="006909A8"/>
    <w:rsid w:val="00691411"/>
    <w:rsid w:val="006932A0"/>
    <w:rsid w:val="00693A1E"/>
    <w:rsid w:val="006948A6"/>
    <w:rsid w:val="00694C3C"/>
    <w:rsid w:val="00694F17"/>
    <w:rsid w:val="00695282"/>
    <w:rsid w:val="00695A2D"/>
    <w:rsid w:val="0069634B"/>
    <w:rsid w:val="006964C3"/>
    <w:rsid w:val="00696E88"/>
    <w:rsid w:val="006A09D2"/>
    <w:rsid w:val="006A0BDA"/>
    <w:rsid w:val="006A52D1"/>
    <w:rsid w:val="006A6B4F"/>
    <w:rsid w:val="006A762B"/>
    <w:rsid w:val="006B31B6"/>
    <w:rsid w:val="006B3B3B"/>
    <w:rsid w:val="006C3927"/>
    <w:rsid w:val="006C505C"/>
    <w:rsid w:val="006C571C"/>
    <w:rsid w:val="006D16A3"/>
    <w:rsid w:val="006D36D1"/>
    <w:rsid w:val="006D3FAB"/>
    <w:rsid w:val="006D4334"/>
    <w:rsid w:val="006D5E24"/>
    <w:rsid w:val="006E17F9"/>
    <w:rsid w:val="006E1C98"/>
    <w:rsid w:val="006E2678"/>
    <w:rsid w:val="006E43E3"/>
    <w:rsid w:val="006F1501"/>
    <w:rsid w:val="006F2B17"/>
    <w:rsid w:val="006F43DA"/>
    <w:rsid w:val="006F4A1D"/>
    <w:rsid w:val="006F6E54"/>
    <w:rsid w:val="00700CC5"/>
    <w:rsid w:val="007034DA"/>
    <w:rsid w:val="0070560F"/>
    <w:rsid w:val="007064EF"/>
    <w:rsid w:val="00707394"/>
    <w:rsid w:val="007114A6"/>
    <w:rsid w:val="00711929"/>
    <w:rsid w:val="00711932"/>
    <w:rsid w:val="00716757"/>
    <w:rsid w:val="00716C54"/>
    <w:rsid w:val="00716D3A"/>
    <w:rsid w:val="00725CBA"/>
    <w:rsid w:val="00726481"/>
    <w:rsid w:val="0073091C"/>
    <w:rsid w:val="0073361C"/>
    <w:rsid w:val="007338C5"/>
    <w:rsid w:val="00734633"/>
    <w:rsid w:val="00735C6D"/>
    <w:rsid w:val="0073692E"/>
    <w:rsid w:val="007378DC"/>
    <w:rsid w:val="007400C1"/>
    <w:rsid w:val="00741B91"/>
    <w:rsid w:val="00741DAA"/>
    <w:rsid w:val="007423F7"/>
    <w:rsid w:val="00742D56"/>
    <w:rsid w:val="00743900"/>
    <w:rsid w:val="00744815"/>
    <w:rsid w:val="00745E83"/>
    <w:rsid w:val="00746B87"/>
    <w:rsid w:val="00747CB2"/>
    <w:rsid w:val="00753408"/>
    <w:rsid w:val="00754242"/>
    <w:rsid w:val="007563CE"/>
    <w:rsid w:val="00757B2D"/>
    <w:rsid w:val="007610A4"/>
    <w:rsid w:val="007648AB"/>
    <w:rsid w:val="00764C74"/>
    <w:rsid w:val="0076614A"/>
    <w:rsid w:val="00766268"/>
    <w:rsid w:val="0076744F"/>
    <w:rsid w:val="00771802"/>
    <w:rsid w:val="007729AC"/>
    <w:rsid w:val="00773012"/>
    <w:rsid w:val="00775093"/>
    <w:rsid w:val="00776856"/>
    <w:rsid w:val="0077760B"/>
    <w:rsid w:val="00780755"/>
    <w:rsid w:val="00780CC8"/>
    <w:rsid w:val="00781C07"/>
    <w:rsid w:val="007833A5"/>
    <w:rsid w:val="00791818"/>
    <w:rsid w:val="0079302C"/>
    <w:rsid w:val="007938C4"/>
    <w:rsid w:val="00795710"/>
    <w:rsid w:val="00796FF7"/>
    <w:rsid w:val="007A1346"/>
    <w:rsid w:val="007A5701"/>
    <w:rsid w:val="007A7BB2"/>
    <w:rsid w:val="007B0348"/>
    <w:rsid w:val="007B2B4E"/>
    <w:rsid w:val="007B47AC"/>
    <w:rsid w:val="007B5FB3"/>
    <w:rsid w:val="007B7062"/>
    <w:rsid w:val="007B7586"/>
    <w:rsid w:val="007B7DF9"/>
    <w:rsid w:val="007C088F"/>
    <w:rsid w:val="007C18E2"/>
    <w:rsid w:val="007C52AE"/>
    <w:rsid w:val="007C5351"/>
    <w:rsid w:val="007C570C"/>
    <w:rsid w:val="007C5B80"/>
    <w:rsid w:val="007C715C"/>
    <w:rsid w:val="007D0305"/>
    <w:rsid w:val="007D39BE"/>
    <w:rsid w:val="007D4E68"/>
    <w:rsid w:val="007D5714"/>
    <w:rsid w:val="007D5ADF"/>
    <w:rsid w:val="007D7208"/>
    <w:rsid w:val="007E15E9"/>
    <w:rsid w:val="007E16BC"/>
    <w:rsid w:val="007E1D50"/>
    <w:rsid w:val="007E1DE0"/>
    <w:rsid w:val="007E2717"/>
    <w:rsid w:val="007E6C5A"/>
    <w:rsid w:val="007E7968"/>
    <w:rsid w:val="007E7BAB"/>
    <w:rsid w:val="007F0085"/>
    <w:rsid w:val="007F0687"/>
    <w:rsid w:val="007F0EB0"/>
    <w:rsid w:val="007F3991"/>
    <w:rsid w:val="007F4075"/>
    <w:rsid w:val="007F463D"/>
    <w:rsid w:val="007F5983"/>
    <w:rsid w:val="0080060B"/>
    <w:rsid w:val="00801794"/>
    <w:rsid w:val="00801FA8"/>
    <w:rsid w:val="00803E4A"/>
    <w:rsid w:val="00807FA3"/>
    <w:rsid w:val="00810BD2"/>
    <w:rsid w:val="0081272D"/>
    <w:rsid w:val="0081278C"/>
    <w:rsid w:val="00816412"/>
    <w:rsid w:val="00817B64"/>
    <w:rsid w:val="0082011A"/>
    <w:rsid w:val="008201A9"/>
    <w:rsid w:val="0082030A"/>
    <w:rsid w:val="008222E7"/>
    <w:rsid w:val="00822FFC"/>
    <w:rsid w:val="00824EAC"/>
    <w:rsid w:val="00825B05"/>
    <w:rsid w:val="00834103"/>
    <w:rsid w:val="00835076"/>
    <w:rsid w:val="008413FB"/>
    <w:rsid w:val="008421E2"/>
    <w:rsid w:val="00842F89"/>
    <w:rsid w:val="00843BF9"/>
    <w:rsid w:val="00846759"/>
    <w:rsid w:val="0084704B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5201"/>
    <w:rsid w:val="00856BE4"/>
    <w:rsid w:val="008579BC"/>
    <w:rsid w:val="00860EFA"/>
    <w:rsid w:val="00861918"/>
    <w:rsid w:val="00863F63"/>
    <w:rsid w:val="00865DF9"/>
    <w:rsid w:val="008672F6"/>
    <w:rsid w:val="00867ED3"/>
    <w:rsid w:val="00870C46"/>
    <w:rsid w:val="0087504E"/>
    <w:rsid w:val="00876076"/>
    <w:rsid w:val="00876208"/>
    <w:rsid w:val="0088085F"/>
    <w:rsid w:val="00880C0F"/>
    <w:rsid w:val="0088478C"/>
    <w:rsid w:val="00884D78"/>
    <w:rsid w:val="00885BB8"/>
    <w:rsid w:val="00890EE4"/>
    <w:rsid w:val="008917F0"/>
    <w:rsid w:val="00893207"/>
    <w:rsid w:val="0089540E"/>
    <w:rsid w:val="00895BA5"/>
    <w:rsid w:val="00895BF1"/>
    <w:rsid w:val="0089693F"/>
    <w:rsid w:val="0089797A"/>
    <w:rsid w:val="008A0E8F"/>
    <w:rsid w:val="008A303D"/>
    <w:rsid w:val="008A3219"/>
    <w:rsid w:val="008A3A3E"/>
    <w:rsid w:val="008A4FDE"/>
    <w:rsid w:val="008A7BCD"/>
    <w:rsid w:val="008A7FA1"/>
    <w:rsid w:val="008B0F36"/>
    <w:rsid w:val="008B1B5A"/>
    <w:rsid w:val="008B3D2D"/>
    <w:rsid w:val="008B4851"/>
    <w:rsid w:val="008B522B"/>
    <w:rsid w:val="008B7A44"/>
    <w:rsid w:val="008C1062"/>
    <w:rsid w:val="008C1387"/>
    <w:rsid w:val="008C2D2E"/>
    <w:rsid w:val="008C4647"/>
    <w:rsid w:val="008C65C6"/>
    <w:rsid w:val="008C70EA"/>
    <w:rsid w:val="008C7C97"/>
    <w:rsid w:val="008D0FDD"/>
    <w:rsid w:val="008D1578"/>
    <w:rsid w:val="008D2737"/>
    <w:rsid w:val="008D2AE5"/>
    <w:rsid w:val="008D4BE9"/>
    <w:rsid w:val="008D5484"/>
    <w:rsid w:val="008D6D8D"/>
    <w:rsid w:val="008D7C81"/>
    <w:rsid w:val="008E159C"/>
    <w:rsid w:val="008E2D6B"/>
    <w:rsid w:val="008E3CFC"/>
    <w:rsid w:val="008E50A9"/>
    <w:rsid w:val="008E7C86"/>
    <w:rsid w:val="008F32BE"/>
    <w:rsid w:val="008F4161"/>
    <w:rsid w:val="008F43CF"/>
    <w:rsid w:val="008F47A6"/>
    <w:rsid w:val="008F5419"/>
    <w:rsid w:val="008F729D"/>
    <w:rsid w:val="008F7B42"/>
    <w:rsid w:val="008F7BD5"/>
    <w:rsid w:val="00901A56"/>
    <w:rsid w:val="009053CD"/>
    <w:rsid w:val="00905D90"/>
    <w:rsid w:val="00911E14"/>
    <w:rsid w:val="009120A2"/>
    <w:rsid w:val="00913C38"/>
    <w:rsid w:val="009143C3"/>
    <w:rsid w:val="00915E42"/>
    <w:rsid w:val="00917BEF"/>
    <w:rsid w:val="009218C3"/>
    <w:rsid w:val="00922E85"/>
    <w:rsid w:val="009240C3"/>
    <w:rsid w:val="009263AE"/>
    <w:rsid w:val="009270C2"/>
    <w:rsid w:val="00927142"/>
    <w:rsid w:val="00927D13"/>
    <w:rsid w:val="00931905"/>
    <w:rsid w:val="00934957"/>
    <w:rsid w:val="009349CD"/>
    <w:rsid w:val="009351BD"/>
    <w:rsid w:val="009360A4"/>
    <w:rsid w:val="00942E69"/>
    <w:rsid w:val="00943BA1"/>
    <w:rsid w:val="00943DCE"/>
    <w:rsid w:val="00944A4C"/>
    <w:rsid w:val="00945CE3"/>
    <w:rsid w:val="009466CB"/>
    <w:rsid w:val="00951A4A"/>
    <w:rsid w:val="00951B6D"/>
    <w:rsid w:val="00951FD2"/>
    <w:rsid w:val="009525A4"/>
    <w:rsid w:val="0095328C"/>
    <w:rsid w:val="00953844"/>
    <w:rsid w:val="009542FA"/>
    <w:rsid w:val="00954C2D"/>
    <w:rsid w:val="00954F99"/>
    <w:rsid w:val="00955B6F"/>
    <w:rsid w:val="009563C4"/>
    <w:rsid w:val="00956429"/>
    <w:rsid w:val="00956628"/>
    <w:rsid w:val="00956712"/>
    <w:rsid w:val="009602B5"/>
    <w:rsid w:val="0096037F"/>
    <w:rsid w:val="009605D7"/>
    <w:rsid w:val="00960DF9"/>
    <w:rsid w:val="009617AF"/>
    <w:rsid w:val="0096210D"/>
    <w:rsid w:val="009648F4"/>
    <w:rsid w:val="009655B7"/>
    <w:rsid w:val="00970B27"/>
    <w:rsid w:val="00973DB3"/>
    <w:rsid w:val="0097412F"/>
    <w:rsid w:val="009743E7"/>
    <w:rsid w:val="00976084"/>
    <w:rsid w:val="009819A9"/>
    <w:rsid w:val="00982C17"/>
    <w:rsid w:val="0098709C"/>
    <w:rsid w:val="009874A5"/>
    <w:rsid w:val="009877D1"/>
    <w:rsid w:val="00987DED"/>
    <w:rsid w:val="00987FE3"/>
    <w:rsid w:val="0099080A"/>
    <w:rsid w:val="00991571"/>
    <w:rsid w:val="00995700"/>
    <w:rsid w:val="0099753F"/>
    <w:rsid w:val="00997D79"/>
    <w:rsid w:val="009A081D"/>
    <w:rsid w:val="009A0B9E"/>
    <w:rsid w:val="009A26BF"/>
    <w:rsid w:val="009A2793"/>
    <w:rsid w:val="009A295F"/>
    <w:rsid w:val="009A368C"/>
    <w:rsid w:val="009A4616"/>
    <w:rsid w:val="009A5735"/>
    <w:rsid w:val="009A59F3"/>
    <w:rsid w:val="009A5A6C"/>
    <w:rsid w:val="009A608D"/>
    <w:rsid w:val="009A6FC1"/>
    <w:rsid w:val="009B017A"/>
    <w:rsid w:val="009B0842"/>
    <w:rsid w:val="009B2FA0"/>
    <w:rsid w:val="009B4164"/>
    <w:rsid w:val="009B4772"/>
    <w:rsid w:val="009B4EB3"/>
    <w:rsid w:val="009B5440"/>
    <w:rsid w:val="009C32F7"/>
    <w:rsid w:val="009C4487"/>
    <w:rsid w:val="009C5759"/>
    <w:rsid w:val="009D1425"/>
    <w:rsid w:val="009D34D1"/>
    <w:rsid w:val="009D5608"/>
    <w:rsid w:val="009E1A8B"/>
    <w:rsid w:val="009E3CF4"/>
    <w:rsid w:val="009E4691"/>
    <w:rsid w:val="009E46BA"/>
    <w:rsid w:val="009E5ED6"/>
    <w:rsid w:val="009E720C"/>
    <w:rsid w:val="009E72EE"/>
    <w:rsid w:val="009F1714"/>
    <w:rsid w:val="009F3725"/>
    <w:rsid w:val="009F37C6"/>
    <w:rsid w:val="00A00461"/>
    <w:rsid w:val="00A01B42"/>
    <w:rsid w:val="00A031D6"/>
    <w:rsid w:val="00A03A7F"/>
    <w:rsid w:val="00A03EAD"/>
    <w:rsid w:val="00A04B36"/>
    <w:rsid w:val="00A06CB9"/>
    <w:rsid w:val="00A07EF7"/>
    <w:rsid w:val="00A1021D"/>
    <w:rsid w:val="00A117C3"/>
    <w:rsid w:val="00A12DB1"/>
    <w:rsid w:val="00A135CC"/>
    <w:rsid w:val="00A14D83"/>
    <w:rsid w:val="00A16246"/>
    <w:rsid w:val="00A16774"/>
    <w:rsid w:val="00A218FA"/>
    <w:rsid w:val="00A21CB8"/>
    <w:rsid w:val="00A21D0E"/>
    <w:rsid w:val="00A228DC"/>
    <w:rsid w:val="00A229C0"/>
    <w:rsid w:val="00A23424"/>
    <w:rsid w:val="00A23C06"/>
    <w:rsid w:val="00A24B50"/>
    <w:rsid w:val="00A25143"/>
    <w:rsid w:val="00A25664"/>
    <w:rsid w:val="00A32410"/>
    <w:rsid w:val="00A32673"/>
    <w:rsid w:val="00A32CF9"/>
    <w:rsid w:val="00A3356B"/>
    <w:rsid w:val="00A35741"/>
    <w:rsid w:val="00A3662D"/>
    <w:rsid w:val="00A36805"/>
    <w:rsid w:val="00A41146"/>
    <w:rsid w:val="00A430E3"/>
    <w:rsid w:val="00A43D4F"/>
    <w:rsid w:val="00A462F2"/>
    <w:rsid w:val="00A462FE"/>
    <w:rsid w:val="00A5056C"/>
    <w:rsid w:val="00A50594"/>
    <w:rsid w:val="00A5081D"/>
    <w:rsid w:val="00A55F11"/>
    <w:rsid w:val="00A56619"/>
    <w:rsid w:val="00A56C3A"/>
    <w:rsid w:val="00A56DA7"/>
    <w:rsid w:val="00A56E7B"/>
    <w:rsid w:val="00A56EBB"/>
    <w:rsid w:val="00A6062D"/>
    <w:rsid w:val="00A60BDF"/>
    <w:rsid w:val="00A61454"/>
    <w:rsid w:val="00A61DF5"/>
    <w:rsid w:val="00A62A37"/>
    <w:rsid w:val="00A6370C"/>
    <w:rsid w:val="00A646E0"/>
    <w:rsid w:val="00A67432"/>
    <w:rsid w:val="00A67562"/>
    <w:rsid w:val="00A67CF9"/>
    <w:rsid w:val="00A73CAD"/>
    <w:rsid w:val="00A74263"/>
    <w:rsid w:val="00A75251"/>
    <w:rsid w:val="00A775B7"/>
    <w:rsid w:val="00A82336"/>
    <w:rsid w:val="00A84578"/>
    <w:rsid w:val="00A8517B"/>
    <w:rsid w:val="00A857DC"/>
    <w:rsid w:val="00A8717A"/>
    <w:rsid w:val="00A9126D"/>
    <w:rsid w:val="00A93498"/>
    <w:rsid w:val="00A9514C"/>
    <w:rsid w:val="00A962BF"/>
    <w:rsid w:val="00AA008C"/>
    <w:rsid w:val="00AA499D"/>
    <w:rsid w:val="00AA6D29"/>
    <w:rsid w:val="00AB03E0"/>
    <w:rsid w:val="00AB3173"/>
    <w:rsid w:val="00AB399B"/>
    <w:rsid w:val="00AB3C86"/>
    <w:rsid w:val="00AB3E8E"/>
    <w:rsid w:val="00AB6A83"/>
    <w:rsid w:val="00AB7858"/>
    <w:rsid w:val="00AB7CE9"/>
    <w:rsid w:val="00AC038C"/>
    <w:rsid w:val="00AC25BD"/>
    <w:rsid w:val="00AC28DB"/>
    <w:rsid w:val="00AC383A"/>
    <w:rsid w:val="00AC6E7A"/>
    <w:rsid w:val="00AC7F2D"/>
    <w:rsid w:val="00AD006E"/>
    <w:rsid w:val="00AD0F88"/>
    <w:rsid w:val="00AD1404"/>
    <w:rsid w:val="00AD1EA1"/>
    <w:rsid w:val="00AD345A"/>
    <w:rsid w:val="00AD674D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1E8F"/>
    <w:rsid w:val="00AF3058"/>
    <w:rsid w:val="00AF5A96"/>
    <w:rsid w:val="00AF5B0E"/>
    <w:rsid w:val="00AF5BCC"/>
    <w:rsid w:val="00B01332"/>
    <w:rsid w:val="00B0210A"/>
    <w:rsid w:val="00B03061"/>
    <w:rsid w:val="00B056AB"/>
    <w:rsid w:val="00B057D0"/>
    <w:rsid w:val="00B067BE"/>
    <w:rsid w:val="00B1183E"/>
    <w:rsid w:val="00B12D69"/>
    <w:rsid w:val="00B136F0"/>
    <w:rsid w:val="00B14574"/>
    <w:rsid w:val="00B15D8A"/>
    <w:rsid w:val="00B15DC2"/>
    <w:rsid w:val="00B22348"/>
    <w:rsid w:val="00B23EA2"/>
    <w:rsid w:val="00B24809"/>
    <w:rsid w:val="00B26D98"/>
    <w:rsid w:val="00B26E6D"/>
    <w:rsid w:val="00B278A4"/>
    <w:rsid w:val="00B27A01"/>
    <w:rsid w:val="00B30744"/>
    <w:rsid w:val="00B313A1"/>
    <w:rsid w:val="00B323EF"/>
    <w:rsid w:val="00B32AE4"/>
    <w:rsid w:val="00B32F56"/>
    <w:rsid w:val="00B3577C"/>
    <w:rsid w:val="00B36AF2"/>
    <w:rsid w:val="00B40388"/>
    <w:rsid w:val="00B4252D"/>
    <w:rsid w:val="00B439CC"/>
    <w:rsid w:val="00B440EE"/>
    <w:rsid w:val="00B459E2"/>
    <w:rsid w:val="00B4788D"/>
    <w:rsid w:val="00B5447D"/>
    <w:rsid w:val="00B5508D"/>
    <w:rsid w:val="00B554EE"/>
    <w:rsid w:val="00B56BDA"/>
    <w:rsid w:val="00B571AE"/>
    <w:rsid w:val="00B6364F"/>
    <w:rsid w:val="00B64B69"/>
    <w:rsid w:val="00B70AEF"/>
    <w:rsid w:val="00B7494B"/>
    <w:rsid w:val="00B74E79"/>
    <w:rsid w:val="00B75EB6"/>
    <w:rsid w:val="00B76A60"/>
    <w:rsid w:val="00B76C3C"/>
    <w:rsid w:val="00B80FBA"/>
    <w:rsid w:val="00B8150D"/>
    <w:rsid w:val="00B833FE"/>
    <w:rsid w:val="00B839E1"/>
    <w:rsid w:val="00B84E38"/>
    <w:rsid w:val="00B85175"/>
    <w:rsid w:val="00B85454"/>
    <w:rsid w:val="00B85682"/>
    <w:rsid w:val="00B87BCC"/>
    <w:rsid w:val="00B94BD2"/>
    <w:rsid w:val="00B9528B"/>
    <w:rsid w:val="00B9572A"/>
    <w:rsid w:val="00B97123"/>
    <w:rsid w:val="00BA391B"/>
    <w:rsid w:val="00BA4A28"/>
    <w:rsid w:val="00BA4C66"/>
    <w:rsid w:val="00BA4D4B"/>
    <w:rsid w:val="00BA7D39"/>
    <w:rsid w:val="00BB54AF"/>
    <w:rsid w:val="00BB66A5"/>
    <w:rsid w:val="00BB7F95"/>
    <w:rsid w:val="00BC13DF"/>
    <w:rsid w:val="00BC3C56"/>
    <w:rsid w:val="00BC4B3B"/>
    <w:rsid w:val="00BC7B6E"/>
    <w:rsid w:val="00BD011B"/>
    <w:rsid w:val="00BD179A"/>
    <w:rsid w:val="00BD222C"/>
    <w:rsid w:val="00BD6DBD"/>
    <w:rsid w:val="00BD6F56"/>
    <w:rsid w:val="00BE0BA1"/>
    <w:rsid w:val="00BE0C9E"/>
    <w:rsid w:val="00BE146E"/>
    <w:rsid w:val="00BE32C6"/>
    <w:rsid w:val="00BE4073"/>
    <w:rsid w:val="00BE4842"/>
    <w:rsid w:val="00BF3D66"/>
    <w:rsid w:val="00BF3FAC"/>
    <w:rsid w:val="00BF619E"/>
    <w:rsid w:val="00BF7BCD"/>
    <w:rsid w:val="00C00211"/>
    <w:rsid w:val="00C00D13"/>
    <w:rsid w:val="00C01541"/>
    <w:rsid w:val="00C01704"/>
    <w:rsid w:val="00C033D9"/>
    <w:rsid w:val="00C03510"/>
    <w:rsid w:val="00C05B93"/>
    <w:rsid w:val="00C13DD4"/>
    <w:rsid w:val="00C14C27"/>
    <w:rsid w:val="00C15C7D"/>
    <w:rsid w:val="00C2606D"/>
    <w:rsid w:val="00C27C5A"/>
    <w:rsid w:val="00C30A76"/>
    <w:rsid w:val="00C30C62"/>
    <w:rsid w:val="00C30EAD"/>
    <w:rsid w:val="00C36F45"/>
    <w:rsid w:val="00C37298"/>
    <w:rsid w:val="00C40530"/>
    <w:rsid w:val="00C412A6"/>
    <w:rsid w:val="00C419BF"/>
    <w:rsid w:val="00C424F9"/>
    <w:rsid w:val="00C42B9F"/>
    <w:rsid w:val="00C43858"/>
    <w:rsid w:val="00C47F31"/>
    <w:rsid w:val="00C52605"/>
    <w:rsid w:val="00C52A23"/>
    <w:rsid w:val="00C5517E"/>
    <w:rsid w:val="00C555B4"/>
    <w:rsid w:val="00C55BC4"/>
    <w:rsid w:val="00C609E7"/>
    <w:rsid w:val="00C61283"/>
    <w:rsid w:val="00C62491"/>
    <w:rsid w:val="00C632E6"/>
    <w:rsid w:val="00C64AD0"/>
    <w:rsid w:val="00C6533E"/>
    <w:rsid w:val="00C675FA"/>
    <w:rsid w:val="00C676F7"/>
    <w:rsid w:val="00C73C89"/>
    <w:rsid w:val="00C741F9"/>
    <w:rsid w:val="00C74EC4"/>
    <w:rsid w:val="00C75BF9"/>
    <w:rsid w:val="00C7791A"/>
    <w:rsid w:val="00C806C5"/>
    <w:rsid w:val="00C816A1"/>
    <w:rsid w:val="00C81757"/>
    <w:rsid w:val="00C82010"/>
    <w:rsid w:val="00C823D8"/>
    <w:rsid w:val="00C82750"/>
    <w:rsid w:val="00C83A91"/>
    <w:rsid w:val="00C83D5B"/>
    <w:rsid w:val="00C86261"/>
    <w:rsid w:val="00C86B7C"/>
    <w:rsid w:val="00C9233F"/>
    <w:rsid w:val="00C933DB"/>
    <w:rsid w:val="00C93C2B"/>
    <w:rsid w:val="00C93CC6"/>
    <w:rsid w:val="00C94D87"/>
    <w:rsid w:val="00C94FA3"/>
    <w:rsid w:val="00C96356"/>
    <w:rsid w:val="00CA0D38"/>
    <w:rsid w:val="00CA1BC6"/>
    <w:rsid w:val="00CA1F12"/>
    <w:rsid w:val="00CA22AD"/>
    <w:rsid w:val="00CA248B"/>
    <w:rsid w:val="00CA2DD3"/>
    <w:rsid w:val="00CA57F8"/>
    <w:rsid w:val="00CA6529"/>
    <w:rsid w:val="00CA7D87"/>
    <w:rsid w:val="00CB11DC"/>
    <w:rsid w:val="00CB11EF"/>
    <w:rsid w:val="00CB2E9F"/>
    <w:rsid w:val="00CB4001"/>
    <w:rsid w:val="00CB5F3A"/>
    <w:rsid w:val="00CC094E"/>
    <w:rsid w:val="00CC0AD4"/>
    <w:rsid w:val="00CC3A93"/>
    <w:rsid w:val="00CC518A"/>
    <w:rsid w:val="00CC5C33"/>
    <w:rsid w:val="00CC6098"/>
    <w:rsid w:val="00CC6489"/>
    <w:rsid w:val="00CC7357"/>
    <w:rsid w:val="00CD2CA5"/>
    <w:rsid w:val="00CD6244"/>
    <w:rsid w:val="00CD6502"/>
    <w:rsid w:val="00CE1135"/>
    <w:rsid w:val="00CE263B"/>
    <w:rsid w:val="00CE4787"/>
    <w:rsid w:val="00CE62D1"/>
    <w:rsid w:val="00CE63DA"/>
    <w:rsid w:val="00CE71B5"/>
    <w:rsid w:val="00CE7EF8"/>
    <w:rsid w:val="00CF0056"/>
    <w:rsid w:val="00CF0F94"/>
    <w:rsid w:val="00CF1BA7"/>
    <w:rsid w:val="00CF4E75"/>
    <w:rsid w:val="00CF7029"/>
    <w:rsid w:val="00D00951"/>
    <w:rsid w:val="00D011AA"/>
    <w:rsid w:val="00D0195F"/>
    <w:rsid w:val="00D01E46"/>
    <w:rsid w:val="00D0215C"/>
    <w:rsid w:val="00D0354A"/>
    <w:rsid w:val="00D0382F"/>
    <w:rsid w:val="00D03D8C"/>
    <w:rsid w:val="00D04FA7"/>
    <w:rsid w:val="00D05FDA"/>
    <w:rsid w:val="00D067A2"/>
    <w:rsid w:val="00D071D2"/>
    <w:rsid w:val="00D073B1"/>
    <w:rsid w:val="00D07BB1"/>
    <w:rsid w:val="00D07C23"/>
    <w:rsid w:val="00D1054A"/>
    <w:rsid w:val="00D108E6"/>
    <w:rsid w:val="00D11850"/>
    <w:rsid w:val="00D11B26"/>
    <w:rsid w:val="00D11D88"/>
    <w:rsid w:val="00D15B27"/>
    <w:rsid w:val="00D15FBB"/>
    <w:rsid w:val="00D20E06"/>
    <w:rsid w:val="00D243D3"/>
    <w:rsid w:val="00D25095"/>
    <w:rsid w:val="00D25202"/>
    <w:rsid w:val="00D264BB"/>
    <w:rsid w:val="00D2748D"/>
    <w:rsid w:val="00D27A66"/>
    <w:rsid w:val="00D30DD0"/>
    <w:rsid w:val="00D31807"/>
    <w:rsid w:val="00D3213F"/>
    <w:rsid w:val="00D32F95"/>
    <w:rsid w:val="00D35F29"/>
    <w:rsid w:val="00D36E55"/>
    <w:rsid w:val="00D41117"/>
    <w:rsid w:val="00D413F7"/>
    <w:rsid w:val="00D4284E"/>
    <w:rsid w:val="00D42C28"/>
    <w:rsid w:val="00D44B5C"/>
    <w:rsid w:val="00D44CAC"/>
    <w:rsid w:val="00D47737"/>
    <w:rsid w:val="00D525C0"/>
    <w:rsid w:val="00D54ED1"/>
    <w:rsid w:val="00D56102"/>
    <w:rsid w:val="00D56D6C"/>
    <w:rsid w:val="00D6056C"/>
    <w:rsid w:val="00D613E5"/>
    <w:rsid w:val="00D621CF"/>
    <w:rsid w:val="00D6224C"/>
    <w:rsid w:val="00D63040"/>
    <w:rsid w:val="00D63AEB"/>
    <w:rsid w:val="00D64A30"/>
    <w:rsid w:val="00D6666D"/>
    <w:rsid w:val="00D679A0"/>
    <w:rsid w:val="00D715D2"/>
    <w:rsid w:val="00D7194E"/>
    <w:rsid w:val="00D7417F"/>
    <w:rsid w:val="00D75622"/>
    <w:rsid w:val="00D76011"/>
    <w:rsid w:val="00D7621F"/>
    <w:rsid w:val="00D80255"/>
    <w:rsid w:val="00D80323"/>
    <w:rsid w:val="00D8149A"/>
    <w:rsid w:val="00D84223"/>
    <w:rsid w:val="00D87083"/>
    <w:rsid w:val="00D8728E"/>
    <w:rsid w:val="00D9100F"/>
    <w:rsid w:val="00D92087"/>
    <w:rsid w:val="00D9315D"/>
    <w:rsid w:val="00D93DFB"/>
    <w:rsid w:val="00D93FBF"/>
    <w:rsid w:val="00D94813"/>
    <w:rsid w:val="00D95B4A"/>
    <w:rsid w:val="00D979E6"/>
    <w:rsid w:val="00DA0A59"/>
    <w:rsid w:val="00DA2D3A"/>
    <w:rsid w:val="00DA308A"/>
    <w:rsid w:val="00DA44D2"/>
    <w:rsid w:val="00DA4C36"/>
    <w:rsid w:val="00DA63D6"/>
    <w:rsid w:val="00DB1AC7"/>
    <w:rsid w:val="00DB20C5"/>
    <w:rsid w:val="00DB48D7"/>
    <w:rsid w:val="00DC173F"/>
    <w:rsid w:val="00DC2132"/>
    <w:rsid w:val="00DC4AA2"/>
    <w:rsid w:val="00DC4F7F"/>
    <w:rsid w:val="00DC68A0"/>
    <w:rsid w:val="00DC6DF3"/>
    <w:rsid w:val="00DD0D3F"/>
    <w:rsid w:val="00DD524B"/>
    <w:rsid w:val="00DD6A51"/>
    <w:rsid w:val="00DD7C56"/>
    <w:rsid w:val="00DE1701"/>
    <w:rsid w:val="00DE3A22"/>
    <w:rsid w:val="00DE4A69"/>
    <w:rsid w:val="00DE5902"/>
    <w:rsid w:val="00DE6A75"/>
    <w:rsid w:val="00DE6F9F"/>
    <w:rsid w:val="00DF06CB"/>
    <w:rsid w:val="00DF2B2F"/>
    <w:rsid w:val="00DF2D4C"/>
    <w:rsid w:val="00DF5402"/>
    <w:rsid w:val="00DF59F0"/>
    <w:rsid w:val="00DF79CA"/>
    <w:rsid w:val="00E0069F"/>
    <w:rsid w:val="00E00ECE"/>
    <w:rsid w:val="00E01095"/>
    <w:rsid w:val="00E030F8"/>
    <w:rsid w:val="00E03B63"/>
    <w:rsid w:val="00E05A2C"/>
    <w:rsid w:val="00E07019"/>
    <w:rsid w:val="00E076D5"/>
    <w:rsid w:val="00E10D25"/>
    <w:rsid w:val="00E11078"/>
    <w:rsid w:val="00E11DD6"/>
    <w:rsid w:val="00E12117"/>
    <w:rsid w:val="00E13E32"/>
    <w:rsid w:val="00E15141"/>
    <w:rsid w:val="00E15D3C"/>
    <w:rsid w:val="00E201E3"/>
    <w:rsid w:val="00E20DE2"/>
    <w:rsid w:val="00E24A1E"/>
    <w:rsid w:val="00E31970"/>
    <w:rsid w:val="00E3261F"/>
    <w:rsid w:val="00E355F3"/>
    <w:rsid w:val="00E35652"/>
    <w:rsid w:val="00E35AC5"/>
    <w:rsid w:val="00E40A34"/>
    <w:rsid w:val="00E421C5"/>
    <w:rsid w:val="00E44510"/>
    <w:rsid w:val="00E4563B"/>
    <w:rsid w:val="00E45A79"/>
    <w:rsid w:val="00E45F18"/>
    <w:rsid w:val="00E47151"/>
    <w:rsid w:val="00E505AF"/>
    <w:rsid w:val="00E52C7D"/>
    <w:rsid w:val="00E52D6B"/>
    <w:rsid w:val="00E52DDE"/>
    <w:rsid w:val="00E54395"/>
    <w:rsid w:val="00E5770D"/>
    <w:rsid w:val="00E600EC"/>
    <w:rsid w:val="00E609C5"/>
    <w:rsid w:val="00E60A25"/>
    <w:rsid w:val="00E610FB"/>
    <w:rsid w:val="00E65181"/>
    <w:rsid w:val="00E66E65"/>
    <w:rsid w:val="00E6774D"/>
    <w:rsid w:val="00E7041D"/>
    <w:rsid w:val="00E71E16"/>
    <w:rsid w:val="00E72928"/>
    <w:rsid w:val="00E73324"/>
    <w:rsid w:val="00E73563"/>
    <w:rsid w:val="00E74BA7"/>
    <w:rsid w:val="00E74CA5"/>
    <w:rsid w:val="00E74D67"/>
    <w:rsid w:val="00E7584D"/>
    <w:rsid w:val="00E80B08"/>
    <w:rsid w:val="00E80DB1"/>
    <w:rsid w:val="00E8192D"/>
    <w:rsid w:val="00E839D0"/>
    <w:rsid w:val="00E839E6"/>
    <w:rsid w:val="00E85D34"/>
    <w:rsid w:val="00E87AD0"/>
    <w:rsid w:val="00E87EAC"/>
    <w:rsid w:val="00E92A36"/>
    <w:rsid w:val="00E92BCB"/>
    <w:rsid w:val="00E940E8"/>
    <w:rsid w:val="00E94264"/>
    <w:rsid w:val="00E945FA"/>
    <w:rsid w:val="00E95C1D"/>
    <w:rsid w:val="00E95C68"/>
    <w:rsid w:val="00E95C7C"/>
    <w:rsid w:val="00E96DCB"/>
    <w:rsid w:val="00EA1CC8"/>
    <w:rsid w:val="00EA1D85"/>
    <w:rsid w:val="00EA55B8"/>
    <w:rsid w:val="00EA6473"/>
    <w:rsid w:val="00EA73E5"/>
    <w:rsid w:val="00EA7C8E"/>
    <w:rsid w:val="00EB0585"/>
    <w:rsid w:val="00EB08BB"/>
    <w:rsid w:val="00EB2F33"/>
    <w:rsid w:val="00EB3878"/>
    <w:rsid w:val="00EB4F9E"/>
    <w:rsid w:val="00EC658E"/>
    <w:rsid w:val="00EC71EB"/>
    <w:rsid w:val="00ED19A0"/>
    <w:rsid w:val="00ED35EA"/>
    <w:rsid w:val="00ED466C"/>
    <w:rsid w:val="00ED66D0"/>
    <w:rsid w:val="00EE1514"/>
    <w:rsid w:val="00EE3150"/>
    <w:rsid w:val="00EE50D0"/>
    <w:rsid w:val="00EE7D42"/>
    <w:rsid w:val="00EF0954"/>
    <w:rsid w:val="00EF13D9"/>
    <w:rsid w:val="00EF1B0B"/>
    <w:rsid w:val="00EF678A"/>
    <w:rsid w:val="00EF7849"/>
    <w:rsid w:val="00F0258E"/>
    <w:rsid w:val="00F05577"/>
    <w:rsid w:val="00F10332"/>
    <w:rsid w:val="00F1257A"/>
    <w:rsid w:val="00F12FD6"/>
    <w:rsid w:val="00F13158"/>
    <w:rsid w:val="00F1383E"/>
    <w:rsid w:val="00F15411"/>
    <w:rsid w:val="00F15C0E"/>
    <w:rsid w:val="00F166E3"/>
    <w:rsid w:val="00F17E35"/>
    <w:rsid w:val="00F20D2B"/>
    <w:rsid w:val="00F21AB8"/>
    <w:rsid w:val="00F220DE"/>
    <w:rsid w:val="00F305AE"/>
    <w:rsid w:val="00F314A1"/>
    <w:rsid w:val="00F31D84"/>
    <w:rsid w:val="00F362C6"/>
    <w:rsid w:val="00F368C0"/>
    <w:rsid w:val="00F36AEE"/>
    <w:rsid w:val="00F3709C"/>
    <w:rsid w:val="00F3764F"/>
    <w:rsid w:val="00F37A19"/>
    <w:rsid w:val="00F40539"/>
    <w:rsid w:val="00F40E5A"/>
    <w:rsid w:val="00F416CB"/>
    <w:rsid w:val="00F4279A"/>
    <w:rsid w:val="00F42C16"/>
    <w:rsid w:val="00F44A2A"/>
    <w:rsid w:val="00F47647"/>
    <w:rsid w:val="00F50E2B"/>
    <w:rsid w:val="00F51987"/>
    <w:rsid w:val="00F542B4"/>
    <w:rsid w:val="00F54921"/>
    <w:rsid w:val="00F55138"/>
    <w:rsid w:val="00F567A0"/>
    <w:rsid w:val="00F6119C"/>
    <w:rsid w:val="00F62173"/>
    <w:rsid w:val="00F62C69"/>
    <w:rsid w:val="00F63E0A"/>
    <w:rsid w:val="00F640EB"/>
    <w:rsid w:val="00F6425F"/>
    <w:rsid w:val="00F64BAE"/>
    <w:rsid w:val="00F665A3"/>
    <w:rsid w:val="00F6680B"/>
    <w:rsid w:val="00F67723"/>
    <w:rsid w:val="00F731B3"/>
    <w:rsid w:val="00F74944"/>
    <w:rsid w:val="00F74F52"/>
    <w:rsid w:val="00F76010"/>
    <w:rsid w:val="00F77137"/>
    <w:rsid w:val="00F81BE8"/>
    <w:rsid w:val="00F82258"/>
    <w:rsid w:val="00F830FF"/>
    <w:rsid w:val="00F841DB"/>
    <w:rsid w:val="00F86409"/>
    <w:rsid w:val="00F873C3"/>
    <w:rsid w:val="00F87673"/>
    <w:rsid w:val="00F87E22"/>
    <w:rsid w:val="00F9076C"/>
    <w:rsid w:val="00F91238"/>
    <w:rsid w:val="00F91E8D"/>
    <w:rsid w:val="00F96705"/>
    <w:rsid w:val="00FA0A86"/>
    <w:rsid w:val="00FA11CC"/>
    <w:rsid w:val="00FA1551"/>
    <w:rsid w:val="00FA3504"/>
    <w:rsid w:val="00FA3E76"/>
    <w:rsid w:val="00FA45E3"/>
    <w:rsid w:val="00FA51C5"/>
    <w:rsid w:val="00FA5B5C"/>
    <w:rsid w:val="00FA6C19"/>
    <w:rsid w:val="00FA6F97"/>
    <w:rsid w:val="00FA7BAB"/>
    <w:rsid w:val="00FB2922"/>
    <w:rsid w:val="00FB2EE6"/>
    <w:rsid w:val="00FB594A"/>
    <w:rsid w:val="00FB5FEB"/>
    <w:rsid w:val="00FB7E0B"/>
    <w:rsid w:val="00FC0BEC"/>
    <w:rsid w:val="00FC17AB"/>
    <w:rsid w:val="00FC2647"/>
    <w:rsid w:val="00FC49B9"/>
    <w:rsid w:val="00FC58A6"/>
    <w:rsid w:val="00FC7FE6"/>
    <w:rsid w:val="00FD0056"/>
    <w:rsid w:val="00FD05C6"/>
    <w:rsid w:val="00FD3448"/>
    <w:rsid w:val="00FD3F1D"/>
    <w:rsid w:val="00FD4CA1"/>
    <w:rsid w:val="00FD57D2"/>
    <w:rsid w:val="00FD618E"/>
    <w:rsid w:val="00FD640D"/>
    <w:rsid w:val="00FD6AFB"/>
    <w:rsid w:val="00FD6D20"/>
    <w:rsid w:val="00FE0FBF"/>
    <w:rsid w:val="00FE2B41"/>
    <w:rsid w:val="00FE32E9"/>
    <w:rsid w:val="00FE3592"/>
    <w:rsid w:val="00FE3914"/>
    <w:rsid w:val="00FE410A"/>
    <w:rsid w:val="00FE41EA"/>
    <w:rsid w:val="00FE5541"/>
    <w:rsid w:val="00FE729E"/>
    <w:rsid w:val="00FE72E2"/>
    <w:rsid w:val="00FF0F40"/>
    <w:rsid w:val="00FF1438"/>
    <w:rsid w:val="00FF2E40"/>
    <w:rsid w:val="00FF4725"/>
    <w:rsid w:val="00FF49CD"/>
    <w:rsid w:val="00FF5AF5"/>
    <w:rsid w:val="00FF67CA"/>
    <w:rsid w:val="00FF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C26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0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qFormat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aliases w:val="Обычный (Web)"/>
    <w:basedOn w:val="a"/>
    <w:link w:val="a9"/>
    <w:unhideWhenUsed/>
    <w:rsid w:val="00591F0C"/>
    <w:pPr>
      <w:spacing w:before="100" w:beforeAutospacing="1" w:after="100" w:afterAutospacing="1"/>
    </w:pPr>
  </w:style>
  <w:style w:type="paragraph" w:customStyle="1" w:styleId="aa">
    <w:name w:val="Мера"/>
    <w:basedOn w:val="a"/>
    <w:rsid w:val="00D03D8C"/>
    <w:pPr>
      <w:keepNext/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3577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2606D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60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1">
    <w:name w:val="Body Text Indent 2"/>
    <w:basedOn w:val="a"/>
    <w:link w:val="22"/>
    <w:unhideWhenUsed/>
    <w:rsid w:val="00C260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06D"/>
    <w:rPr>
      <w:sz w:val="24"/>
      <w:szCs w:val="24"/>
    </w:rPr>
  </w:style>
  <w:style w:type="paragraph" w:styleId="3">
    <w:name w:val="Body Text Indent 3"/>
    <w:basedOn w:val="a"/>
    <w:link w:val="30"/>
    <w:rsid w:val="00C260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606D"/>
    <w:rPr>
      <w:sz w:val="16"/>
      <w:szCs w:val="16"/>
    </w:rPr>
  </w:style>
  <w:style w:type="paragraph" w:customStyle="1" w:styleId="ac">
    <w:name w:val="Цель"/>
    <w:basedOn w:val="a"/>
    <w:rsid w:val="00C2606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0"/>
    </w:rPr>
  </w:style>
  <w:style w:type="paragraph" w:styleId="ad">
    <w:name w:val="header"/>
    <w:basedOn w:val="a"/>
    <w:link w:val="ae"/>
    <w:uiPriority w:val="99"/>
    <w:unhideWhenUsed/>
    <w:rsid w:val="00C260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260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C2606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2606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C2606D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Hyperlink"/>
    <w:basedOn w:val="a0"/>
    <w:uiPriority w:val="99"/>
    <w:unhideWhenUsed/>
    <w:rsid w:val="00C2606D"/>
    <w:rPr>
      <w:color w:val="0000FF"/>
      <w:u w:val="single"/>
    </w:rPr>
  </w:style>
  <w:style w:type="character" w:styleId="af2">
    <w:name w:val="Emphasis"/>
    <w:basedOn w:val="a0"/>
    <w:qFormat/>
    <w:rsid w:val="00354428"/>
    <w:rPr>
      <w:i/>
      <w:iCs/>
    </w:rPr>
  </w:style>
  <w:style w:type="character" w:customStyle="1" w:styleId="WW8Num4z1">
    <w:name w:val="WW8Num4z1"/>
    <w:rsid w:val="00FD6D20"/>
    <w:rPr>
      <w:rFonts w:ascii="Courier New" w:hAnsi="Courier New" w:cs="Courier New"/>
    </w:rPr>
  </w:style>
  <w:style w:type="paragraph" w:styleId="af3">
    <w:name w:val="Body Text Indent"/>
    <w:basedOn w:val="a"/>
    <w:link w:val="af4"/>
    <w:semiHidden/>
    <w:unhideWhenUsed/>
    <w:rsid w:val="00951B6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951B6D"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8175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8175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local-government/management-body/property-relations-department/property-support/" TargetMode="External"/><Relationship Id="rId3" Type="http://schemas.openxmlformats.org/officeDocument/2006/relationships/styles" Target="styles.xml"/><Relationship Id="rId7" Type="http://schemas.openxmlformats.org/officeDocument/2006/relationships/hyperlink" Target="https://ust-abakan.ru/local-government/management-body/finance-department/investitsionnoe-razvit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t-abakan.ru/files/docs/32-%D0%BF%20-%D0%A1%D0%BE%D0%B2%D0%B5%D1%82%20%D1%80%D0%B0%D0%B7%D0%B2%D0%B8%D1%82%D0%B8%D1%8F%20%D0%B2%20%D1%80%D0%B5%D0%B4.%2028.05.2024%D0%B3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9B04-7FF5-45B8-AB58-3A33CF85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9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197</cp:revision>
  <cp:lastPrinted>2024-08-29T08:44:00Z</cp:lastPrinted>
  <dcterms:created xsi:type="dcterms:W3CDTF">2022-05-24T06:28:00Z</dcterms:created>
  <dcterms:modified xsi:type="dcterms:W3CDTF">2024-09-18T00:52:00Z</dcterms:modified>
</cp:coreProperties>
</file>