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C9" w:rsidRDefault="00E131C9" w:rsidP="00124E10">
      <w:pPr>
        <w:pStyle w:val="a4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noProof/>
          <w:color w:val="231F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70485</wp:posOffset>
            </wp:positionV>
            <wp:extent cx="3762375" cy="2105025"/>
            <wp:effectExtent l="19050" t="0" r="9525" b="0"/>
            <wp:wrapTight wrapText="bothSides">
              <wp:wrapPolygon edited="0">
                <wp:start x="-109" y="0"/>
                <wp:lineTo x="-109" y="21502"/>
                <wp:lineTo x="21655" y="21502"/>
                <wp:lineTo x="21655" y="0"/>
                <wp:lineTo x="-109" y="0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243" r="29740" b="62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E10" w:rsidRPr="00E131C9" w:rsidRDefault="00124E10" w:rsidP="002D1497">
      <w:pPr>
        <w:pStyle w:val="a4"/>
        <w:spacing w:before="0" w:beforeAutospacing="0" w:after="0" w:afterAutospacing="0" w:line="300" w:lineRule="atLeast"/>
        <w:ind w:firstLine="851"/>
        <w:jc w:val="both"/>
        <w:rPr>
          <w:color w:val="231F20"/>
          <w:sz w:val="20"/>
          <w:szCs w:val="20"/>
        </w:rPr>
      </w:pPr>
      <w:r w:rsidRPr="00E131C9">
        <w:rPr>
          <w:color w:val="231F20"/>
          <w:sz w:val="20"/>
          <w:szCs w:val="20"/>
        </w:rPr>
        <w:t xml:space="preserve">Что такое серая зарплата? </w:t>
      </w:r>
      <w:proofErr w:type="gramStart"/>
      <w:r w:rsidRPr="00E131C9">
        <w:rPr>
          <w:color w:val="231F20"/>
          <w:sz w:val="20"/>
          <w:szCs w:val="20"/>
        </w:rPr>
        <w:t xml:space="preserve">Иногда работник устраивается </w:t>
      </w:r>
      <w:r w:rsidR="002D1497" w:rsidRPr="00E131C9">
        <w:rPr>
          <w:color w:val="231F20"/>
          <w:sz w:val="20"/>
          <w:szCs w:val="20"/>
        </w:rPr>
        <w:t>в учреждение</w:t>
      </w:r>
      <w:r w:rsidRPr="00E131C9">
        <w:rPr>
          <w:color w:val="231F20"/>
          <w:sz w:val="20"/>
          <w:szCs w:val="20"/>
        </w:rPr>
        <w:t xml:space="preserve"> на какую-нибудь должность с каким-нибудь минимальным окладом, но при этом выполняет, например, совершенно иные функции, чем указанные в его должностной инструкции, и за это ежемесячно получает к своей официальной, проходящей по документам зарплате некоторую солидную (или не очень) сумму наличными без каких-либо записей и ведомостей на руки.</w:t>
      </w:r>
      <w:proofErr w:type="gramEnd"/>
      <w:r w:rsidRPr="00E131C9">
        <w:rPr>
          <w:color w:val="231F20"/>
          <w:sz w:val="20"/>
          <w:szCs w:val="20"/>
        </w:rPr>
        <w:t xml:space="preserve"> Это и есть серая зарплата.</w:t>
      </w:r>
    </w:p>
    <w:p w:rsidR="00124E10" w:rsidRPr="00E131C9" w:rsidRDefault="00124E10" w:rsidP="002D1497">
      <w:pPr>
        <w:pStyle w:val="a4"/>
        <w:spacing w:before="0" w:beforeAutospacing="0" w:after="0" w:afterAutospacing="0" w:line="300" w:lineRule="atLeast"/>
        <w:ind w:firstLine="851"/>
        <w:jc w:val="both"/>
        <w:rPr>
          <w:color w:val="231F20"/>
          <w:sz w:val="20"/>
          <w:szCs w:val="20"/>
        </w:rPr>
      </w:pPr>
      <w:r w:rsidRPr="00E131C9">
        <w:rPr>
          <w:color w:val="231F20"/>
          <w:sz w:val="20"/>
          <w:szCs w:val="20"/>
        </w:rPr>
        <w:t xml:space="preserve">Что такое черная заработная плата? С целью снижения налоговой нагрузки многие работодатели предпочитают нанимать работников без официального оформления: с ними не заключают трудовой договор, </w:t>
      </w:r>
      <w:r w:rsidR="002D1497" w:rsidRPr="00E131C9">
        <w:rPr>
          <w:color w:val="231F20"/>
          <w:sz w:val="20"/>
          <w:szCs w:val="20"/>
        </w:rPr>
        <w:t>не вносят записи  в трудовые книжки</w:t>
      </w:r>
      <w:r w:rsidRPr="00E131C9">
        <w:rPr>
          <w:color w:val="231F20"/>
          <w:sz w:val="20"/>
          <w:szCs w:val="20"/>
        </w:rPr>
        <w:t>. Разумеется, заработная плата выплачивается в конверте. Сумма такой зарп</w:t>
      </w:r>
      <w:r w:rsidR="002D1497" w:rsidRPr="00E131C9">
        <w:rPr>
          <w:color w:val="231F20"/>
          <w:sz w:val="20"/>
          <w:szCs w:val="20"/>
        </w:rPr>
        <w:t>латы может быть самой разной</w:t>
      </w:r>
      <w:r w:rsidRPr="00E131C9">
        <w:rPr>
          <w:color w:val="231F20"/>
          <w:sz w:val="20"/>
          <w:szCs w:val="20"/>
        </w:rPr>
        <w:t>.</w:t>
      </w:r>
    </w:p>
    <w:p w:rsidR="002D1497" w:rsidRPr="00E131C9" w:rsidRDefault="00124E10" w:rsidP="002D1497">
      <w:pPr>
        <w:pStyle w:val="a4"/>
        <w:spacing w:before="0" w:beforeAutospacing="0" w:after="0" w:afterAutospacing="0" w:line="300" w:lineRule="atLeast"/>
        <w:ind w:firstLine="851"/>
        <w:jc w:val="both"/>
        <w:rPr>
          <w:color w:val="231F20"/>
          <w:sz w:val="20"/>
          <w:szCs w:val="20"/>
        </w:rPr>
      </w:pPr>
      <w:r w:rsidRPr="00E131C9">
        <w:rPr>
          <w:color w:val="231F20"/>
          <w:sz w:val="20"/>
          <w:szCs w:val="20"/>
        </w:rPr>
        <w:t>Чем опасна неофициальная заработная плата? Соглашаясь на</w:t>
      </w:r>
      <w:r w:rsidR="002D1497" w:rsidRPr="00E131C9">
        <w:rPr>
          <w:color w:val="231F20"/>
          <w:sz w:val="20"/>
          <w:szCs w:val="20"/>
        </w:rPr>
        <w:t xml:space="preserve"> зарплату в конверте, работник </w:t>
      </w:r>
      <w:r w:rsidRPr="00E131C9">
        <w:rPr>
          <w:color w:val="231F20"/>
          <w:sz w:val="20"/>
          <w:szCs w:val="20"/>
        </w:rPr>
        <w:t xml:space="preserve">рискует следующим: недоплаченными отпускными и социальными выплатами; маленькой пенсией вследствие </w:t>
      </w:r>
      <w:r w:rsidR="002D1497" w:rsidRPr="00E131C9">
        <w:rPr>
          <w:color w:val="231F20"/>
          <w:sz w:val="20"/>
          <w:szCs w:val="20"/>
        </w:rPr>
        <w:t xml:space="preserve">недостаточных </w:t>
      </w:r>
      <w:r w:rsidRPr="00E131C9">
        <w:rPr>
          <w:color w:val="231F20"/>
          <w:sz w:val="20"/>
          <w:szCs w:val="20"/>
        </w:rPr>
        <w:t xml:space="preserve">отчислений при серой зарплате в Пенсионный фонд; прочими недоплатами, которые гарантирует трудовое законодательство при выплате официальной зарплаты. </w:t>
      </w:r>
    </w:p>
    <w:p w:rsidR="00124E10" w:rsidRPr="00E131C9" w:rsidRDefault="00124E10" w:rsidP="002D1497">
      <w:pPr>
        <w:pStyle w:val="a4"/>
        <w:spacing w:before="0" w:beforeAutospacing="0" w:after="0" w:afterAutospacing="0" w:line="300" w:lineRule="atLeast"/>
        <w:ind w:firstLine="851"/>
        <w:jc w:val="both"/>
        <w:rPr>
          <w:color w:val="231F20"/>
          <w:sz w:val="20"/>
          <w:szCs w:val="20"/>
        </w:rPr>
      </w:pPr>
      <w:r w:rsidRPr="00E131C9">
        <w:rPr>
          <w:color w:val="231F20"/>
          <w:sz w:val="20"/>
          <w:szCs w:val="20"/>
        </w:rPr>
        <w:t>Те же работники, которые согласились получать черную зарплату, рискуют еще больше. Как правило, такие выплаты не включают в себя ни оплату отпуска, ни оплату больничного листа или отпуска по беременности и родам. К тому же, если работодател</w:t>
      </w:r>
      <w:r w:rsidR="002D1497" w:rsidRPr="00E131C9">
        <w:rPr>
          <w:color w:val="231F20"/>
          <w:sz w:val="20"/>
          <w:szCs w:val="20"/>
        </w:rPr>
        <w:t>я</w:t>
      </w:r>
      <w:r w:rsidRPr="00E131C9">
        <w:rPr>
          <w:color w:val="231F20"/>
          <w:sz w:val="20"/>
          <w:szCs w:val="20"/>
        </w:rPr>
        <w:t xml:space="preserve"> </w:t>
      </w:r>
      <w:r w:rsidR="002D1497" w:rsidRPr="00E131C9">
        <w:rPr>
          <w:color w:val="231F20"/>
          <w:sz w:val="20"/>
          <w:szCs w:val="20"/>
        </w:rPr>
        <w:t>что-либо не устроит</w:t>
      </w:r>
      <w:r w:rsidRPr="00E131C9">
        <w:rPr>
          <w:color w:val="231F20"/>
          <w:sz w:val="20"/>
          <w:szCs w:val="20"/>
        </w:rPr>
        <w:t xml:space="preserve">, он вполне может уволить работника без выходного пособия </w:t>
      </w:r>
      <w:proofErr w:type="gramStart"/>
      <w:r w:rsidRPr="00E131C9">
        <w:rPr>
          <w:color w:val="231F20"/>
          <w:sz w:val="20"/>
          <w:szCs w:val="20"/>
        </w:rPr>
        <w:t>и</w:t>
      </w:r>
      <w:proofErr w:type="gramEnd"/>
      <w:r w:rsidRPr="00E131C9">
        <w:rPr>
          <w:color w:val="231F20"/>
          <w:sz w:val="20"/>
          <w:szCs w:val="20"/>
        </w:rPr>
        <w:t xml:space="preserve"> без выплаты зарплаты за отработанный период. Или же в любой момент может просто перестать платить работнику вовсе.</w:t>
      </w:r>
    </w:p>
    <w:p w:rsidR="00124E10" w:rsidRPr="00E131C9" w:rsidRDefault="00124E10" w:rsidP="00E131C9">
      <w:pPr>
        <w:pStyle w:val="a4"/>
        <w:spacing w:before="0" w:beforeAutospacing="0" w:after="0" w:afterAutospacing="0" w:line="300" w:lineRule="atLeast"/>
        <w:ind w:firstLine="851"/>
        <w:jc w:val="both"/>
        <w:rPr>
          <w:color w:val="231F20"/>
          <w:sz w:val="20"/>
          <w:szCs w:val="20"/>
        </w:rPr>
      </w:pPr>
      <w:r w:rsidRPr="00E131C9">
        <w:rPr>
          <w:color w:val="231F20"/>
          <w:sz w:val="20"/>
          <w:szCs w:val="20"/>
        </w:rPr>
        <w:t xml:space="preserve">Что за собой влечет неофициальная работа? Как уже упоминалось выше, в первую очередь работник рискует недополучить всех положенных ему по государственным гарантиям выплат либо вообще остаться без денег, если выплачивавший черную зарплату работодатель по каким-либо причинам решит перестать ее выплачивать. Но помимо этого работник, получавший неофициальные выплаты, попадает в категорию уклоняющихся от уплаты налогов, а это уже </w:t>
      </w:r>
      <w:r w:rsidR="002D1497" w:rsidRPr="00E131C9">
        <w:rPr>
          <w:color w:val="231F20"/>
          <w:sz w:val="20"/>
          <w:szCs w:val="20"/>
        </w:rPr>
        <w:t xml:space="preserve">иной вид </w:t>
      </w:r>
      <w:r w:rsidRPr="00E131C9">
        <w:rPr>
          <w:color w:val="231F20"/>
          <w:sz w:val="20"/>
          <w:szCs w:val="20"/>
        </w:rPr>
        <w:t>ответственност</w:t>
      </w:r>
      <w:r w:rsidR="002D1497" w:rsidRPr="00E131C9">
        <w:rPr>
          <w:color w:val="231F20"/>
          <w:sz w:val="20"/>
          <w:szCs w:val="20"/>
        </w:rPr>
        <w:t>и, вплоть до уголовной</w:t>
      </w:r>
      <w:r w:rsidRPr="00E131C9">
        <w:rPr>
          <w:color w:val="231F20"/>
          <w:sz w:val="20"/>
          <w:szCs w:val="20"/>
        </w:rPr>
        <w:t>. Поэтому, соглашаясь на черную или серую зарплату, стоит трижды подумать, стоит ли оно того.</w:t>
      </w:r>
    </w:p>
    <w:p w:rsidR="005D002D" w:rsidRPr="00E131C9" w:rsidRDefault="00E131C9" w:rsidP="00E131C9">
      <w:pPr>
        <w:pStyle w:val="a4"/>
        <w:spacing w:before="0" w:beforeAutospacing="0" w:after="0" w:afterAutospacing="0" w:line="300" w:lineRule="atLeast"/>
        <w:ind w:firstLine="851"/>
        <w:jc w:val="both"/>
        <w:rPr>
          <w:bCs/>
          <w:color w:val="231F20"/>
          <w:sz w:val="20"/>
          <w:szCs w:val="20"/>
        </w:rPr>
      </w:pPr>
      <w:r w:rsidRPr="00E131C9">
        <w:rPr>
          <w:bCs/>
          <w:color w:val="231F20"/>
          <w:sz w:val="20"/>
          <w:szCs w:val="20"/>
        </w:rPr>
        <w:t xml:space="preserve">Управление финансов и экономики Администрации Усть-Абаканского района Республики Хакасия проводит активную </w:t>
      </w:r>
      <w:r w:rsidRPr="00E131C9">
        <w:rPr>
          <w:sz w:val="20"/>
          <w:szCs w:val="20"/>
        </w:rPr>
        <w:t>работу, направленную на противодействие нелегал</w:t>
      </w:r>
      <w:r w:rsidRPr="00E131C9">
        <w:rPr>
          <w:sz w:val="20"/>
          <w:szCs w:val="20"/>
        </w:rPr>
        <w:t>ь</w:t>
      </w:r>
      <w:r w:rsidRPr="00E131C9">
        <w:rPr>
          <w:sz w:val="20"/>
          <w:szCs w:val="20"/>
        </w:rPr>
        <w:t xml:space="preserve">ной занятости в Усть-Абаканском муниципальном районе Республики Хакасия. По всем фактам вы всегда можете обратиться с письменным обращением или по телефону 2-00-73, 2-14-32. </w:t>
      </w:r>
    </w:p>
    <w:p w:rsidR="005D002D" w:rsidRDefault="005D002D" w:rsidP="00124E10">
      <w:pPr>
        <w:pStyle w:val="a4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231F20"/>
        </w:rPr>
      </w:pPr>
    </w:p>
    <w:p w:rsidR="005D002D" w:rsidRDefault="005D002D" w:rsidP="00124E10">
      <w:pPr>
        <w:pStyle w:val="a4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231F20"/>
        </w:rPr>
      </w:pPr>
    </w:p>
    <w:p w:rsidR="005D002D" w:rsidRDefault="005D002D" w:rsidP="00124E10">
      <w:pPr>
        <w:pStyle w:val="a4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231F20"/>
        </w:rPr>
      </w:pPr>
    </w:p>
    <w:p w:rsidR="005D002D" w:rsidRDefault="005D002D" w:rsidP="00124E10">
      <w:pPr>
        <w:pStyle w:val="a4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231F20"/>
        </w:rPr>
      </w:pPr>
    </w:p>
    <w:p w:rsidR="005D002D" w:rsidRDefault="005D002D" w:rsidP="00124E10">
      <w:pPr>
        <w:pStyle w:val="a4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231F20"/>
        </w:rPr>
      </w:pPr>
    </w:p>
    <w:p w:rsidR="005D002D" w:rsidRDefault="005D002D" w:rsidP="00124E10">
      <w:pPr>
        <w:pStyle w:val="a4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231F20"/>
        </w:rPr>
      </w:pPr>
    </w:p>
    <w:p w:rsidR="005D002D" w:rsidRDefault="005D002D" w:rsidP="00124E10">
      <w:pPr>
        <w:pStyle w:val="a4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231F20"/>
        </w:rPr>
      </w:pPr>
    </w:p>
    <w:p w:rsidR="005D002D" w:rsidRDefault="005D002D" w:rsidP="00124E10">
      <w:pPr>
        <w:pStyle w:val="a4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231F20"/>
        </w:rPr>
      </w:pPr>
    </w:p>
    <w:sectPr w:rsidR="005D002D" w:rsidSect="00AD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101A"/>
    <w:multiLevelType w:val="multilevel"/>
    <w:tmpl w:val="BB74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5BD1"/>
    <w:rsid w:val="000A5F81"/>
    <w:rsid w:val="00124E10"/>
    <w:rsid w:val="002D1497"/>
    <w:rsid w:val="004B526A"/>
    <w:rsid w:val="005D002D"/>
    <w:rsid w:val="00655BD1"/>
    <w:rsid w:val="0067112C"/>
    <w:rsid w:val="0077066B"/>
    <w:rsid w:val="00AD5E48"/>
    <w:rsid w:val="00BE4EDA"/>
    <w:rsid w:val="00E131C9"/>
    <w:rsid w:val="00F8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48"/>
  </w:style>
  <w:style w:type="paragraph" w:styleId="1">
    <w:name w:val="heading 1"/>
    <w:basedOn w:val="a"/>
    <w:link w:val="10"/>
    <w:uiPriority w:val="9"/>
    <w:qFormat/>
    <w:rsid w:val="00655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5B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olovok1">
    <w:name w:val="zagolovok1"/>
    <w:basedOn w:val="a0"/>
    <w:rsid w:val="00124E10"/>
  </w:style>
  <w:style w:type="character" w:customStyle="1" w:styleId="text-osnovnoy1">
    <w:name w:val="text-osnovnoy1"/>
    <w:basedOn w:val="a0"/>
    <w:rsid w:val="00124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4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80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7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96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82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2025-08-14T09:43:00Z</dcterms:created>
  <dcterms:modified xsi:type="dcterms:W3CDTF">2025-09-15T03:48:00Z</dcterms:modified>
</cp:coreProperties>
</file>