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67" w:rsidRPr="006229F3" w:rsidRDefault="008E3767" w:rsidP="007B4894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6229F3">
        <w:rPr>
          <w:b/>
          <w:bCs/>
          <w:sz w:val="28"/>
          <w:szCs w:val="28"/>
        </w:rPr>
        <w:t>Доклад</w:t>
      </w:r>
    </w:p>
    <w:p w:rsidR="00362031" w:rsidRPr="006229F3" w:rsidRDefault="008E3767" w:rsidP="007B4894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6229F3">
        <w:rPr>
          <w:b/>
          <w:bCs/>
          <w:sz w:val="28"/>
          <w:szCs w:val="28"/>
        </w:rPr>
        <w:t xml:space="preserve">о развитии конкуренции в муниципальном образовании </w:t>
      </w:r>
    </w:p>
    <w:p w:rsidR="00451047" w:rsidRPr="006229F3" w:rsidRDefault="008E3767" w:rsidP="007B4894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6229F3">
        <w:rPr>
          <w:b/>
          <w:bCs/>
          <w:sz w:val="28"/>
          <w:szCs w:val="28"/>
        </w:rPr>
        <w:t>Усть-Абаканский район за 2019 год</w:t>
      </w:r>
    </w:p>
    <w:p w:rsidR="004F0076" w:rsidRPr="006229F3" w:rsidRDefault="004F0076" w:rsidP="006F7E4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F0076" w:rsidRPr="00A734DE" w:rsidRDefault="006F7E4D" w:rsidP="00A734DE">
      <w:pPr>
        <w:pStyle w:val="Default"/>
        <w:ind w:firstLine="709"/>
        <w:jc w:val="both"/>
        <w:rPr>
          <w:sz w:val="28"/>
          <w:szCs w:val="28"/>
        </w:rPr>
      </w:pPr>
      <w:r w:rsidRPr="006229F3">
        <w:t xml:space="preserve"> </w:t>
      </w:r>
      <w:r w:rsidR="004F0076" w:rsidRPr="00A734DE">
        <w:rPr>
          <w:sz w:val="28"/>
          <w:szCs w:val="28"/>
        </w:rPr>
        <w:t xml:space="preserve">Указом Президента Российской Федерации В.В. Путина от 21 декабря 2017 г. № 618 утверждены основные принципы государственной политики по развитию конкуренции и обеспечению равных условий ведения экономической деятельности. </w:t>
      </w:r>
    </w:p>
    <w:p w:rsidR="00A734DE" w:rsidRPr="00A734DE" w:rsidRDefault="004F0076" w:rsidP="00A73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DE">
        <w:rPr>
          <w:rFonts w:ascii="Times New Roman" w:hAnsi="Times New Roman" w:cs="Times New Roman"/>
          <w:sz w:val="28"/>
          <w:szCs w:val="28"/>
        </w:rPr>
        <w:t xml:space="preserve">Доклад о развитии конкуренции в муниципальном образовании </w:t>
      </w:r>
      <w:proofErr w:type="spellStart"/>
      <w:r w:rsidRPr="00A734DE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A734D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34DE" w:rsidRPr="00A734DE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A734DE" w:rsidRPr="00A734DE">
        <w:rPr>
          <w:rFonts w:ascii="Times New Roman" w:hAnsi="Times New Roman" w:cs="Times New Roman"/>
          <w:sz w:val="28"/>
          <w:szCs w:val="28"/>
        </w:rPr>
        <w:t>доклад)</w:t>
      </w:r>
      <w:r w:rsidR="00A734DE" w:rsidRPr="00A734DE">
        <w:rPr>
          <w:sz w:val="28"/>
          <w:szCs w:val="28"/>
        </w:rPr>
        <w:t xml:space="preserve"> </w:t>
      </w:r>
      <w:r w:rsidRPr="00A734DE">
        <w:rPr>
          <w:rFonts w:ascii="Times New Roman" w:hAnsi="Times New Roman" w:cs="Times New Roman"/>
          <w:sz w:val="28"/>
          <w:szCs w:val="28"/>
        </w:rPr>
        <w:t xml:space="preserve">подготовлен в соответствии со </w:t>
      </w:r>
      <w:r w:rsidR="00740184" w:rsidRPr="00A734DE">
        <w:rPr>
          <w:rFonts w:ascii="Times New Roman" w:hAnsi="Times New Roman" w:cs="Times New Roman"/>
          <w:sz w:val="28"/>
          <w:szCs w:val="28"/>
        </w:rPr>
        <w:t>С</w:t>
      </w:r>
      <w:r w:rsidRPr="00A734DE">
        <w:rPr>
          <w:rFonts w:ascii="Times New Roman" w:hAnsi="Times New Roman" w:cs="Times New Roman"/>
          <w:sz w:val="28"/>
          <w:szCs w:val="28"/>
        </w:rPr>
        <w:t xml:space="preserve">тандартом развития конкуренции в субъектах Российской Федерации, утвержденным распоряжением Правительства Российской Федерации от 17 апреля 2019 года № 768-р (далее Стандарт). </w:t>
      </w:r>
    </w:p>
    <w:p w:rsidR="00A734DE" w:rsidRPr="00A734DE" w:rsidRDefault="00426FE0" w:rsidP="00A734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DE">
        <w:rPr>
          <w:rFonts w:ascii="Times New Roman" w:eastAsia="Calibri" w:hAnsi="Times New Roman" w:cs="Times New Roman"/>
          <w:sz w:val="28"/>
          <w:szCs w:val="28"/>
        </w:rPr>
        <w:t xml:space="preserve">Доклад рассмотрен и утвержден Координационным советом по развитию малого и среднего предпринимательства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Усть-Абаканский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A734DE">
        <w:rPr>
          <w:rFonts w:ascii="Times New Roman" w:eastAsia="Calibri" w:hAnsi="Times New Roman" w:cs="Times New Roman"/>
          <w:sz w:val="28"/>
          <w:szCs w:val="28"/>
        </w:rPr>
        <w:t xml:space="preserve"> (протокол заседания Координационного совета по развитию малого и среднего предпринимательства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Усть-Абаканский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A734DE">
        <w:rPr>
          <w:rFonts w:ascii="Times New Roman" w:eastAsia="Calibri" w:hAnsi="Times New Roman" w:cs="Times New Roman"/>
          <w:sz w:val="28"/>
          <w:szCs w:val="28"/>
        </w:rPr>
        <w:t xml:space="preserve"> от 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734DE">
        <w:rPr>
          <w:rFonts w:ascii="Times New Roman" w:eastAsia="Calibri" w:hAnsi="Times New Roman" w:cs="Times New Roman"/>
          <w:sz w:val="28"/>
          <w:szCs w:val="28"/>
        </w:rPr>
        <w:t>.03.2020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734D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734DE" w:rsidRPr="00A734DE">
        <w:rPr>
          <w:rFonts w:ascii="Times New Roman" w:eastAsia="Calibri" w:hAnsi="Times New Roman" w:cs="Times New Roman"/>
          <w:sz w:val="28"/>
          <w:szCs w:val="28"/>
        </w:rPr>
        <w:t xml:space="preserve">Доклад за 2019 год размещен на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734DE" w:rsidRPr="00A734DE">
        <w:rPr>
          <w:rFonts w:ascii="Times New Roman" w:eastAsia="Calibri" w:hAnsi="Times New Roman" w:cs="Times New Roman"/>
          <w:sz w:val="28"/>
          <w:szCs w:val="28"/>
        </w:rPr>
        <w:t xml:space="preserve">фициальном </w:t>
      </w:r>
      <w:r w:rsidR="00A734DE">
        <w:rPr>
          <w:rFonts w:ascii="Times New Roman" w:eastAsia="Calibri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A734DE">
        <w:rPr>
          <w:rFonts w:ascii="Times New Roman" w:eastAsia="Calibri" w:hAnsi="Times New Roman" w:cs="Times New Roman"/>
          <w:sz w:val="28"/>
          <w:szCs w:val="28"/>
        </w:rPr>
        <w:t>Усть-Абаканского</w:t>
      </w:r>
      <w:proofErr w:type="spellEnd"/>
      <w:r w:rsidR="00A734DE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A734DE" w:rsidRPr="00A734DE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на странице </w:t>
      </w:r>
      <w:r w:rsidR="00A734DE">
        <w:rPr>
          <w:rFonts w:ascii="Times New Roman" w:eastAsia="Calibri" w:hAnsi="Times New Roman" w:cs="Times New Roman"/>
          <w:sz w:val="28"/>
          <w:szCs w:val="28"/>
        </w:rPr>
        <w:t xml:space="preserve">управления финансов и экономики администрации </w:t>
      </w:r>
      <w:proofErr w:type="spellStart"/>
      <w:r w:rsidR="00A734DE">
        <w:rPr>
          <w:rFonts w:ascii="Times New Roman" w:eastAsia="Calibri" w:hAnsi="Times New Roman" w:cs="Times New Roman"/>
          <w:sz w:val="28"/>
          <w:szCs w:val="28"/>
        </w:rPr>
        <w:t>Усть-</w:t>
      </w:r>
      <w:r>
        <w:rPr>
          <w:rFonts w:ascii="Times New Roman" w:eastAsia="Calibri" w:hAnsi="Times New Roman" w:cs="Times New Roman"/>
          <w:sz w:val="28"/>
          <w:szCs w:val="28"/>
        </w:rPr>
        <w:t>Абаканского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во вкладке «Развитие конкуренции»</w:t>
      </w:r>
      <w:r w:rsidR="00A734DE" w:rsidRPr="00A734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54C41" w:rsidRPr="00C54C41" w:rsidRDefault="004F0076" w:rsidP="00C54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C41">
        <w:rPr>
          <w:rFonts w:ascii="Times New Roman" w:hAnsi="Times New Roman" w:cs="Times New Roman"/>
          <w:sz w:val="28"/>
          <w:szCs w:val="28"/>
        </w:rPr>
        <w:t>Одной из ключевых задач администрации Усть-Абаканского района в сфере развития конкуренции является реализация мероприятий, направленных на создание благоприятной конкурентной среды и комфортных условия для работы предпринимателей на территории Усть-Абаканск</w:t>
      </w:r>
      <w:r w:rsidR="00B62224" w:rsidRPr="00C54C41">
        <w:rPr>
          <w:rFonts w:ascii="Times New Roman" w:hAnsi="Times New Roman" w:cs="Times New Roman"/>
          <w:sz w:val="28"/>
          <w:szCs w:val="28"/>
        </w:rPr>
        <w:t>ого</w:t>
      </w:r>
      <w:r w:rsidRPr="00C54C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2224" w:rsidRPr="00C54C41">
        <w:rPr>
          <w:rFonts w:ascii="Times New Roman" w:hAnsi="Times New Roman" w:cs="Times New Roman"/>
          <w:sz w:val="28"/>
          <w:szCs w:val="28"/>
        </w:rPr>
        <w:t>а</w:t>
      </w:r>
      <w:r w:rsidRPr="00C54C41">
        <w:rPr>
          <w:rFonts w:ascii="Times New Roman" w:hAnsi="Times New Roman" w:cs="Times New Roman"/>
          <w:sz w:val="28"/>
          <w:szCs w:val="28"/>
        </w:rPr>
        <w:t xml:space="preserve">. </w:t>
      </w:r>
      <w:r w:rsidR="00C54C41" w:rsidRPr="00C54C41">
        <w:rPr>
          <w:rFonts w:ascii="Times New Roman" w:hAnsi="Times New Roman" w:cs="Times New Roman"/>
          <w:sz w:val="28"/>
          <w:szCs w:val="28"/>
        </w:rPr>
        <w:t>Развитие конкуренции - важный и необходимый шаг к формированию экономики района, который способствует снижению цен, повышению качества продукции и услуг за счет состязательности участников рынка.</w:t>
      </w:r>
    </w:p>
    <w:p w:rsidR="004F0076" w:rsidRPr="006229F3" w:rsidRDefault="004F0076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На территории </w:t>
      </w:r>
      <w:r w:rsidR="00B62224" w:rsidRPr="006229F3">
        <w:rPr>
          <w:sz w:val="28"/>
          <w:szCs w:val="28"/>
        </w:rPr>
        <w:t>района</w:t>
      </w:r>
      <w:r w:rsidRPr="006229F3">
        <w:rPr>
          <w:sz w:val="28"/>
          <w:szCs w:val="28"/>
        </w:rPr>
        <w:t xml:space="preserve"> действуют координационный совет в области развития малого и среднего предпринимательства</w:t>
      </w:r>
      <w:r w:rsidR="00740184" w:rsidRPr="006229F3">
        <w:rPr>
          <w:sz w:val="28"/>
          <w:szCs w:val="28"/>
        </w:rPr>
        <w:t>,</w:t>
      </w:r>
      <w:r w:rsidR="00641838" w:rsidRPr="006229F3">
        <w:rPr>
          <w:sz w:val="28"/>
          <w:szCs w:val="28"/>
        </w:rPr>
        <w:t xml:space="preserve"> </w:t>
      </w:r>
      <w:r w:rsidR="00740184" w:rsidRPr="006229F3">
        <w:rPr>
          <w:sz w:val="28"/>
          <w:szCs w:val="28"/>
        </w:rPr>
        <w:t>н</w:t>
      </w:r>
      <w:r w:rsidRPr="006229F3">
        <w:rPr>
          <w:sz w:val="28"/>
          <w:szCs w:val="28"/>
        </w:rPr>
        <w:t xml:space="preserve">а </w:t>
      </w:r>
      <w:r w:rsidR="00C207EF" w:rsidRPr="006229F3">
        <w:rPr>
          <w:sz w:val="28"/>
          <w:szCs w:val="28"/>
        </w:rPr>
        <w:t>площадке</w:t>
      </w:r>
      <w:r w:rsidR="00641838" w:rsidRPr="006229F3">
        <w:rPr>
          <w:sz w:val="28"/>
          <w:szCs w:val="28"/>
        </w:rPr>
        <w:t xml:space="preserve"> которого</w:t>
      </w:r>
      <w:r w:rsidRPr="006229F3">
        <w:rPr>
          <w:sz w:val="28"/>
          <w:szCs w:val="28"/>
        </w:rPr>
        <w:t xml:space="preserve"> представители предпринимательского сообщества имеют возможность обсудить актуальные вопросы ведения предпринимательской и инвестиционной деятельности и внести свои предложения в целях снятия административных барьеров. </w:t>
      </w:r>
    </w:p>
    <w:p w:rsidR="00B330D4" w:rsidRPr="006229F3" w:rsidRDefault="004F0076" w:rsidP="00D061E8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>В 2019 году состоялось 2 заседания координационного совета</w:t>
      </w:r>
      <w:r w:rsidR="00C207EF" w:rsidRPr="006229F3">
        <w:rPr>
          <w:sz w:val="28"/>
          <w:szCs w:val="28"/>
        </w:rPr>
        <w:t>.</w:t>
      </w:r>
      <w:r w:rsidRPr="006229F3">
        <w:rPr>
          <w:sz w:val="28"/>
          <w:szCs w:val="28"/>
        </w:rPr>
        <w:t xml:space="preserve"> На заседаниях обсуждались вопросы</w:t>
      </w:r>
      <w:r w:rsidR="00641838" w:rsidRPr="006229F3">
        <w:rPr>
          <w:sz w:val="28"/>
          <w:szCs w:val="28"/>
        </w:rPr>
        <w:t>,</w:t>
      </w:r>
      <w:r w:rsidR="005C760A" w:rsidRPr="006229F3">
        <w:rPr>
          <w:sz w:val="28"/>
          <w:szCs w:val="28"/>
        </w:rPr>
        <w:t xml:space="preserve"> касающиеся</w:t>
      </w:r>
      <w:r w:rsidR="00B330D4" w:rsidRPr="006229F3">
        <w:rPr>
          <w:sz w:val="28"/>
          <w:szCs w:val="28"/>
        </w:rPr>
        <w:t xml:space="preserve"> налогообложения, кредитования данного сектора экономики, </w:t>
      </w:r>
      <w:r w:rsidR="00B330D4" w:rsidRPr="006229F3">
        <w:rPr>
          <w:rFonts w:eastAsia="Times New Roman"/>
          <w:sz w:val="28"/>
          <w:szCs w:val="28"/>
        </w:rPr>
        <w:t>видах поддержки предпринимателей</w:t>
      </w:r>
      <w:r w:rsidR="00B330D4" w:rsidRPr="006229F3">
        <w:rPr>
          <w:sz w:val="28"/>
          <w:szCs w:val="28"/>
        </w:rPr>
        <w:t>, проведения республиканских и районных конкурсов для субъектов малого и среднего предпринимательства и др</w:t>
      </w:r>
      <w:r w:rsidR="005C760A" w:rsidRPr="006229F3">
        <w:rPr>
          <w:sz w:val="28"/>
          <w:szCs w:val="28"/>
        </w:rPr>
        <w:t>.</w:t>
      </w:r>
    </w:p>
    <w:p w:rsidR="00AD0160" w:rsidRPr="006229F3" w:rsidRDefault="00AD0160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>В целях реализации мероприятий по внедрению Стандарта постановлением администрации от 20 января 20</w:t>
      </w:r>
      <w:r w:rsidR="001E1F85" w:rsidRPr="006229F3">
        <w:rPr>
          <w:sz w:val="28"/>
          <w:szCs w:val="28"/>
        </w:rPr>
        <w:t>20 года</w:t>
      </w:r>
      <w:r w:rsidRPr="006229F3">
        <w:rPr>
          <w:sz w:val="28"/>
          <w:szCs w:val="28"/>
        </w:rPr>
        <w:t xml:space="preserve"> №</w:t>
      </w:r>
      <w:r w:rsidR="00A55BC7" w:rsidRPr="006229F3">
        <w:rPr>
          <w:sz w:val="28"/>
          <w:szCs w:val="28"/>
        </w:rPr>
        <w:t xml:space="preserve"> 25-п</w:t>
      </w:r>
      <w:r w:rsidRPr="006229F3">
        <w:rPr>
          <w:sz w:val="28"/>
          <w:szCs w:val="28"/>
        </w:rPr>
        <w:t xml:space="preserve"> утвержден план мероприятий (</w:t>
      </w:r>
      <w:r w:rsidR="00A55BC7" w:rsidRPr="006229F3">
        <w:rPr>
          <w:sz w:val="28"/>
          <w:szCs w:val="28"/>
        </w:rPr>
        <w:t>«Д</w:t>
      </w:r>
      <w:r w:rsidRPr="006229F3">
        <w:rPr>
          <w:sz w:val="28"/>
          <w:szCs w:val="28"/>
        </w:rPr>
        <w:t xml:space="preserve">орожная карта») по содействию </w:t>
      </w:r>
      <w:r w:rsidR="00A55BC7" w:rsidRPr="006229F3">
        <w:rPr>
          <w:sz w:val="28"/>
          <w:szCs w:val="28"/>
        </w:rPr>
        <w:t>развития</w:t>
      </w:r>
      <w:r w:rsidRPr="006229F3">
        <w:rPr>
          <w:sz w:val="28"/>
          <w:szCs w:val="28"/>
        </w:rPr>
        <w:t xml:space="preserve"> конкуренции </w:t>
      </w:r>
      <w:r w:rsidRPr="006229F3">
        <w:rPr>
          <w:sz w:val="28"/>
          <w:szCs w:val="28"/>
        </w:rPr>
        <w:lastRenderedPageBreak/>
        <w:t xml:space="preserve">на территории муниципального образования </w:t>
      </w:r>
      <w:r w:rsidR="00A55BC7" w:rsidRPr="006229F3">
        <w:rPr>
          <w:sz w:val="28"/>
          <w:szCs w:val="28"/>
        </w:rPr>
        <w:t>Усть-Абаканский район</w:t>
      </w:r>
      <w:r w:rsidRPr="006229F3">
        <w:rPr>
          <w:sz w:val="28"/>
          <w:szCs w:val="28"/>
        </w:rPr>
        <w:t xml:space="preserve"> на</w:t>
      </w:r>
      <w:r w:rsidR="00A55BC7" w:rsidRPr="006229F3">
        <w:rPr>
          <w:sz w:val="28"/>
          <w:szCs w:val="28"/>
        </w:rPr>
        <w:t xml:space="preserve"> 2020- 2022</w:t>
      </w:r>
      <w:r w:rsidRPr="006229F3">
        <w:rPr>
          <w:sz w:val="28"/>
          <w:szCs w:val="28"/>
        </w:rPr>
        <w:t xml:space="preserve"> годы. </w:t>
      </w:r>
    </w:p>
    <w:p w:rsidR="00AD0160" w:rsidRPr="006229F3" w:rsidRDefault="00AD0160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>Дорожная карта включает в себя системные мероприятия, направленные на развитие конкурентной среды, мероприятия по развитию конкуренции на социально</w:t>
      </w:r>
      <w:r w:rsidR="00116D08" w:rsidRPr="006229F3">
        <w:rPr>
          <w:sz w:val="28"/>
          <w:szCs w:val="28"/>
        </w:rPr>
        <w:t>-</w:t>
      </w:r>
      <w:r w:rsidRPr="006229F3">
        <w:rPr>
          <w:sz w:val="28"/>
          <w:szCs w:val="28"/>
        </w:rPr>
        <w:t xml:space="preserve">значимых и приоритетных рынках, а также устанавливает числовые значения целевых показателей развития рынков. </w:t>
      </w:r>
    </w:p>
    <w:p w:rsidR="00AD0160" w:rsidRPr="006229F3" w:rsidRDefault="00AD0160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В перечень приоритетных и социально значимых рынков для содействия развитию конкуренции в </w:t>
      </w:r>
      <w:r w:rsidR="00A55BC7" w:rsidRPr="006229F3">
        <w:rPr>
          <w:sz w:val="28"/>
          <w:szCs w:val="28"/>
        </w:rPr>
        <w:t xml:space="preserve">Усть-Абаканском районе </w:t>
      </w:r>
      <w:r w:rsidR="00641838" w:rsidRPr="006229F3">
        <w:rPr>
          <w:sz w:val="28"/>
          <w:szCs w:val="28"/>
        </w:rPr>
        <w:t xml:space="preserve">включены </w:t>
      </w:r>
      <w:r w:rsidR="00A55BC7" w:rsidRPr="006229F3">
        <w:rPr>
          <w:sz w:val="28"/>
          <w:szCs w:val="28"/>
        </w:rPr>
        <w:t>5</w:t>
      </w:r>
      <w:r w:rsidRPr="006229F3">
        <w:rPr>
          <w:sz w:val="28"/>
          <w:szCs w:val="28"/>
        </w:rPr>
        <w:t xml:space="preserve"> рынков: </w:t>
      </w:r>
    </w:p>
    <w:p w:rsidR="00AD0160" w:rsidRPr="006229F3" w:rsidRDefault="00AD0160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>- рынок услуг дополнительного образования детей</w:t>
      </w:r>
      <w:r w:rsidR="00A55BC7" w:rsidRPr="006229F3">
        <w:rPr>
          <w:sz w:val="28"/>
          <w:szCs w:val="28"/>
        </w:rPr>
        <w:t>;</w:t>
      </w:r>
      <w:r w:rsidRPr="006229F3">
        <w:rPr>
          <w:sz w:val="28"/>
          <w:szCs w:val="28"/>
        </w:rPr>
        <w:t xml:space="preserve"> </w:t>
      </w:r>
    </w:p>
    <w:p w:rsidR="00AD0160" w:rsidRPr="006229F3" w:rsidRDefault="00AD0160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рынок услуг </w:t>
      </w:r>
      <w:r w:rsidR="00A55BC7" w:rsidRPr="006229F3">
        <w:rPr>
          <w:sz w:val="28"/>
          <w:szCs w:val="28"/>
        </w:rPr>
        <w:t>теплоснабжения;</w:t>
      </w:r>
      <w:r w:rsidRPr="006229F3">
        <w:rPr>
          <w:sz w:val="28"/>
          <w:szCs w:val="28"/>
        </w:rPr>
        <w:t xml:space="preserve"> </w:t>
      </w:r>
    </w:p>
    <w:p w:rsidR="00AD0160" w:rsidRPr="006229F3" w:rsidRDefault="00A55BC7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</w:t>
      </w:r>
      <w:r w:rsidR="00AD0160" w:rsidRPr="006229F3">
        <w:rPr>
          <w:sz w:val="28"/>
          <w:szCs w:val="28"/>
        </w:rPr>
        <w:t xml:space="preserve">рынок </w:t>
      </w:r>
      <w:r w:rsidRPr="006229F3">
        <w:rPr>
          <w:sz w:val="28"/>
          <w:szCs w:val="28"/>
        </w:rPr>
        <w:t>оказания услуг по перевозке пассажиров автомобильным транспортом по межмуниципальным маршрутам регулярных перевозок;</w:t>
      </w:r>
      <w:r w:rsidR="00AD0160" w:rsidRPr="006229F3">
        <w:rPr>
          <w:sz w:val="28"/>
          <w:szCs w:val="28"/>
        </w:rPr>
        <w:t xml:space="preserve"> </w:t>
      </w:r>
    </w:p>
    <w:p w:rsidR="00AD0160" w:rsidRPr="006229F3" w:rsidRDefault="00AD0160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рынок услуг </w:t>
      </w:r>
      <w:r w:rsidR="00A55BC7" w:rsidRPr="006229F3">
        <w:rPr>
          <w:sz w:val="28"/>
          <w:szCs w:val="28"/>
        </w:rPr>
        <w:t>дорожной деятельности (за исключением проектирования)</w:t>
      </w:r>
      <w:r w:rsidR="001E1F85" w:rsidRPr="006229F3">
        <w:rPr>
          <w:sz w:val="28"/>
          <w:szCs w:val="28"/>
        </w:rPr>
        <w:t>;</w:t>
      </w:r>
      <w:r w:rsidRPr="006229F3">
        <w:rPr>
          <w:sz w:val="28"/>
          <w:szCs w:val="28"/>
        </w:rPr>
        <w:t xml:space="preserve"> </w:t>
      </w:r>
    </w:p>
    <w:p w:rsidR="00AD0160" w:rsidRPr="006229F3" w:rsidRDefault="00AD0160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рынок </w:t>
      </w:r>
      <w:r w:rsidR="001E1F85" w:rsidRPr="006229F3">
        <w:rPr>
          <w:sz w:val="28"/>
          <w:szCs w:val="28"/>
        </w:rPr>
        <w:t>услуг реализации сельскохозяйственной продукции</w:t>
      </w:r>
      <w:r w:rsidR="003E76E6" w:rsidRPr="006229F3">
        <w:rPr>
          <w:sz w:val="28"/>
          <w:szCs w:val="28"/>
        </w:rPr>
        <w:t>.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В ходе реализации системных мероприятий планируется решить ряд задач </w:t>
      </w:r>
      <w:proofErr w:type="gramStart"/>
      <w:r w:rsidRPr="006229F3">
        <w:rPr>
          <w:sz w:val="28"/>
          <w:szCs w:val="28"/>
        </w:rPr>
        <w:t>по</w:t>
      </w:r>
      <w:proofErr w:type="gramEnd"/>
      <w:r w:rsidRPr="006229F3">
        <w:rPr>
          <w:sz w:val="28"/>
          <w:szCs w:val="28"/>
        </w:rPr>
        <w:t xml:space="preserve">: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>- устранению избыточного муниципального регулирования и снижение административных барьеров;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оптимизации процедур </w:t>
      </w:r>
      <w:r w:rsidR="00525538" w:rsidRPr="006229F3">
        <w:rPr>
          <w:sz w:val="28"/>
          <w:szCs w:val="28"/>
        </w:rPr>
        <w:t>муниципальных закупок</w:t>
      </w:r>
      <w:r w:rsidRPr="006229F3">
        <w:rPr>
          <w:sz w:val="28"/>
          <w:szCs w:val="28"/>
        </w:rPr>
        <w:t xml:space="preserve"> товаров (работ, у</w:t>
      </w:r>
      <w:r w:rsidR="00525538" w:rsidRPr="006229F3">
        <w:rPr>
          <w:sz w:val="28"/>
          <w:szCs w:val="28"/>
        </w:rPr>
        <w:t>слуг) хозяйствующими субъектами</w:t>
      </w:r>
      <w:r w:rsidRPr="006229F3">
        <w:rPr>
          <w:sz w:val="28"/>
          <w:szCs w:val="28"/>
        </w:rPr>
        <w:t xml:space="preserve">;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совершенствованию процессов управления объектами муниципальной собственности;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стимулированию новых предпринимательских инициатив за счет проведения образовательных мероприятий, обеспечивающих возможности для поиска и обучения потенциальных предпринимателей;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развитию механизмов поддержки технического и научно-технического творчества детей и молодежи;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обеспечению равных условий доступа к информации о реализации муниципального имущества;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>- развитию конкуренции на рынке</w:t>
      </w:r>
      <w:r w:rsidR="00D3017E" w:rsidRPr="006229F3">
        <w:rPr>
          <w:sz w:val="28"/>
          <w:szCs w:val="28"/>
        </w:rPr>
        <w:t xml:space="preserve"> перевозок пассажиров автомобильным транспортом по межмуниципальным маршрутам регулярных перевозок</w:t>
      </w:r>
      <w:r w:rsidRPr="006229F3">
        <w:rPr>
          <w:sz w:val="28"/>
          <w:szCs w:val="28"/>
        </w:rPr>
        <w:t xml:space="preserve">;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- развитию применения механизмов </w:t>
      </w:r>
      <w:proofErr w:type="spellStart"/>
      <w:r w:rsidRPr="006229F3">
        <w:rPr>
          <w:sz w:val="28"/>
          <w:szCs w:val="28"/>
        </w:rPr>
        <w:t>муниципально-частного</w:t>
      </w:r>
      <w:proofErr w:type="spellEnd"/>
      <w:r w:rsidRPr="006229F3">
        <w:rPr>
          <w:sz w:val="28"/>
          <w:szCs w:val="28"/>
        </w:rPr>
        <w:t xml:space="preserve"> партнерства. </w:t>
      </w:r>
    </w:p>
    <w:p w:rsidR="00240913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6229F3">
        <w:rPr>
          <w:sz w:val="28"/>
          <w:szCs w:val="28"/>
        </w:rPr>
        <w:t>В целях формирования прозрачной системы работы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</w:t>
      </w:r>
      <w:r w:rsidR="00EB7503" w:rsidRPr="006229F3">
        <w:rPr>
          <w:sz w:val="28"/>
          <w:szCs w:val="28"/>
        </w:rPr>
        <w:t>,</w:t>
      </w:r>
      <w:r w:rsidRPr="006229F3">
        <w:rPr>
          <w:sz w:val="28"/>
          <w:szCs w:val="28"/>
        </w:rPr>
        <w:t xml:space="preserve"> между </w:t>
      </w:r>
      <w:r w:rsidR="00240913" w:rsidRPr="006229F3">
        <w:rPr>
          <w:sz w:val="28"/>
          <w:szCs w:val="28"/>
        </w:rPr>
        <w:t>администрацией Усть-Абаканского района</w:t>
      </w:r>
      <w:r w:rsidRPr="006229F3">
        <w:rPr>
          <w:sz w:val="28"/>
          <w:szCs w:val="28"/>
        </w:rPr>
        <w:t xml:space="preserve"> и Министерством экономического развития</w:t>
      </w:r>
      <w:r w:rsidR="00240913" w:rsidRPr="006229F3">
        <w:rPr>
          <w:sz w:val="28"/>
          <w:szCs w:val="28"/>
        </w:rPr>
        <w:t xml:space="preserve"> Республики Хакасия</w:t>
      </w:r>
      <w:r w:rsidRPr="006229F3">
        <w:rPr>
          <w:sz w:val="28"/>
          <w:szCs w:val="28"/>
        </w:rPr>
        <w:t xml:space="preserve">, как уполномоченным органом исполнительной власти </w:t>
      </w:r>
      <w:r w:rsidR="00240913" w:rsidRPr="006229F3">
        <w:rPr>
          <w:sz w:val="28"/>
          <w:szCs w:val="28"/>
        </w:rPr>
        <w:t>Республики Хакасия</w:t>
      </w:r>
      <w:r w:rsidRPr="006229F3">
        <w:rPr>
          <w:sz w:val="28"/>
          <w:szCs w:val="28"/>
        </w:rPr>
        <w:t xml:space="preserve"> по содействию развитию конкуренции в </w:t>
      </w:r>
      <w:r w:rsidR="00240913" w:rsidRPr="006229F3">
        <w:rPr>
          <w:sz w:val="28"/>
          <w:szCs w:val="28"/>
        </w:rPr>
        <w:t>Республике Хакасия</w:t>
      </w:r>
      <w:r w:rsidRPr="006229F3">
        <w:rPr>
          <w:sz w:val="28"/>
          <w:szCs w:val="28"/>
        </w:rPr>
        <w:t>, заключено Соглашение о сотрудничестве по</w:t>
      </w:r>
      <w:proofErr w:type="gramEnd"/>
      <w:r w:rsidRPr="006229F3">
        <w:rPr>
          <w:sz w:val="28"/>
          <w:szCs w:val="28"/>
        </w:rPr>
        <w:t xml:space="preserve"> внедрению Стандарта развития конкуренции. </w:t>
      </w:r>
      <w:r w:rsidR="00240913" w:rsidRPr="006229F3">
        <w:rPr>
          <w:sz w:val="28"/>
          <w:szCs w:val="28"/>
        </w:rPr>
        <w:t xml:space="preserve">       </w:t>
      </w:r>
    </w:p>
    <w:p w:rsidR="001E1F85" w:rsidRPr="006229F3" w:rsidRDefault="001E1F85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lastRenderedPageBreak/>
        <w:t>Соглашением предусмотрено сотрудничество</w:t>
      </w:r>
      <w:r w:rsidR="00506283" w:rsidRPr="006229F3">
        <w:rPr>
          <w:sz w:val="28"/>
          <w:szCs w:val="28"/>
        </w:rPr>
        <w:t>,</w:t>
      </w:r>
      <w:r w:rsidRPr="006229F3">
        <w:rPr>
          <w:sz w:val="28"/>
          <w:szCs w:val="28"/>
        </w:rPr>
        <w:t xml:space="preserve"> в том числе по достижению ключевых показателей развития конкуренции и выполнению мероприятий, предусмотренных Планом мероприятий (</w:t>
      </w:r>
      <w:r w:rsidR="00240913" w:rsidRPr="006229F3">
        <w:rPr>
          <w:sz w:val="28"/>
          <w:szCs w:val="28"/>
        </w:rPr>
        <w:t>«Д</w:t>
      </w:r>
      <w:r w:rsidRPr="006229F3">
        <w:rPr>
          <w:sz w:val="28"/>
          <w:szCs w:val="28"/>
        </w:rPr>
        <w:t xml:space="preserve">орожной картой») по содействию развитию конкуренции в </w:t>
      </w:r>
      <w:r w:rsidR="00506283" w:rsidRPr="006229F3">
        <w:rPr>
          <w:sz w:val="28"/>
          <w:szCs w:val="28"/>
        </w:rPr>
        <w:t>Республике Хакасия</w:t>
      </w:r>
      <w:r w:rsidRPr="006229F3">
        <w:rPr>
          <w:sz w:val="28"/>
          <w:szCs w:val="28"/>
        </w:rPr>
        <w:t xml:space="preserve"> на 2019-2022 годы, рассмотрению обращений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конкуренции.</w:t>
      </w:r>
      <w:bookmarkStart w:id="0" w:name="_GoBack"/>
      <w:bookmarkEnd w:id="0"/>
    </w:p>
    <w:p w:rsidR="00641838" w:rsidRPr="006229F3" w:rsidRDefault="00641838" w:rsidP="006F7E4D">
      <w:pPr>
        <w:pStyle w:val="Default"/>
        <w:ind w:firstLine="709"/>
        <w:jc w:val="both"/>
        <w:rPr>
          <w:sz w:val="28"/>
          <w:szCs w:val="28"/>
        </w:rPr>
      </w:pPr>
    </w:p>
    <w:p w:rsidR="00506283" w:rsidRPr="006229F3" w:rsidRDefault="00506283" w:rsidP="006F7E4D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6229F3">
        <w:rPr>
          <w:b/>
          <w:bCs/>
          <w:sz w:val="28"/>
          <w:szCs w:val="28"/>
        </w:rPr>
        <w:t>Характеристика состояния конкуренции на социально значимых и приоритетных рынках</w:t>
      </w:r>
      <w:r w:rsidR="00641838" w:rsidRPr="006229F3">
        <w:rPr>
          <w:b/>
          <w:bCs/>
          <w:sz w:val="28"/>
          <w:szCs w:val="28"/>
        </w:rPr>
        <w:t xml:space="preserve"> Усть-Абаканского района</w:t>
      </w:r>
    </w:p>
    <w:p w:rsidR="00506283" w:rsidRPr="006229F3" w:rsidRDefault="00506283" w:rsidP="006F7E4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506283" w:rsidRPr="006229F3" w:rsidRDefault="00506283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6229F3">
        <w:rPr>
          <w:sz w:val="28"/>
          <w:szCs w:val="28"/>
          <w:u w:val="single"/>
        </w:rPr>
        <w:t xml:space="preserve">Рынок услуг дополнительного образования детей </w:t>
      </w:r>
    </w:p>
    <w:p w:rsidR="006A2AEB" w:rsidRPr="006229F3" w:rsidRDefault="006A2AEB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A45627" w:rsidRPr="006229F3" w:rsidRDefault="00A4562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Усть-Абаканского района, образовательных организаций в </w:t>
      </w:r>
      <w:r w:rsidR="00C5651D" w:rsidRPr="006229F3">
        <w:rPr>
          <w:rFonts w:ascii="Times New Roman" w:hAnsi="Times New Roman" w:cs="Times New Roman"/>
          <w:sz w:val="28"/>
          <w:szCs w:val="28"/>
        </w:rPr>
        <w:t>вопросах дополнительного образования детей направлена на выполнение следующих задач:</w:t>
      </w:r>
    </w:p>
    <w:p w:rsidR="00C5651D" w:rsidRPr="006229F3" w:rsidRDefault="00C5651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 повышение качества предоставляемых услуг в сфере дополнительного образования детей и подростков;</w:t>
      </w:r>
    </w:p>
    <w:p w:rsidR="00C5651D" w:rsidRPr="006229F3" w:rsidRDefault="00C5651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 улучшение условий для развития творческого потенциала в художественной, научно-технической, социально-педагогической, туристск</w:t>
      </w:r>
      <w:proofErr w:type="gramStart"/>
      <w:r w:rsidRPr="006229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 xml:space="preserve"> краеведческой и экологической сферах у детей;</w:t>
      </w:r>
    </w:p>
    <w:p w:rsidR="00C5651D" w:rsidRPr="006229F3" w:rsidRDefault="00C5651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 увеличение числа детей и подростков, участвующих в мероприятиях, направленных на развитие творчества, формирование здорового образа жизни, активной гражданской позиции, чувства патриотизма.</w:t>
      </w:r>
    </w:p>
    <w:p w:rsidR="006A2AEB" w:rsidRPr="006229F3" w:rsidRDefault="006A2AEB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</w:t>
      </w:r>
      <w:r w:rsidR="00D22939" w:rsidRPr="006229F3">
        <w:rPr>
          <w:rFonts w:ascii="Times New Roman" w:hAnsi="Times New Roman" w:cs="Times New Roman"/>
          <w:sz w:val="28"/>
          <w:szCs w:val="28"/>
        </w:rPr>
        <w:t xml:space="preserve">по состоянию на 31.12.2019 года </w:t>
      </w:r>
      <w:r w:rsidRPr="006229F3">
        <w:rPr>
          <w:rFonts w:ascii="Times New Roman" w:hAnsi="Times New Roman" w:cs="Times New Roman"/>
          <w:sz w:val="28"/>
          <w:szCs w:val="28"/>
        </w:rPr>
        <w:t>представлена сетью учреждений, в т.ч. тремя организациями дополнительного образования различной ведомственной направленности</w:t>
      </w:r>
      <w:r w:rsidR="00205AF0" w:rsidRPr="006229F3">
        <w:rPr>
          <w:rFonts w:ascii="Times New Roman" w:hAnsi="Times New Roman" w:cs="Times New Roman"/>
          <w:sz w:val="28"/>
          <w:szCs w:val="28"/>
        </w:rPr>
        <w:t>:</w:t>
      </w:r>
      <w:r w:rsidRPr="006229F3">
        <w:rPr>
          <w:rFonts w:ascii="Times New Roman" w:hAnsi="Times New Roman" w:cs="Times New Roman"/>
          <w:sz w:val="28"/>
          <w:szCs w:val="28"/>
        </w:rPr>
        <w:t xml:space="preserve"> МБУДО «Усть-Абаканский </w:t>
      </w:r>
      <w:r w:rsidR="00023874" w:rsidRPr="006229F3">
        <w:rPr>
          <w:rFonts w:ascii="Times New Roman" w:hAnsi="Times New Roman" w:cs="Times New Roman"/>
          <w:sz w:val="28"/>
          <w:szCs w:val="28"/>
        </w:rPr>
        <w:t>Центр дополнительного образования</w:t>
      </w:r>
      <w:r w:rsidRPr="006229F3">
        <w:rPr>
          <w:rFonts w:ascii="Times New Roman" w:hAnsi="Times New Roman" w:cs="Times New Roman"/>
          <w:sz w:val="28"/>
          <w:szCs w:val="28"/>
        </w:rPr>
        <w:t xml:space="preserve">», МБУДО «Усть-Абаканская </w:t>
      </w:r>
      <w:r w:rsidR="00023874" w:rsidRPr="006229F3">
        <w:rPr>
          <w:rFonts w:ascii="Times New Roman" w:hAnsi="Times New Roman" w:cs="Times New Roman"/>
          <w:sz w:val="28"/>
          <w:szCs w:val="28"/>
        </w:rPr>
        <w:t>спортивная школа</w:t>
      </w:r>
      <w:r w:rsidRPr="006229F3">
        <w:rPr>
          <w:rFonts w:ascii="Times New Roman" w:hAnsi="Times New Roman" w:cs="Times New Roman"/>
          <w:sz w:val="28"/>
          <w:szCs w:val="28"/>
        </w:rPr>
        <w:t xml:space="preserve">», МБУДО «Усть-Абаканская </w:t>
      </w:r>
      <w:r w:rsidR="00023874" w:rsidRPr="006229F3">
        <w:rPr>
          <w:rFonts w:ascii="Times New Roman" w:hAnsi="Times New Roman" w:cs="Times New Roman"/>
          <w:sz w:val="28"/>
          <w:szCs w:val="28"/>
        </w:rPr>
        <w:t>детская школа искусств»</w:t>
      </w:r>
      <w:r w:rsidRPr="006229F3">
        <w:rPr>
          <w:rFonts w:ascii="Times New Roman" w:hAnsi="Times New Roman" w:cs="Times New Roman"/>
          <w:sz w:val="28"/>
          <w:szCs w:val="28"/>
        </w:rPr>
        <w:t>, а также 2 негосударственными частными образовательными организациями с охватом 155 человек, предоставляющие услуги в сфере дополнительного образования детей. Детские объединения различной направленности созданы в 15 образовательных организациях района, в 20 – через сетевое взаимодействие, в 4 муниципальных образовательных организациях обучающиеся получают платные образовательные услуги</w:t>
      </w:r>
      <w:r w:rsidR="00B94EF6" w:rsidRPr="006229F3">
        <w:rPr>
          <w:rFonts w:ascii="Times New Roman" w:hAnsi="Times New Roman" w:cs="Times New Roman"/>
          <w:sz w:val="28"/>
          <w:szCs w:val="28"/>
        </w:rPr>
        <w:t xml:space="preserve"> – 296 человек</w:t>
      </w:r>
      <w:r w:rsidRPr="006229F3">
        <w:rPr>
          <w:rFonts w:ascii="Times New Roman" w:hAnsi="Times New Roman" w:cs="Times New Roman"/>
          <w:sz w:val="28"/>
          <w:szCs w:val="28"/>
        </w:rPr>
        <w:t>.</w:t>
      </w:r>
    </w:p>
    <w:p w:rsidR="00C5651D" w:rsidRPr="006229F3" w:rsidRDefault="00D22939" w:rsidP="006F7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На территории Усть-Абаканского района действует подпрограмма «</w:t>
      </w:r>
      <w:r w:rsidRPr="006229F3">
        <w:rPr>
          <w:rFonts w:ascii="Times New Roman" w:eastAsia="Times New Roman" w:hAnsi="Times New Roman" w:cs="Times New Roman"/>
          <w:sz w:val="28"/>
          <w:szCs w:val="28"/>
        </w:rPr>
        <w:t>Развитие системы дополнительн</w:t>
      </w:r>
      <w:r w:rsidR="00A45627" w:rsidRPr="006229F3">
        <w:rPr>
          <w:rFonts w:ascii="Times New Roman" w:eastAsia="Times New Roman" w:hAnsi="Times New Roman" w:cs="Times New Roman"/>
          <w:sz w:val="28"/>
          <w:szCs w:val="28"/>
        </w:rPr>
        <w:t>ого образования детей, выявление</w:t>
      </w:r>
      <w:r w:rsidRPr="006229F3">
        <w:rPr>
          <w:rFonts w:ascii="Times New Roman" w:eastAsia="Times New Roman" w:hAnsi="Times New Roman" w:cs="Times New Roman"/>
          <w:sz w:val="28"/>
          <w:szCs w:val="28"/>
        </w:rPr>
        <w:t xml:space="preserve"> и поддержки одаренных детей и молодежи»</w:t>
      </w:r>
      <w:r w:rsidR="00A45627" w:rsidRPr="006229F3">
        <w:rPr>
          <w:rFonts w:ascii="Times New Roman" w:eastAsia="Times New Roman" w:hAnsi="Times New Roman" w:cs="Times New Roman"/>
          <w:sz w:val="28"/>
          <w:szCs w:val="28"/>
        </w:rPr>
        <w:t xml:space="preserve"> в рамках, которой в 2019 было освоено 57</w:t>
      </w:r>
      <w:r w:rsidR="00392987" w:rsidRPr="006229F3">
        <w:rPr>
          <w:rFonts w:ascii="Times New Roman" w:eastAsia="Times New Roman" w:hAnsi="Times New Roman" w:cs="Times New Roman"/>
          <w:sz w:val="28"/>
          <w:szCs w:val="28"/>
        </w:rPr>
        <w:t>,8 млн</w:t>
      </w:r>
      <w:r w:rsidR="00A45627" w:rsidRPr="006229F3">
        <w:rPr>
          <w:rFonts w:ascii="Times New Roman" w:eastAsia="Times New Roman" w:hAnsi="Times New Roman" w:cs="Times New Roman"/>
          <w:sz w:val="28"/>
          <w:szCs w:val="28"/>
        </w:rPr>
        <w:t xml:space="preserve">. руб.  </w:t>
      </w:r>
    </w:p>
    <w:p w:rsidR="006A2AEB" w:rsidRPr="006229F3" w:rsidRDefault="00B94EF6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О</w:t>
      </w:r>
      <w:r w:rsidR="006A2AEB" w:rsidRPr="006229F3">
        <w:rPr>
          <w:rFonts w:ascii="Times New Roman" w:hAnsi="Times New Roman" w:cs="Times New Roman"/>
          <w:sz w:val="28"/>
          <w:szCs w:val="28"/>
        </w:rPr>
        <w:t xml:space="preserve">хват детей в возрасте от 5 до 18 лет услугами дополнительного образования </w:t>
      </w:r>
      <w:r w:rsidRPr="006229F3">
        <w:rPr>
          <w:rFonts w:ascii="Times New Roman" w:hAnsi="Times New Roman" w:cs="Times New Roman"/>
          <w:sz w:val="28"/>
          <w:szCs w:val="28"/>
        </w:rPr>
        <w:t xml:space="preserve">в </w:t>
      </w:r>
      <w:r w:rsidR="006A2AEB" w:rsidRPr="006229F3">
        <w:rPr>
          <w:rFonts w:ascii="Times New Roman" w:hAnsi="Times New Roman" w:cs="Times New Roman"/>
          <w:sz w:val="28"/>
          <w:szCs w:val="28"/>
        </w:rPr>
        <w:t xml:space="preserve">2019 </w:t>
      </w:r>
      <w:r w:rsidRPr="006229F3">
        <w:rPr>
          <w:rFonts w:ascii="Times New Roman" w:hAnsi="Times New Roman" w:cs="Times New Roman"/>
          <w:sz w:val="28"/>
          <w:szCs w:val="28"/>
        </w:rPr>
        <w:t xml:space="preserve">году </w:t>
      </w:r>
      <w:r w:rsidR="006A2AEB" w:rsidRPr="006229F3">
        <w:rPr>
          <w:rFonts w:ascii="Times New Roman" w:hAnsi="Times New Roman" w:cs="Times New Roman"/>
          <w:sz w:val="28"/>
          <w:szCs w:val="28"/>
        </w:rPr>
        <w:t xml:space="preserve">составил 4785 человек. В районе существует широкий спектр дополнительных </w:t>
      </w:r>
      <w:proofErr w:type="spellStart"/>
      <w:r w:rsidR="006A2AEB" w:rsidRPr="006229F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6A2AEB" w:rsidRPr="006229F3">
        <w:rPr>
          <w:rFonts w:ascii="Times New Roman" w:hAnsi="Times New Roman" w:cs="Times New Roman"/>
          <w:sz w:val="28"/>
          <w:szCs w:val="28"/>
        </w:rPr>
        <w:t xml:space="preserve"> программ технической, </w:t>
      </w:r>
      <w:proofErr w:type="spellStart"/>
      <w:proofErr w:type="gramStart"/>
      <w:r w:rsidR="006A2AEB" w:rsidRPr="006229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6A2AEB" w:rsidRPr="006229F3">
        <w:rPr>
          <w:rFonts w:ascii="Times New Roman" w:hAnsi="Times New Roman" w:cs="Times New Roman"/>
          <w:sz w:val="28"/>
          <w:szCs w:val="28"/>
        </w:rPr>
        <w:t xml:space="preserve">, физкультурно-спортивной, художественной, </w:t>
      </w:r>
      <w:proofErr w:type="spellStart"/>
      <w:r w:rsidR="006A2AEB" w:rsidRPr="006229F3">
        <w:rPr>
          <w:rFonts w:ascii="Times New Roman" w:hAnsi="Times New Roman" w:cs="Times New Roman"/>
          <w:sz w:val="28"/>
          <w:szCs w:val="28"/>
        </w:rPr>
        <w:t>туристко-</w:t>
      </w:r>
      <w:r w:rsidR="006A2AEB" w:rsidRPr="006229F3">
        <w:rPr>
          <w:rFonts w:ascii="Times New Roman" w:hAnsi="Times New Roman" w:cs="Times New Roman"/>
          <w:sz w:val="28"/>
          <w:szCs w:val="28"/>
        </w:rPr>
        <w:lastRenderedPageBreak/>
        <w:t>краеведческой</w:t>
      </w:r>
      <w:proofErr w:type="spellEnd"/>
      <w:r w:rsidR="006A2AEB" w:rsidRPr="006229F3">
        <w:rPr>
          <w:rFonts w:ascii="Times New Roman" w:hAnsi="Times New Roman" w:cs="Times New Roman"/>
          <w:sz w:val="28"/>
          <w:szCs w:val="28"/>
        </w:rPr>
        <w:t>, социально-педагогической направленности. В настоящее время в общедоступном навигаторе дополнительного образования насчитывается 73 программы.</w:t>
      </w:r>
    </w:p>
    <w:p w:rsidR="006A2AEB" w:rsidRPr="006229F3" w:rsidRDefault="006A2AEB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Наибольший интерес для детей представляют программы художественной, физкультурно-спортивной направленности, в которых занимаются 2428 человек. Набирает популярность социально-педагогическая направленность, в частности объединения, направленные на получение  компетенций языковой практики, в том числе в частных (негосударственных) организациях 155 человек, что составляет 2,65% от всего числа обучающихся с 5 до 18 лет (5 847 чел.).</w:t>
      </w:r>
    </w:p>
    <w:p w:rsidR="006A2AEB" w:rsidRPr="006229F3" w:rsidRDefault="006A2AEB" w:rsidP="006F7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9F3">
        <w:rPr>
          <w:rFonts w:ascii="Times New Roman" w:eastAsia="Calibri" w:hAnsi="Times New Roman" w:cs="Times New Roman"/>
          <w:sz w:val="28"/>
          <w:szCs w:val="28"/>
        </w:rPr>
        <w:t>Общее количество учащихся, охваченных дополнительным образованием</w:t>
      </w:r>
      <w:r w:rsidR="00362B6D" w:rsidRPr="006229F3">
        <w:rPr>
          <w:rFonts w:ascii="Times New Roman" w:eastAsia="Calibri" w:hAnsi="Times New Roman" w:cs="Times New Roman"/>
          <w:sz w:val="28"/>
          <w:szCs w:val="28"/>
        </w:rPr>
        <w:t>,</w:t>
      </w:r>
      <w:r w:rsidRPr="006229F3">
        <w:rPr>
          <w:rFonts w:ascii="Times New Roman" w:eastAsia="Calibri" w:hAnsi="Times New Roman" w:cs="Times New Roman"/>
          <w:sz w:val="28"/>
          <w:szCs w:val="28"/>
        </w:rPr>
        <w:t xml:space="preserve"> увеличилось на 3% с учетом предоставляемых платных услуг образовательными организациями по сравнению с </w:t>
      </w:r>
      <w:r w:rsidR="00362B6D" w:rsidRPr="006229F3">
        <w:rPr>
          <w:rFonts w:ascii="Times New Roman" w:eastAsia="Calibri" w:hAnsi="Times New Roman" w:cs="Times New Roman"/>
          <w:sz w:val="28"/>
          <w:szCs w:val="28"/>
        </w:rPr>
        <w:t>аналогичным периодом прошлого года</w:t>
      </w:r>
      <w:r w:rsidRPr="006229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D42" w:rsidRPr="006229F3" w:rsidRDefault="008F6D42" w:rsidP="006F7E4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25475" w:rsidRPr="006229F3" w:rsidRDefault="00513DEA" w:rsidP="006F7E4D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6229F3">
        <w:rPr>
          <w:color w:val="auto"/>
          <w:sz w:val="28"/>
          <w:szCs w:val="28"/>
          <w:u w:val="single"/>
        </w:rPr>
        <w:t xml:space="preserve">2. </w:t>
      </w:r>
      <w:r w:rsidR="00825475" w:rsidRPr="006229F3">
        <w:rPr>
          <w:color w:val="auto"/>
          <w:sz w:val="28"/>
          <w:szCs w:val="28"/>
          <w:u w:val="single"/>
        </w:rPr>
        <w:t xml:space="preserve">Рынок </w:t>
      </w:r>
      <w:r w:rsidR="00E462AF" w:rsidRPr="006229F3">
        <w:rPr>
          <w:color w:val="auto"/>
          <w:sz w:val="28"/>
          <w:szCs w:val="28"/>
          <w:u w:val="single"/>
        </w:rPr>
        <w:t xml:space="preserve">услуг </w:t>
      </w:r>
      <w:r w:rsidR="00825475" w:rsidRPr="006229F3">
        <w:rPr>
          <w:color w:val="auto"/>
          <w:sz w:val="28"/>
          <w:szCs w:val="28"/>
          <w:u w:val="single"/>
        </w:rPr>
        <w:t>теплоснабжения (производство тепловой энергии)</w:t>
      </w:r>
    </w:p>
    <w:p w:rsidR="0027376C" w:rsidRPr="006229F3" w:rsidRDefault="0027376C" w:rsidP="006F7E4D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</w:p>
    <w:p w:rsidR="00D26EAF" w:rsidRPr="006229F3" w:rsidRDefault="005C760A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На начало 2019 года </w:t>
      </w:r>
      <w:r w:rsidR="00FD2B29" w:rsidRPr="006229F3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6229F3">
        <w:rPr>
          <w:rFonts w:ascii="Times New Roman" w:hAnsi="Times New Roman" w:cs="Times New Roman"/>
          <w:sz w:val="28"/>
          <w:szCs w:val="28"/>
        </w:rPr>
        <w:t xml:space="preserve">организаций, оказывающих услуги теплоснабжения в Усть-Абаканском районе, </w:t>
      </w:r>
      <w:r w:rsidR="00FD2B29" w:rsidRPr="006229F3">
        <w:rPr>
          <w:rFonts w:ascii="Times New Roman" w:hAnsi="Times New Roman" w:cs="Times New Roman"/>
          <w:sz w:val="28"/>
          <w:szCs w:val="28"/>
        </w:rPr>
        <w:t>составляло</w:t>
      </w:r>
      <w:r w:rsidRPr="006229F3">
        <w:rPr>
          <w:rFonts w:ascii="Times New Roman" w:hAnsi="Times New Roman" w:cs="Times New Roman"/>
          <w:sz w:val="28"/>
          <w:szCs w:val="28"/>
        </w:rPr>
        <w:t xml:space="preserve"> 7 ед., в том числе: </w:t>
      </w:r>
    </w:p>
    <w:p w:rsidR="00D26EAF" w:rsidRPr="006229F3" w:rsidRDefault="00D26EAF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- </w:t>
      </w:r>
      <w:r w:rsidR="005C760A" w:rsidRPr="006229F3">
        <w:rPr>
          <w:rFonts w:ascii="Times New Roman" w:hAnsi="Times New Roman" w:cs="Times New Roman"/>
          <w:sz w:val="28"/>
          <w:szCs w:val="28"/>
        </w:rPr>
        <w:t>5 муни</w:t>
      </w:r>
      <w:r w:rsidRPr="006229F3">
        <w:rPr>
          <w:rFonts w:ascii="Times New Roman" w:hAnsi="Times New Roman" w:cs="Times New Roman"/>
          <w:sz w:val="28"/>
          <w:szCs w:val="28"/>
        </w:rPr>
        <w:t>ципальной формы собственности (</w:t>
      </w:r>
      <w:r w:rsidR="005C760A" w:rsidRPr="006229F3">
        <w:rPr>
          <w:rFonts w:ascii="Times New Roman" w:hAnsi="Times New Roman" w:cs="Times New Roman"/>
          <w:sz w:val="28"/>
          <w:szCs w:val="28"/>
        </w:rPr>
        <w:t>МБУ ЖКХ «Вершина», МБУ ЖКХ «</w:t>
      </w:r>
      <w:proofErr w:type="spellStart"/>
      <w:r w:rsidR="005C760A" w:rsidRPr="006229F3">
        <w:rPr>
          <w:rFonts w:ascii="Times New Roman" w:hAnsi="Times New Roman" w:cs="Times New Roman"/>
          <w:sz w:val="28"/>
          <w:szCs w:val="28"/>
        </w:rPr>
        <w:t>Тэмп</w:t>
      </w:r>
      <w:proofErr w:type="spellEnd"/>
      <w:r w:rsidR="005C760A" w:rsidRPr="006229F3">
        <w:rPr>
          <w:rFonts w:ascii="Times New Roman" w:hAnsi="Times New Roman" w:cs="Times New Roman"/>
          <w:sz w:val="28"/>
          <w:szCs w:val="28"/>
        </w:rPr>
        <w:t>», МБУ ЖКХ «Чарки», МБУ ЖКХ «</w:t>
      </w:r>
      <w:proofErr w:type="spellStart"/>
      <w:r w:rsidR="005C760A" w:rsidRPr="006229F3">
        <w:rPr>
          <w:rFonts w:ascii="Times New Roman" w:hAnsi="Times New Roman" w:cs="Times New Roman"/>
          <w:sz w:val="28"/>
          <w:szCs w:val="28"/>
        </w:rPr>
        <w:t>Дорко</w:t>
      </w:r>
      <w:r w:rsidRPr="006229F3">
        <w:rPr>
          <w:rFonts w:ascii="Times New Roman" w:hAnsi="Times New Roman" w:cs="Times New Roman"/>
          <w:sz w:val="28"/>
          <w:szCs w:val="28"/>
        </w:rPr>
        <w:t>ммунхоз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>», МУП «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ТеплоВодоРесурс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>»);</w:t>
      </w:r>
    </w:p>
    <w:p w:rsidR="00D26EAF" w:rsidRPr="006229F3" w:rsidRDefault="006806F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</w:t>
      </w:r>
      <w:r w:rsidR="005C760A"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="00D26EAF" w:rsidRPr="006229F3">
        <w:rPr>
          <w:rFonts w:ascii="Times New Roman" w:hAnsi="Times New Roman" w:cs="Times New Roman"/>
          <w:sz w:val="28"/>
          <w:szCs w:val="28"/>
        </w:rPr>
        <w:t>2 частной формы собственности (</w:t>
      </w:r>
      <w:r w:rsidR="005C760A" w:rsidRPr="006229F3">
        <w:rPr>
          <w:rFonts w:ascii="Times New Roman" w:hAnsi="Times New Roman" w:cs="Times New Roman"/>
          <w:sz w:val="28"/>
          <w:szCs w:val="28"/>
        </w:rPr>
        <w:t>концессионер</w:t>
      </w:r>
      <w:proofErr w:type="gramStart"/>
      <w:r w:rsidR="005C760A" w:rsidRPr="006229F3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5C760A" w:rsidRPr="006229F3">
        <w:rPr>
          <w:rFonts w:ascii="Times New Roman" w:hAnsi="Times New Roman" w:cs="Times New Roman"/>
          <w:sz w:val="28"/>
          <w:szCs w:val="28"/>
        </w:rPr>
        <w:t xml:space="preserve"> «РСО «Прогресс» </w:t>
      </w:r>
      <w:r w:rsidR="00FD2B29" w:rsidRPr="006229F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14029" w:rsidRPr="006229F3">
        <w:rPr>
          <w:rFonts w:ascii="Times New Roman" w:hAnsi="Times New Roman" w:cs="Times New Roman"/>
          <w:sz w:val="28"/>
          <w:szCs w:val="28"/>
        </w:rPr>
        <w:t>Опытненском</w:t>
      </w:r>
      <w:proofErr w:type="spellEnd"/>
      <w:r w:rsidR="00FD2B29"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="005C760A" w:rsidRPr="006229F3">
        <w:rPr>
          <w:rFonts w:ascii="Times New Roman" w:hAnsi="Times New Roman" w:cs="Times New Roman"/>
          <w:sz w:val="28"/>
          <w:szCs w:val="28"/>
        </w:rPr>
        <w:t xml:space="preserve">и  ИП </w:t>
      </w:r>
      <w:proofErr w:type="spellStart"/>
      <w:r w:rsidR="005C760A" w:rsidRPr="006229F3">
        <w:rPr>
          <w:rFonts w:ascii="Times New Roman" w:hAnsi="Times New Roman" w:cs="Times New Roman"/>
          <w:sz w:val="28"/>
          <w:szCs w:val="28"/>
        </w:rPr>
        <w:t>Сейранян</w:t>
      </w:r>
      <w:proofErr w:type="spellEnd"/>
      <w:r w:rsidR="005C760A" w:rsidRPr="006229F3">
        <w:rPr>
          <w:rFonts w:ascii="Times New Roman" w:hAnsi="Times New Roman" w:cs="Times New Roman"/>
          <w:sz w:val="28"/>
          <w:szCs w:val="28"/>
        </w:rPr>
        <w:t xml:space="preserve"> М.В.</w:t>
      </w:r>
      <w:r w:rsidR="00B14029" w:rsidRPr="006229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14029" w:rsidRPr="006229F3">
        <w:rPr>
          <w:rFonts w:ascii="Times New Roman" w:hAnsi="Times New Roman" w:cs="Times New Roman"/>
          <w:sz w:val="28"/>
          <w:szCs w:val="28"/>
        </w:rPr>
        <w:t>Расцветовском</w:t>
      </w:r>
      <w:proofErr w:type="spellEnd"/>
      <w:r w:rsidR="00B14029" w:rsidRPr="006229F3">
        <w:rPr>
          <w:rFonts w:ascii="Times New Roman" w:hAnsi="Times New Roman" w:cs="Times New Roman"/>
          <w:sz w:val="28"/>
          <w:szCs w:val="28"/>
        </w:rPr>
        <w:t xml:space="preserve"> сельсоветах</w:t>
      </w:r>
      <w:r w:rsidR="00D26EAF" w:rsidRPr="006229F3">
        <w:rPr>
          <w:rFonts w:ascii="Times New Roman" w:hAnsi="Times New Roman" w:cs="Times New Roman"/>
          <w:sz w:val="28"/>
          <w:szCs w:val="28"/>
        </w:rPr>
        <w:t>)</w:t>
      </w:r>
      <w:r w:rsidR="00FD2B29" w:rsidRPr="00622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60A" w:rsidRPr="006229F3" w:rsidRDefault="005C760A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На</w:t>
      </w:r>
      <w:r w:rsidR="006806F7" w:rsidRPr="006229F3">
        <w:rPr>
          <w:rFonts w:ascii="Times New Roman" w:hAnsi="Times New Roman" w:cs="Times New Roman"/>
          <w:sz w:val="28"/>
          <w:szCs w:val="28"/>
        </w:rPr>
        <w:t xml:space="preserve"> качество теплоснабжения влияло</w:t>
      </w:r>
      <w:r w:rsidRPr="006229F3">
        <w:rPr>
          <w:rFonts w:ascii="Times New Roman" w:hAnsi="Times New Roman" w:cs="Times New Roman"/>
          <w:sz w:val="28"/>
          <w:szCs w:val="28"/>
        </w:rPr>
        <w:t xml:space="preserve"> отсутствие на протяжении нескольких лет в тарифах организаций финансовой составляющей на капитальный ремонт котельных и тепловых сетей. Особенно остро это отразилось на состоянии оборудования котельных п.</w:t>
      </w:r>
      <w:r w:rsidR="00E53500"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sz w:val="28"/>
          <w:szCs w:val="28"/>
        </w:rPr>
        <w:t>Расцвет и п.</w:t>
      </w:r>
      <w:r w:rsidR="00E53500"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sz w:val="28"/>
          <w:szCs w:val="28"/>
        </w:rPr>
        <w:t xml:space="preserve">Тепличный. В связи с невозможностью осуществления капитального ремонта котельных к предстоящему отопительному сезону, администрация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Расцветовского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сельсовета в мае 2019 году расторгла концессионное соглашение с ИП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Сейранян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М.В. </w:t>
      </w:r>
    </w:p>
    <w:p w:rsidR="005A2A99" w:rsidRPr="006229F3" w:rsidRDefault="005C760A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2019 году Постановлением Президиума Правительства Республики Хакасия  </w:t>
      </w:r>
      <w:r w:rsidR="005A2A99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17.05.2019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№ 63-п утвержден комплекс мер, направленный на стабилизацию и приведение в нормативное состояние систем жизнеобеспечения муниципальных образований. За</w:t>
      </w:r>
      <w:r w:rsidR="00C23E0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счет субсидии из бюджета РХ (5</w:t>
      </w:r>
      <w:r w:rsidR="0039298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,3 млн</w:t>
      </w:r>
      <w:r w:rsidR="005A2A99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.руб.) создано укрупненно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е муниципальное казенное предприятие «ЖКХ Усть-Абаканского района» с подразделениями по теплоснабжению в п</w:t>
      </w:r>
      <w:proofErr w:type="gram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асцвет, п.Тепличный,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с.Вершино-Биджа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а.Чарков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а.Доможаков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Утверждены экономически обоснованные тарифы по каждому поселению. Доля организаций частной </w:t>
      </w:r>
      <w:r w:rsidR="00C23E0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формы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собственности </w:t>
      </w:r>
      <w:r w:rsidR="00C23E0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итогам 2019 года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составила</w:t>
      </w:r>
      <w:r w:rsidR="00C23E0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25%</w:t>
      </w:r>
      <w:r w:rsidR="005A2A99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573BE" w:rsidRPr="006229F3" w:rsidRDefault="00444EE7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Для улучшения организации теплоснабжения и водоснабжения в Усть-Абаканском районе утверждена и реализуется «Комплексная программа </w:t>
      </w:r>
      <w:r w:rsidRPr="006229F3">
        <w:rPr>
          <w:rFonts w:ascii="Times New Roman" w:hAnsi="Times New Roman" w:cs="Times New Roman"/>
          <w:sz w:val="28"/>
          <w:szCs w:val="28"/>
        </w:rPr>
        <w:lastRenderedPageBreak/>
        <w:t xml:space="preserve">модернизации и реформирования жилищно-коммунального хозяйства в Усть-Абаканском районе». </w:t>
      </w:r>
      <w:r w:rsidR="005C760A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На поддержку и развитие систем коммунальн</w:t>
      </w:r>
      <w:r w:rsidR="00C23E0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ого комплекса направлено 19</w:t>
      </w:r>
      <w:r w:rsidR="0039298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,3 млн</w:t>
      </w:r>
      <w:proofErr w:type="gramStart"/>
      <w:r w:rsidR="005C760A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="005C760A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уб., в том числе с</w:t>
      </w:r>
      <w:r w:rsidR="00C23E0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редств районного бюджета – 5</w:t>
      </w:r>
      <w:r w:rsidR="0039298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13DEA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39298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млн</w:t>
      </w:r>
      <w:r w:rsidR="005C760A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. руб., субсидия из р</w:t>
      </w:r>
      <w:r w:rsidR="00C23E0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еспубликанского бюджета – 13</w:t>
      </w:r>
      <w:r w:rsidR="0039298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13DEA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392987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млн</w:t>
      </w:r>
      <w:r w:rsidR="005C760A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. руб.</w:t>
      </w:r>
    </w:p>
    <w:p w:rsidR="00533E05" w:rsidRPr="006229F3" w:rsidRDefault="00D573BE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9F3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33E05" w:rsidRPr="006229F3">
        <w:rPr>
          <w:rFonts w:ascii="Times New Roman" w:hAnsi="Times New Roman" w:cs="Times New Roman"/>
          <w:sz w:val="28"/>
          <w:szCs w:val="28"/>
          <w:u w:val="single"/>
        </w:rPr>
        <w:t>о организации теплоснабжения</w:t>
      </w:r>
      <w:r w:rsidR="00533E05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533E05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ыполнены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="00533E05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</w:t>
      </w:r>
      <w:r w:rsidR="00533E05" w:rsidRPr="006229F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33E05" w:rsidRPr="006229F3" w:rsidRDefault="00533E05" w:rsidP="0042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1. Капитальный ремонт оборудования в котельных:</w:t>
      </w:r>
    </w:p>
    <w:p w:rsidR="00533E05" w:rsidRPr="006229F3" w:rsidRDefault="00C92BE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3E05" w:rsidRPr="006229F3">
        <w:rPr>
          <w:rFonts w:ascii="Times New Roman" w:hAnsi="Times New Roman" w:cs="Times New Roman"/>
          <w:sz w:val="28"/>
          <w:szCs w:val="28"/>
        </w:rPr>
        <w:t xml:space="preserve">- два котла в  котельной а. </w:t>
      </w:r>
      <w:proofErr w:type="spellStart"/>
      <w:r w:rsidR="00533E05" w:rsidRPr="006229F3">
        <w:rPr>
          <w:rFonts w:ascii="Times New Roman" w:hAnsi="Times New Roman" w:cs="Times New Roman"/>
          <w:sz w:val="28"/>
          <w:szCs w:val="28"/>
        </w:rPr>
        <w:t>Чарков</w:t>
      </w:r>
      <w:proofErr w:type="spellEnd"/>
    </w:p>
    <w:p w:rsidR="00533E05" w:rsidRPr="006229F3" w:rsidRDefault="00C92BE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3E05" w:rsidRPr="006229F3">
        <w:rPr>
          <w:rFonts w:ascii="Times New Roman" w:hAnsi="Times New Roman" w:cs="Times New Roman"/>
          <w:sz w:val="28"/>
          <w:szCs w:val="28"/>
        </w:rPr>
        <w:t xml:space="preserve">- электрооборудование и вспомогательное оборудование в котельной </w:t>
      </w:r>
      <w:proofErr w:type="spellStart"/>
      <w:r w:rsidR="00533E05" w:rsidRPr="006229F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533E05" w:rsidRPr="006229F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33E05" w:rsidRPr="006229F3">
        <w:rPr>
          <w:rFonts w:ascii="Times New Roman" w:hAnsi="Times New Roman" w:cs="Times New Roman"/>
          <w:sz w:val="28"/>
          <w:szCs w:val="28"/>
        </w:rPr>
        <w:t>оможаков</w:t>
      </w:r>
      <w:proofErr w:type="spellEnd"/>
    </w:p>
    <w:p w:rsidR="00533E05" w:rsidRPr="006229F3" w:rsidRDefault="00C92BE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3E05" w:rsidRPr="006229F3">
        <w:rPr>
          <w:rFonts w:ascii="Times New Roman" w:hAnsi="Times New Roman" w:cs="Times New Roman"/>
          <w:sz w:val="28"/>
          <w:szCs w:val="28"/>
        </w:rPr>
        <w:t xml:space="preserve">- ремонт кровли в котельной с. </w:t>
      </w:r>
      <w:proofErr w:type="spellStart"/>
      <w:r w:rsidR="00533E05" w:rsidRPr="006229F3">
        <w:rPr>
          <w:rFonts w:ascii="Times New Roman" w:hAnsi="Times New Roman" w:cs="Times New Roman"/>
          <w:sz w:val="28"/>
          <w:szCs w:val="28"/>
        </w:rPr>
        <w:t>В-Биджа</w:t>
      </w:r>
      <w:proofErr w:type="spellEnd"/>
    </w:p>
    <w:p w:rsidR="00533E05" w:rsidRPr="006229F3" w:rsidRDefault="00C92BE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6FE0">
        <w:rPr>
          <w:rFonts w:ascii="Times New Roman" w:hAnsi="Times New Roman" w:cs="Times New Roman"/>
          <w:sz w:val="28"/>
          <w:szCs w:val="28"/>
        </w:rPr>
        <w:t>-</w:t>
      </w:r>
      <w:r w:rsidR="00533E05" w:rsidRPr="006229F3">
        <w:rPr>
          <w:rFonts w:ascii="Times New Roman" w:hAnsi="Times New Roman" w:cs="Times New Roman"/>
          <w:sz w:val="28"/>
          <w:szCs w:val="28"/>
        </w:rPr>
        <w:t xml:space="preserve"> капитальный ремонт оборудования котельной п</w:t>
      </w:r>
      <w:proofErr w:type="gramStart"/>
      <w:r w:rsidR="00533E05" w:rsidRPr="006229F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33E05" w:rsidRPr="006229F3">
        <w:rPr>
          <w:rFonts w:ascii="Times New Roman" w:hAnsi="Times New Roman" w:cs="Times New Roman"/>
          <w:sz w:val="28"/>
          <w:szCs w:val="28"/>
        </w:rPr>
        <w:t>епличный</w:t>
      </w:r>
    </w:p>
    <w:p w:rsidR="00533E05" w:rsidRPr="006229F3" w:rsidRDefault="00426FE0" w:rsidP="0042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3E05" w:rsidRPr="006229F3">
        <w:rPr>
          <w:rFonts w:ascii="Times New Roman" w:hAnsi="Times New Roman" w:cs="Times New Roman"/>
          <w:sz w:val="28"/>
          <w:szCs w:val="28"/>
        </w:rPr>
        <w:t xml:space="preserve"> Капитальный ремонт тепловых сетей </w:t>
      </w:r>
    </w:p>
    <w:p w:rsidR="00533E05" w:rsidRPr="006229F3" w:rsidRDefault="00C92BE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3E05" w:rsidRPr="006229F3">
        <w:rPr>
          <w:rFonts w:ascii="Times New Roman" w:hAnsi="Times New Roman" w:cs="Times New Roman"/>
          <w:sz w:val="28"/>
          <w:szCs w:val="28"/>
        </w:rPr>
        <w:t xml:space="preserve">- теплосеть к детскому саду в с. </w:t>
      </w:r>
      <w:proofErr w:type="spellStart"/>
      <w:r w:rsidR="00533E05" w:rsidRPr="006229F3">
        <w:rPr>
          <w:rFonts w:ascii="Times New Roman" w:hAnsi="Times New Roman" w:cs="Times New Roman"/>
          <w:sz w:val="28"/>
          <w:szCs w:val="28"/>
        </w:rPr>
        <w:t>В-Биджа</w:t>
      </w:r>
      <w:proofErr w:type="spellEnd"/>
      <w:r w:rsidR="00D573BE" w:rsidRPr="006229F3">
        <w:rPr>
          <w:rFonts w:ascii="Times New Roman" w:hAnsi="Times New Roman" w:cs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80 метров"/>
        </w:smartTagPr>
        <w:r w:rsidR="00D573BE" w:rsidRPr="006229F3">
          <w:rPr>
            <w:rFonts w:ascii="Times New Roman" w:hAnsi="Times New Roman" w:cs="Times New Roman"/>
            <w:sz w:val="28"/>
            <w:szCs w:val="28"/>
          </w:rPr>
          <w:t>180 метров</w:t>
        </w:r>
      </w:smartTag>
      <w:r w:rsidR="00D573BE" w:rsidRPr="006229F3">
        <w:rPr>
          <w:rFonts w:ascii="Times New Roman" w:hAnsi="Times New Roman" w:cs="Times New Roman"/>
          <w:sz w:val="28"/>
          <w:szCs w:val="28"/>
        </w:rPr>
        <w:t>)</w:t>
      </w:r>
    </w:p>
    <w:p w:rsidR="00533E05" w:rsidRPr="006229F3" w:rsidRDefault="00C92BE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3E05" w:rsidRPr="006229F3">
        <w:rPr>
          <w:rFonts w:ascii="Times New Roman" w:hAnsi="Times New Roman" w:cs="Times New Roman"/>
          <w:sz w:val="28"/>
          <w:szCs w:val="28"/>
        </w:rPr>
        <w:t xml:space="preserve">- теплосеть от ТК ул. Гидролизная до ТК 1-3 ул. Пионерская </w:t>
      </w:r>
      <w:proofErr w:type="spellStart"/>
      <w:r w:rsidR="00533E05" w:rsidRPr="006229F3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533E05" w:rsidRPr="006229F3">
        <w:rPr>
          <w:rFonts w:ascii="Times New Roman" w:hAnsi="Times New Roman" w:cs="Times New Roman"/>
          <w:sz w:val="28"/>
          <w:szCs w:val="28"/>
        </w:rPr>
        <w:t>. Усть-Абакан (</w:t>
      </w:r>
      <w:smartTag w:uri="urn:schemas-microsoft-com:office:smarttags" w:element="metricconverter">
        <w:smartTagPr>
          <w:attr w:name="ProductID" w:val="506 метров"/>
        </w:smartTagPr>
        <w:r w:rsidR="00533E05" w:rsidRPr="006229F3">
          <w:rPr>
            <w:rFonts w:ascii="Times New Roman" w:hAnsi="Times New Roman" w:cs="Times New Roman"/>
            <w:sz w:val="28"/>
            <w:szCs w:val="28"/>
          </w:rPr>
          <w:t>506 метров</w:t>
        </w:r>
      </w:smartTag>
      <w:r w:rsidR="00533E05" w:rsidRPr="006229F3">
        <w:rPr>
          <w:rFonts w:ascii="Times New Roman" w:hAnsi="Times New Roman" w:cs="Times New Roman"/>
          <w:sz w:val="28"/>
          <w:szCs w:val="28"/>
        </w:rPr>
        <w:t>)</w:t>
      </w:r>
    </w:p>
    <w:p w:rsidR="00533E05" w:rsidRPr="006229F3" w:rsidRDefault="00533E0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    - устройство ввода холодной воды в котельную п</w:t>
      </w:r>
      <w:proofErr w:type="gramStart"/>
      <w:r w:rsidRPr="006229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>асцвет</w:t>
      </w:r>
    </w:p>
    <w:p w:rsidR="00533E05" w:rsidRPr="006229F3" w:rsidRDefault="00533E05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    - ремонт теплотрассы от ТК-1 до дома ул</w:t>
      </w:r>
      <w:proofErr w:type="gramStart"/>
      <w:r w:rsidRPr="006229F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>осмонавтов,</w:t>
      </w:r>
      <w:r w:rsidR="00D573BE"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sz w:val="28"/>
          <w:szCs w:val="28"/>
        </w:rPr>
        <w:t>4 в п. Расцвет</w:t>
      </w:r>
    </w:p>
    <w:p w:rsidR="00D573BE" w:rsidRPr="006229F3" w:rsidRDefault="00D573BE" w:rsidP="00D57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результате выполненных мероприятий удалось добиться следующих показателей:</w:t>
      </w:r>
    </w:p>
    <w:p w:rsidR="00D573BE" w:rsidRPr="006229F3" w:rsidRDefault="00D573BE" w:rsidP="00D57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 снижение доли ветхих тепловых сетей, нуждающихся в замене – на 0,5%</w:t>
      </w:r>
    </w:p>
    <w:p w:rsidR="00D573BE" w:rsidRPr="006229F3" w:rsidRDefault="00D573BE" w:rsidP="00D57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   - снижение уровня износа объектов коммунальной инфраструктуры – на 0,3%</w:t>
      </w:r>
    </w:p>
    <w:p w:rsidR="00D573BE" w:rsidRPr="006229F3" w:rsidRDefault="00D573BE" w:rsidP="00D57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- снижение потерь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в общем количестве поданных в сеть ресурсов – на 1,12%</w:t>
      </w:r>
    </w:p>
    <w:p w:rsidR="005C760A" w:rsidRPr="006229F3" w:rsidRDefault="005C760A" w:rsidP="0053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В результате уровень удовлетворенности населения качеством теплоснабжения </w:t>
      </w:r>
      <w:r w:rsidR="00D573BE" w:rsidRPr="006229F3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опроса </w:t>
      </w:r>
      <w:r w:rsidR="005A2A99" w:rsidRPr="006229F3">
        <w:rPr>
          <w:rFonts w:ascii="Times New Roman" w:hAnsi="Times New Roman" w:cs="Times New Roman"/>
          <w:sz w:val="28"/>
          <w:szCs w:val="28"/>
        </w:rPr>
        <w:t xml:space="preserve">за 2019 год </w:t>
      </w:r>
      <w:r w:rsidR="009F343B" w:rsidRPr="006229F3">
        <w:rPr>
          <w:rFonts w:ascii="Times New Roman" w:hAnsi="Times New Roman" w:cs="Times New Roman"/>
          <w:sz w:val="28"/>
          <w:szCs w:val="28"/>
        </w:rPr>
        <w:t>вырос</w:t>
      </w:r>
      <w:r w:rsidRPr="006229F3">
        <w:rPr>
          <w:rFonts w:ascii="Times New Roman" w:hAnsi="Times New Roman" w:cs="Times New Roman"/>
          <w:sz w:val="28"/>
          <w:szCs w:val="28"/>
        </w:rPr>
        <w:t xml:space="preserve"> на 8,9% по сравнению с </w:t>
      </w:r>
      <w:r w:rsidR="00C23E07" w:rsidRPr="006229F3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Pr="006229F3">
        <w:rPr>
          <w:rFonts w:ascii="Times New Roman" w:hAnsi="Times New Roman" w:cs="Times New Roman"/>
          <w:sz w:val="28"/>
          <w:szCs w:val="28"/>
        </w:rPr>
        <w:t>, и составил 38,6%.</w:t>
      </w:r>
    </w:p>
    <w:p w:rsidR="00651852" w:rsidRPr="006229F3" w:rsidRDefault="00651852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475" w:rsidRPr="006229F3" w:rsidRDefault="00457831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9F3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825475" w:rsidRPr="006229F3">
        <w:rPr>
          <w:rFonts w:ascii="Times New Roman" w:hAnsi="Times New Roman" w:cs="Times New Roman"/>
          <w:sz w:val="28"/>
          <w:szCs w:val="28"/>
          <w:u w:val="single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6806F7" w:rsidRPr="006229F3" w:rsidRDefault="006806F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327B" w:rsidRPr="006229F3" w:rsidRDefault="007A202F" w:rsidP="006F7E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Главной целью развития конкуренции на рынке услуг перевозок пассажиров является повышение качества услуг, предоставляемых населению. В этой связи администрацией Усть-Абаканского района в течение года проводилась плановая работа</w:t>
      </w:r>
      <w:r w:rsidR="0031493B" w:rsidRPr="006229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93B" w:rsidRPr="006229F3">
        <w:rPr>
          <w:rFonts w:ascii="Times New Roman" w:hAnsi="Times New Roman" w:cs="Times New Roman"/>
          <w:sz w:val="28"/>
          <w:szCs w:val="28"/>
        </w:rPr>
        <w:t>по</w:t>
      </w:r>
      <w:r w:rsidR="0031493B" w:rsidRPr="006229F3">
        <w:rPr>
          <w:rFonts w:ascii="Times New Roman" w:hAnsi="Times New Roman"/>
          <w:sz w:val="28"/>
          <w:szCs w:val="28"/>
        </w:rPr>
        <w:t xml:space="preserve"> привлечению</w:t>
      </w:r>
      <w:r w:rsidR="00BD327B" w:rsidRPr="006229F3">
        <w:rPr>
          <w:rFonts w:ascii="Times New Roman" w:hAnsi="Times New Roman"/>
          <w:sz w:val="28"/>
          <w:szCs w:val="28"/>
        </w:rPr>
        <w:t xml:space="preserve"> перевозчиков для работы на муниципальных маршрутах регулярных перевозок по регулируемым тарифам в порядке</w:t>
      </w:r>
      <w:proofErr w:type="gramEnd"/>
      <w:r w:rsidR="00BD327B" w:rsidRPr="006229F3">
        <w:rPr>
          <w:rFonts w:ascii="Times New Roman" w:hAnsi="Times New Roman"/>
          <w:sz w:val="28"/>
          <w:szCs w:val="28"/>
        </w:rPr>
        <w:t>, установленном законодательством Российской Федерации, путем проведения электронных аукционов.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9F3">
        <w:rPr>
          <w:rFonts w:ascii="Times New Roman" w:hAnsi="Times New Roman" w:cs="Times New Roman"/>
          <w:bCs/>
          <w:sz w:val="28"/>
          <w:szCs w:val="28"/>
        </w:rPr>
        <w:t xml:space="preserve">За 2018 - 2019 гг. при проведении электронных аукционов для определения перевозчиков на муниципальные маршруты регулярных перевозок по регулируемым тарифам на территории муниципального образования </w:t>
      </w:r>
      <w:proofErr w:type="spellStart"/>
      <w:r w:rsidRPr="006229F3">
        <w:rPr>
          <w:rFonts w:ascii="Times New Roman" w:hAnsi="Times New Roman" w:cs="Times New Roman"/>
          <w:bCs/>
          <w:sz w:val="28"/>
          <w:szCs w:val="28"/>
        </w:rPr>
        <w:t>Усть-Абаканский</w:t>
      </w:r>
      <w:proofErr w:type="spellEnd"/>
      <w:r w:rsidRPr="006229F3">
        <w:rPr>
          <w:rFonts w:ascii="Times New Roman" w:hAnsi="Times New Roman" w:cs="Times New Roman"/>
          <w:bCs/>
          <w:sz w:val="28"/>
          <w:szCs w:val="28"/>
        </w:rPr>
        <w:t xml:space="preserve"> район не было подано ни одной заявки.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Перевозчики отказываются оказывать услуги по перевозкам, </w:t>
      </w:r>
      <w:r w:rsidR="001F4BF3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 как эти </w:t>
      </w:r>
      <w:r w:rsidR="001F4BF3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маршруты убыточны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в связи с малочисленностью пассажиров и низкой стоимостью п</w:t>
      </w:r>
      <w:r w:rsidR="007F4B72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роезда по указанным маршрутам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9F3">
        <w:rPr>
          <w:rFonts w:ascii="Times New Roman" w:hAnsi="Times New Roman" w:cs="Times New Roman"/>
          <w:bCs/>
          <w:sz w:val="28"/>
          <w:szCs w:val="28"/>
        </w:rPr>
        <w:t>Для сохранения автобусных маршрутов, востребованных у населения Усть-Абаканского района, развития конкуренции на рынке услуг перевозок пассажиров и обеспечения транспортной доступности, в декабре 2019 года муниципальный автобусный маршрут №113 «</w:t>
      </w:r>
      <w:r w:rsidR="007F4B72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Усть-Абакан - Расцвет </w:t>
      </w:r>
      <w:proofErr w:type="gramStart"/>
      <w:r w:rsidR="007F4B72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–Т</w:t>
      </w:r>
      <w:proofErr w:type="gramEnd"/>
      <w:r w:rsidR="007F4B72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епличный -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Зеленое» переведен из регулярных автобусных маршрутов по регулируемым тарифам в маршруты по нерегулируемым тарифам. В январе 2020 года объявлен конкурс для определения перевозчика на маршрут №113.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В планах на 2020 год провести работу по переводу оставшихся муниципальных маршрутов регулярных перевозок по регулируемым тарифам №</w:t>
      </w:r>
      <w:r w:rsidR="007F4B72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114, №</w:t>
      </w:r>
      <w:r w:rsidR="007F4B72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115, №</w:t>
      </w:r>
      <w:r w:rsidR="007F4B72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501 в регулярные муниципальные маршруты по нерегулируемым тарифам и проведени</w:t>
      </w:r>
      <w:r w:rsidR="001F4BF3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</w:t>
      </w:r>
      <w:r w:rsidR="001F4BF3"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определения перевозчиков на данные маршруты.</w:t>
      </w:r>
    </w:p>
    <w:p w:rsidR="00755BF4" w:rsidRPr="006229F3" w:rsidRDefault="00BD327B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6229F3">
        <w:rPr>
          <w:bCs/>
          <w:sz w:val="28"/>
          <w:szCs w:val="28"/>
        </w:rPr>
        <w:t>Доля негосударственных перевозчиков на маршрутах регулярных перевозок пассажиров автомобильным транспортом по межмуниципальным маршрутам плановое значение на 2020 год - 100%.</w:t>
      </w:r>
    </w:p>
    <w:p w:rsidR="00755BF4" w:rsidRPr="006229F3" w:rsidRDefault="00755BF4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E462AF" w:rsidRPr="006229F3" w:rsidRDefault="001F4BF3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6229F3">
        <w:rPr>
          <w:sz w:val="28"/>
          <w:szCs w:val="28"/>
          <w:u w:val="single"/>
        </w:rPr>
        <w:t xml:space="preserve">4. </w:t>
      </w:r>
      <w:r w:rsidR="00E462AF" w:rsidRPr="006229F3">
        <w:rPr>
          <w:sz w:val="28"/>
          <w:szCs w:val="28"/>
          <w:u w:val="single"/>
        </w:rPr>
        <w:t>Рынок дорожной деятельности (за исключением проектирования)</w:t>
      </w:r>
    </w:p>
    <w:p w:rsidR="00755BF4" w:rsidRPr="006229F3" w:rsidRDefault="00755BF4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sz w:val="28"/>
          <w:szCs w:val="28"/>
        </w:rPr>
      </w:pP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sz w:val="28"/>
          <w:szCs w:val="28"/>
        </w:rPr>
      </w:pP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2019 году привлечение подрядных организаций для выполнения работ по содержанию и ремонту автомобильных дорог Усть-Абаканского района осуществлялось 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>в порядке, установленном законодательством Российской Федерации, путем проведения электронных аукционов.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sz w:val="28"/>
          <w:szCs w:val="28"/>
        </w:rPr>
      </w:pPr>
      <w:r w:rsidRPr="006229F3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аукционов, в рамках муниципальной программы «Развитие транспортной доступности Усть-Абаканского района», подпрограмма «Дорожное хозяйство» были заключены: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sz w:val="28"/>
          <w:szCs w:val="28"/>
        </w:rPr>
      </w:pPr>
      <w:r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- 3 муниципальных контракта на проведение работ по </w:t>
      </w:r>
      <w:r w:rsidR="00221909" w:rsidRPr="006229F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>имнему содержанию дорог общего пользования местного значения, расположенных вне границ населенных пунктов, с подрядной организацией ООО «ЖЕЛДОРСТРОЙ»;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229F3">
        <w:rPr>
          <w:rFonts w:ascii="Times New Roman" w:hAnsi="Times New Roman" w:cs="Times New Roman"/>
          <w:color w:val="000000"/>
          <w:sz w:val="28"/>
          <w:szCs w:val="28"/>
        </w:rPr>
        <w:t>- 4 муниципальных контракт</w:t>
      </w:r>
      <w:r w:rsidR="00221909" w:rsidRPr="006229F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 на выполнение работ по ремонту автомобильных дорог </w:t>
      </w: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«с. Зеленое — д. Заря», «Подъезд к д. Заря», «Подъезд к п. Ильича», водопропускная труба на автомобильной дороге «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аал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Чарков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аал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Ах-Хол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п. Майский» с подрядными организациями:</w:t>
      </w:r>
      <w:proofErr w:type="gram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ИП Карев Владимир Валерьевич, ИП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Зобнина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Татьяна Васильевна, ИП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Гузарь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Роман Русланович, ООО «ЖЕЛДОРСТРОЙ».</w:t>
      </w:r>
    </w:p>
    <w:p w:rsidR="00BD327B" w:rsidRPr="006229F3" w:rsidRDefault="00BD327B" w:rsidP="006F7E4D">
      <w:pPr>
        <w:spacing w:after="0" w:line="240" w:lineRule="auto"/>
        <w:ind w:firstLine="709"/>
        <w:jc w:val="both"/>
        <w:rPr>
          <w:sz w:val="28"/>
          <w:szCs w:val="28"/>
        </w:rPr>
      </w:pPr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Все подрядные организации частной формы собственности. Экономия бюджетных средств от проведенных аукционов составила 1,4 млн. руб., что позволило провести дополнительно работы по ремонту автомобильных дорог «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аал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Доможаков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аал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Трояков», «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аал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Райков -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аал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Баинов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Выделить дополнительные межбюджетные трансферты муниципальным образованиям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Опытненский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Расцветовский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Доможаковский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сельсоветы на ремонт  улиц Братьев </w:t>
      </w:r>
      <w:proofErr w:type="spell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Барахтаевых</w:t>
      </w:r>
      <w:proofErr w:type="spell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с. </w:t>
      </w:r>
      <w:proofErr w:type="gramStart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Зеленое</w:t>
      </w:r>
      <w:proofErr w:type="gramEnd"/>
      <w:r w:rsidRPr="006229F3">
        <w:rPr>
          <w:rFonts w:ascii="Times New Roman" w:hAnsi="Times New Roman" w:cs="Times New Roman"/>
          <w:bCs/>
          <w:color w:val="000000"/>
          <w:sz w:val="28"/>
          <w:szCs w:val="28"/>
        </w:rPr>
        <w:t>, Майская, Садовая в п. Расцвет, Заводская в п. Оросительный.</w:t>
      </w:r>
    </w:p>
    <w:p w:rsidR="00CD7522" w:rsidRPr="006229F3" w:rsidRDefault="00CD7522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C413F5" w:rsidRPr="006229F3" w:rsidRDefault="00221909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6229F3">
        <w:rPr>
          <w:sz w:val="28"/>
          <w:szCs w:val="28"/>
          <w:u w:val="single"/>
        </w:rPr>
        <w:t xml:space="preserve">5. </w:t>
      </w:r>
      <w:r w:rsidR="00C413F5" w:rsidRPr="006229F3">
        <w:rPr>
          <w:sz w:val="28"/>
          <w:szCs w:val="28"/>
          <w:u w:val="single"/>
        </w:rPr>
        <w:t>Рынок реализации сельскохозяйственной продукции</w:t>
      </w:r>
    </w:p>
    <w:p w:rsidR="00C413F5" w:rsidRPr="006229F3" w:rsidRDefault="00C413F5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764053" w:rsidRPr="006229F3" w:rsidRDefault="00A13D29" w:rsidP="00A13D2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, осуществляющих производство сельскохозяйственной продукции на территории </w:t>
      </w:r>
      <w:r w:rsidR="00764053" w:rsidRPr="006229F3">
        <w:rPr>
          <w:rFonts w:ascii="Times New Roman" w:hAnsi="Times New Roman" w:cs="Times New Roman"/>
          <w:sz w:val="28"/>
          <w:szCs w:val="28"/>
        </w:rPr>
        <w:t>Усть-Абаканского района,</w:t>
      </w:r>
      <w:r w:rsidRPr="006229F3">
        <w:rPr>
          <w:rFonts w:ascii="Times New Roman" w:hAnsi="Times New Roman" w:cs="Times New Roman"/>
          <w:sz w:val="28"/>
          <w:szCs w:val="28"/>
        </w:rPr>
        <w:t xml:space="preserve"> 145 единиц. </w:t>
      </w:r>
      <w:r w:rsidR="008C4B44" w:rsidRPr="006229F3">
        <w:rPr>
          <w:rFonts w:ascii="Times New Roman" w:hAnsi="Times New Roman" w:cs="Times New Roman"/>
          <w:sz w:val="28"/>
          <w:szCs w:val="28"/>
        </w:rPr>
        <w:t>Большая роль в развитии сельскохозяйственного производства принадлежит господдержке сельхозпредприятий и КФХ. За 2019 год она составила 45,1 млн. руб</w:t>
      </w:r>
      <w:proofErr w:type="gramStart"/>
      <w:r w:rsidR="008C4B44" w:rsidRPr="006229F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13D29" w:rsidRPr="006229F3" w:rsidRDefault="008C4B44" w:rsidP="00A13D2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2019 году производственную деятельность начали 7 новых КФХ, которые получили гранты на создание крестьянских (фермерских) хозяйств</w:t>
      </w:r>
      <w:r w:rsidR="00764053" w:rsidRPr="006229F3">
        <w:rPr>
          <w:rFonts w:ascii="Times New Roman" w:hAnsi="Times New Roman" w:cs="Times New Roman"/>
          <w:sz w:val="28"/>
          <w:szCs w:val="28"/>
        </w:rPr>
        <w:t>, на развитие семейных животноводческих ферм получен 1 грант</w:t>
      </w:r>
      <w:r w:rsidRPr="006229F3">
        <w:rPr>
          <w:rFonts w:ascii="Times New Roman" w:hAnsi="Times New Roman" w:cs="Times New Roman"/>
          <w:sz w:val="28"/>
          <w:szCs w:val="28"/>
        </w:rPr>
        <w:t xml:space="preserve">. </w:t>
      </w:r>
      <w:r w:rsidR="00764053" w:rsidRPr="006229F3"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spellStart"/>
      <w:r w:rsidR="00764053" w:rsidRPr="006229F3">
        <w:rPr>
          <w:rFonts w:ascii="Times New Roman" w:hAnsi="Times New Roman" w:cs="Times New Roman"/>
          <w:sz w:val="28"/>
          <w:szCs w:val="28"/>
        </w:rPr>
        <w:t>г</w:t>
      </w:r>
      <w:r w:rsidRPr="006229F3">
        <w:rPr>
          <w:rFonts w:ascii="Times New Roman" w:hAnsi="Times New Roman" w:cs="Times New Roman"/>
          <w:sz w:val="28"/>
          <w:szCs w:val="28"/>
        </w:rPr>
        <w:t>рантов</w:t>
      </w:r>
      <w:r w:rsidR="00764053" w:rsidRPr="006229F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764053" w:rsidRPr="006229F3">
        <w:rPr>
          <w:rFonts w:ascii="Times New Roman" w:hAnsi="Times New Roman" w:cs="Times New Roman"/>
          <w:sz w:val="28"/>
          <w:szCs w:val="28"/>
        </w:rPr>
        <w:t>а составила</w:t>
      </w:r>
      <w:r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bCs/>
          <w:kern w:val="1"/>
          <w:sz w:val="28"/>
          <w:szCs w:val="28"/>
        </w:rPr>
        <w:t>24,2 млн. рублей</w:t>
      </w:r>
      <w:r w:rsidRPr="006229F3">
        <w:rPr>
          <w:rFonts w:ascii="Times New Roman" w:hAnsi="Times New Roman" w:cs="Times New Roman"/>
          <w:sz w:val="28"/>
          <w:szCs w:val="28"/>
        </w:rPr>
        <w:t xml:space="preserve">. Средства были направлены на приобретение сельскохозяйственных животных и техники. </w:t>
      </w:r>
    </w:p>
    <w:p w:rsidR="00521D56" w:rsidRPr="006229F3" w:rsidRDefault="00521D56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Приоритетами администрации Усть-Абаканского района в части развития рынка реализации сельскохозяйственной продукции являются:</w:t>
      </w:r>
    </w:p>
    <w:p w:rsidR="00521D56" w:rsidRPr="006229F3" w:rsidRDefault="00521D56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- содействие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поддержки начинающих фермеров и семейных животноводческих ферм;</w:t>
      </w:r>
    </w:p>
    <w:p w:rsidR="00521D56" w:rsidRPr="006229F3" w:rsidRDefault="00B95BAA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</w:t>
      </w:r>
      <w:r w:rsidR="00521D56" w:rsidRPr="006229F3">
        <w:rPr>
          <w:rFonts w:ascii="Times New Roman" w:hAnsi="Times New Roman" w:cs="Times New Roman"/>
          <w:sz w:val="28"/>
          <w:szCs w:val="28"/>
        </w:rPr>
        <w:t>содействие созданию сельскохозяйственных потребительских кооперативов.</w:t>
      </w:r>
    </w:p>
    <w:p w:rsidR="00D061E8" w:rsidRPr="006229F3" w:rsidRDefault="00D061E8" w:rsidP="00D061E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Важную роль в снабжении населения товарами продолжают играть ярмарки, которые являются наиболее приемлемой формой продажи сельскохозяйственной продукции, продукции местных </w:t>
      </w:r>
      <w:proofErr w:type="spellStart"/>
      <w:proofErr w:type="gramStart"/>
      <w:r w:rsidRPr="006229F3">
        <w:rPr>
          <w:rFonts w:ascii="Times New Roman" w:hAnsi="Times New Roman" w:cs="Times New Roman"/>
          <w:color w:val="000000"/>
          <w:sz w:val="28"/>
          <w:szCs w:val="28"/>
        </w:rPr>
        <w:t>товаро</w:t>
      </w:r>
      <w:r w:rsidR="00106C7F" w:rsidRPr="006229F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>производителей</w:t>
      </w:r>
      <w:proofErr w:type="spellEnd"/>
      <w:proofErr w:type="gramEnd"/>
      <w:r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граждан, занимающихся личным подсобным хозяйством.</w:t>
      </w:r>
    </w:p>
    <w:p w:rsidR="00D061E8" w:rsidRPr="006229F3" w:rsidRDefault="00D061E8" w:rsidP="00D061E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агропромышленного комплекса Усть-Абаканского района и социальной сферы на селе», в 2019 году проведено 2 ярмарки по реализации сельскохозяйственной продукции, на которых было реализовано товаров на сумму более 1,5 млн. руб. Также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района активно участвуют в республиканских ярмарках.</w:t>
      </w:r>
    </w:p>
    <w:p w:rsidR="00D061E8" w:rsidRPr="006229F3" w:rsidRDefault="00D061E8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D56" w:rsidRPr="006229F3" w:rsidRDefault="00B95BAA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Р</w:t>
      </w:r>
      <w:r w:rsidR="00521D56" w:rsidRPr="006229F3">
        <w:rPr>
          <w:rFonts w:ascii="Times New Roman" w:hAnsi="Times New Roman" w:cs="Times New Roman"/>
          <w:sz w:val="28"/>
          <w:szCs w:val="28"/>
        </w:rPr>
        <w:t>азвити</w:t>
      </w:r>
      <w:r w:rsidR="00D06F2F" w:rsidRPr="006229F3">
        <w:rPr>
          <w:rFonts w:ascii="Times New Roman" w:hAnsi="Times New Roman" w:cs="Times New Roman"/>
          <w:sz w:val="28"/>
          <w:szCs w:val="28"/>
        </w:rPr>
        <w:t>е</w:t>
      </w:r>
      <w:r w:rsidR="00521D56" w:rsidRPr="006229F3">
        <w:rPr>
          <w:rFonts w:ascii="Times New Roman" w:hAnsi="Times New Roman" w:cs="Times New Roman"/>
          <w:sz w:val="28"/>
          <w:szCs w:val="28"/>
        </w:rPr>
        <w:t xml:space="preserve"> рынка реализации сельскохозяйстве</w:t>
      </w:r>
      <w:r w:rsidRPr="006229F3">
        <w:rPr>
          <w:rFonts w:ascii="Times New Roman" w:hAnsi="Times New Roman" w:cs="Times New Roman"/>
          <w:sz w:val="28"/>
          <w:szCs w:val="28"/>
        </w:rPr>
        <w:t>нной продукции предусматривает</w:t>
      </w:r>
      <w:r w:rsidR="00521D56" w:rsidRPr="006229F3">
        <w:rPr>
          <w:rFonts w:ascii="Times New Roman" w:hAnsi="Times New Roman" w:cs="Times New Roman"/>
          <w:sz w:val="28"/>
          <w:szCs w:val="28"/>
        </w:rPr>
        <w:t xml:space="preserve"> создание сельскохозяйственных потребительских кооперативов в 2020 – 2022 годах:</w:t>
      </w:r>
    </w:p>
    <w:p w:rsidR="00521D56" w:rsidRPr="006229F3" w:rsidRDefault="00B95BAA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9F3">
        <w:rPr>
          <w:rFonts w:ascii="Times New Roman" w:hAnsi="Times New Roman" w:cs="Times New Roman"/>
          <w:sz w:val="28"/>
          <w:szCs w:val="28"/>
        </w:rPr>
        <w:t>- с</w:t>
      </w:r>
      <w:r w:rsidR="00521D56" w:rsidRPr="006229F3">
        <w:rPr>
          <w:rFonts w:ascii="Times New Roman" w:hAnsi="Times New Roman" w:cs="Times New Roman"/>
          <w:sz w:val="28"/>
          <w:szCs w:val="28"/>
        </w:rPr>
        <w:t>ельскохозяйственный потребительских кооператив по производству и переработке овощей.</w:t>
      </w:r>
      <w:proofErr w:type="gramEnd"/>
      <w:r w:rsidR="00521D56" w:rsidRPr="006229F3">
        <w:rPr>
          <w:rFonts w:ascii="Times New Roman" w:hAnsi="Times New Roman" w:cs="Times New Roman"/>
          <w:sz w:val="28"/>
          <w:szCs w:val="28"/>
        </w:rPr>
        <w:t xml:space="preserve"> Данный кооператив будет создан на базе крестьянских (фермерских) хозяйств, занимающихся производством овощей. Предоставление государственной поддержки необходимо для строительства и оборудования овощехранилищ, строительства и оборудования технологических помещений линиями переработки и подготовки овощей для торговых сетей и бюджетных учреждений.</w:t>
      </w:r>
      <w:r w:rsidR="005F43A8"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="00521D56" w:rsidRPr="006229F3">
        <w:rPr>
          <w:rFonts w:ascii="Times New Roman" w:hAnsi="Times New Roman" w:cs="Times New Roman"/>
          <w:sz w:val="28"/>
          <w:szCs w:val="28"/>
        </w:rPr>
        <w:t xml:space="preserve">Данный товарный рынок  свободен для </w:t>
      </w:r>
      <w:proofErr w:type="spellStart"/>
      <w:r w:rsidR="00521D56" w:rsidRPr="006229F3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521D56" w:rsidRPr="006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D56" w:rsidRPr="006229F3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521D56" w:rsidRPr="006229F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F43A8" w:rsidRPr="006229F3">
        <w:rPr>
          <w:rFonts w:ascii="Times New Roman" w:hAnsi="Times New Roman" w:cs="Times New Roman"/>
          <w:sz w:val="28"/>
          <w:szCs w:val="28"/>
        </w:rPr>
        <w:t xml:space="preserve"> и востребован бюджетной сферой;</w:t>
      </w:r>
    </w:p>
    <w:p w:rsidR="00521D56" w:rsidRPr="006229F3" w:rsidRDefault="005F43A8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521D56" w:rsidRPr="006229F3">
        <w:rPr>
          <w:rFonts w:ascii="Times New Roman" w:hAnsi="Times New Roman" w:cs="Times New Roman"/>
          <w:sz w:val="28"/>
          <w:szCs w:val="28"/>
        </w:rPr>
        <w:t>ельскохозяйственный потребительский кооператив по разведению овец. Данный кооператив будет создан на базе крестьянских (фермерских) хозяйств, занимающихся овцеводством.</w:t>
      </w:r>
      <w:r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="00521D56" w:rsidRPr="006229F3">
        <w:rPr>
          <w:rFonts w:ascii="Times New Roman" w:hAnsi="Times New Roman" w:cs="Times New Roman"/>
          <w:sz w:val="28"/>
          <w:szCs w:val="28"/>
        </w:rPr>
        <w:t>Предоставление государственной поддержки необходимо для строительства и оборудования   животноводческих помещений для содержания овец, приобретения сельскохозяйственной техники и технологического оборудования для заготовки грубых кормов, малоразмерной техники для очистки поме</w:t>
      </w:r>
      <w:r w:rsidR="00360EDB" w:rsidRPr="006229F3">
        <w:rPr>
          <w:rFonts w:ascii="Times New Roman" w:hAnsi="Times New Roman" w:cs="Times New Roman"/>
          <w:sz w:val="28"/>
          <w:szCs w:val="28"/>
        </w:rPr>
        <w:t>щений и загонов, раздачи кормов;</w:t>
      </w:r>
    </w:p>
    <w:p w:rsidR="00521D56" w:rsidRPr="006229F3" w:rsidRDefault="005F43A8" w:rsidP="00360E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 с</w:t>
      </w:r>
      <w:r w:rsidR="00521D56" w:rsidRPr="006229F3">
        <w:rPr>
          <w:rFonts w:ascii="Times New Roman" w:hAnsi="Times New Roman" w:cs="Times New Roman"/>
          <w:sz w:val="28"/>
          <w:szCs w:val="28"/>
        </w:rPr>
        <w:t xml:space="preserve">ельскохозяйственный потребительский кооператив по производству кормов и подготовке их к </w:t>
      </w:r>
      <w:r w:rsidRPr="006229F3">
        <w:rPr>
          <w:rFonts w:ascii="Times New Roman" w:hAnsi="Times New Roman" w:cs="Times New Roman"/>
          <w:sz w:val="28"/>
          <w:szCs w:val="28"/>
        </w:rPr>
        <w:t>в</w:t>
      </w:r>
      <w:r w:rsidR="00521D56" w:rsidRPr="006229F3">
        <w:rPr>
          <w:rFonts w:ascii="Times New Roman" w:hAnsi="Times New Roman" w:cs="Times New Roman"/>
          <w:sz w:val="28"/>
          <w:szCs w:val="28"/>
        </w:rPr>
        <w:t>скармливанию. Данный кооператив будет создан на базе крестьянских (фермерских) хозяйств, занимающихся животноводством. Кооператив будет заниматься выращиванием фуражного зерна, заготовкой сена, приготовлением сенажа, силоса, изготовлением кормовых гранулированных смесей.</w:t>
      </w:r>
      <w:r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="00521D56" w:rsidRPr="006229F3">
        <w:rPr>
          <w:rFonts w:ascii="Times New Roman" w:hAnsi="Times New Roman" w:cs="Times New Roman"/>
          <w:sz w:val="28"/>
          <w:szCs w:val="28"/>
        </w:rPr>
        <w:t xml:space="preserve">Данный товарный рынок востребован для улучшения кормовой базы </w:t>
      </w:r>
      <w:proofErr w:type="spellStart"/>
      <w:r w:rsidR="00521D56" w:rsidRPr="006229F3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521D56" w:rsidRPr="006229F3">
        <w:rPr>
          <w:rFonts w:ascii="Times New Roman" w:hAnsi="Times New Roman" w:cs="Times New Roman"/>
          <w:sz w:val="28"/>
          <w:szCs w:val="28"/>
        </w:rPr>
        <w:t xml:space="preserve"> и личных подсобных хозяй</w:t>
      </w:r>
      <w:proofErr w:type="gramStart"/>
      <w:r w:rsidR="00521D56" w:rsidRPr="006229F3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="00521D56" w:rsidRPr="006229F3">
        <w:rPr>
          <w:rFonts w:ascii="Times New Roman" w:hAnsi="Times New Roman" w:cs="Times New Roman"/>
          <w:sz w:val="28"/>
          <w:szCs w:val="28"/>
        </w:rPr>
        <w:t>аждан.</w:t>
      </w:r>
    </w:p>
    <w:p w:rsidR="00521D56" w:rsidRPr="006229F3" w:rsidRDefault="0035599E" w:rsidP="006F7E4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Управлением природных ресурсов, землепользования, охраны окружающей среды, сельского хозяйства и продовольствия на регулярной основе оказывается информационная и методологическая поддержка малым формам хозяйствования и потребительским кооперативам. Вся информация о доступных мерах поддержки КФХ и порядке её получения размещена на официальном сайте администрации Усть-Абаканского района</w:t>
      </w:r>
      <w:r w:rsidR="008A19B9" w:rsidRPr="006229F3">
        <w:rPr>
          <w:rFonts w:ascii="Times New Roman" w:hAnsi="Times New Roman" w:cs="Times New Roman"/>
          <w:sz w:val="28"/>
          <w:szCs w:val="28"/>
        </w:rPr>
        <w:t xml:space="preserve"> во вкладке «Управление сельского хозяйства».</w:t>
      </w:r>
    </w:p>
    <w:p w:rsidR="00B17E71" w:rsidRPr="006229F3" w:rsidRDefault="00B17E71" w:rsidP="006F7E4D">
      <w:pPr>
        <w:pStyle w:val="Default"/>
        <w:ind w:firstLine="709"/>
        <w:jc w:val="both"/>
        <w:rPr>
          <w:sz w:val="28"/>
          <w:szCs w:val="28"/>
          <w:u w:val="single"/>
        </w:rPr>
      </w:pPr>
    </w:p>
    <w:p w:rsidR="00D47C8C" w:rsidRPr="006229F3" w:rsidRDefault="00D47C8C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29F3">
        <w:rPr>
          <w:rFonts w:ascii="Times New Roman" w:hAnsi="Times New Roman" w:cs="Times New Roman"/>
          <w:b/>
          <w:bCs/>
          <w:sz w:val="28"/>
          <w:szCs w:val="28"/>
        </w:rPr>
        <w:t>Деятельность администрации Усть-Абаканского района по реализации системных мероприятий, направленных на развитие конкурентной среды на территории Усть-Абаканск</w:t>
      </w:r>
      <w:r w:rsidR="00362031" w:rsidRPr="006229F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6229F3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362031" w:rsidRPr="006229F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229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7C8C" w:rsidRPr="006229F3" w:rsidRDefault="00D47C8C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C8C" w:rsidRPr="006229F3" w:rsidRDefault="00D47C8C" w:rsidP="006F7E4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29F3"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Мероприятия, направленные на </w:t>
      </w:r>
      <w:r w:rsidR="00D736A8" w:rsidRPr="006229F3">
        <w:rPr>
          <w:rFonts w:ascii="Times New Roman" w:hAnsi="Times New Roman" w:cs="Times New Roman"/>
          <w:i/>
          <w:iCs/>
          <w:sz w:val="28"/>
          <w:szCs w:val="28"/>
        </w:rPr>
        <w:t>разви</w:t>
      </w:r>
      <w:r w:rsidR="00210363" w:rsidRPr="006229F3">
        <w:rPr>
          <w:rFonts w:ascii="Times New Roman" w:hAnsi="Times New Roman" w:cs="Times New Roman"/>
          <w:i/>
          <w:iCs/>
          <w:sz w:val="28"/>
          <w:szCs w:val="28"/>
        </w:rPr>
        <w:t>тие конкурентоспособности работ, услуг субъектов малого и среднего предпринимательства.</w:t>
      </w:r>
    </w:p>
    <w:p w:rsidR="00D47C8C" w:rsidRPr="006229F3" w:rsidRDefault="00D47C8C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C0098" w:rsidRPr="006229F3" w:rsidRDefault="007C0098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оказывает непосредственное влияние на общее состояние экономики, насыщение рынка товарами и услугами, развитие конкуренции, формирование налоговой базы и налоговых поступлений в </w:t>
      </w:r>
      <w:r w:rsidR="005F740A" w:rsidRPr="006229F3">
        <w:rPr>
          <w:rFonts w:ascii="Times New Roman" w:hAnsi="Times New Roman" w:cs="Times New Roman"/>
          <w:sz w:val="28"/>
          <w:szCs w:val="28"/>
        </w:rPr>
        <w:t>бюджеты разных уровней</w:t>
      </w:r>
      <w:r w:rsidRPr="006229F3">
        <w:rPr>
          <w:rFonts w:ascii="Times New Roman" w:hAnsi="Times New Roman" w:cs="Times New Roman"/>
          <w:sz w:val="28"/>
          <w:szCs w:val="28"/>
        </w:rPr>
        <w:t xml:space="preserve">, создание новых рабочих мест и новых производств. </w:t>
      </w:r>
    </w:p>
    <w:p w:rsidR="00CC2DD7" w:rsidRPr="006229F3" w:rsidRDefault="00CC2DD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Одним из основных показателей, отражающих состояние конкурентной среды, является динамика числа зарегистрированных хозяйствующих субъектов в районе.</w:t>
      </w:r>
    </w:p>
    <w:p w:rsidR="00CC2DD7" w:rsidRPr="006229F3" w:rsidRDefault="00CC2DD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В Усть-Абаканском районе по состоянию на 01.01.2020 г. действует 15 малых предприятий, 1 среднее и 136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>. Количество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предпринимателей, включая глав крестьянских (фермерских) хозяйств, числящихся в Едином реестре субъектов малого и среднего предпринимательства, по сравнению с прошлым годом увеличилось 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17 человек, и по состоянию на 01.01.2020</w:t>
      </w:r>
      <w:r w:rsidR="00BC2715"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г. составило </w:t>
      </w:r>
      <w:r w:rsidRPr="006229F3">
        <w:rPr>
          <w:rFonts w:ascii="Times New Roman" w:hAnsi="Times New Roman" w:cs="Times New Roman"/>
          <w:sz w:val="28"/>
          <w:szCs w:val="28"/>
        </w:rPr>
        <w:t>820 единиц. П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>о видам экономической деятельности о</w:t>
      </w:r>
      <w:r w:rsidRPr="006229F3">
        <w:rPr>
          <w:rFonts w:ascii="Times New Roman" w:hAnsi="Times New Roman" w:cs="Times New Roman"/>
          <w:sz w:val="28"/>
          <w:szCs w:val="28"/>
        </w:rPr>
        <w:t xml:space="preserve">сновная доля малых и средних предприятий приходится на 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>торговлю оптовую и розничную, ремонт автотранспортных средств и мотоциклов – 346 ед.</w:t>
      </w:r>
    </w:p>
    <w:p w:rsidR="00CC2DD7" w:rsidRPr="006229F3" w:rsidRDefault="00CC2DD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DD7" w:rsidRPr="006229F3" w:rsidRDefault="00CC2DD7" w:rsidP="00CD7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652315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2DD7" w:rsidRPr="006229F3" w:rsidRDefault="00CC2DD7" w:rsidP="006F7E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DD7" w:rsidRPr="006229F3" w:rsidRDefault="00CC2DD7" w:rsidP="006F7E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Сферы розничной торговли и общественного питания являются наиболее динамично развивающимися отраслями района.</w:t>
      </w:r>
    </w:p>
    <w:p w:rsidR="00824D4F" w:rsidRPr="006229F3" w:rsidRDefault="00CC2DD7" w:rsidP="00824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На 01.01.2020 г. на территории Усть-Абаканского района количество действующих торговых предприятий составило 274 единицы, в том числе 51 продовольственный магазин, 56 непродовольственных магазинов, 112 магазинов со смешанным ассортиментом, 30 иных объектов (автозаправочные станции и аптечные киоски) и 25 нестационарных торговых объектов.</w:t>
      </w:r>
      <w:r w:rsidR="00824D4F" w:rsidRPr="006229F3">
        <w:rPr>
          <w:rFonts w:ascii="Times New Roman" w:hAnsi="Times New Roman"/>
          <w:bCs/>
          <w:sz w:val="28"/>
          <w:szCs w:val="28"/>
        </w:rPr>
        <w:t xml:space="preserve"> Суммарные торговые площади в стационарной торговой сети  составляют 20 228,1 кв.м., площадь нестационарных торговых объектов составляет 379 кв.м. </w:t>
      </w:r>
      <w:r w:rsidR="00824D4F" w:rsidRPr="006229F3">
        <w:rPr>
          <w:rFonts w:ascii="Times New Roman" w:hAnsi="Times New Roman" w:cs="Times New Roman"/>
          <w:sz w:val="28"/>
          <w:szCs w:val="28"/>
        </w:rPr>
        <w:t xml:space="preserve">Обеспеченность населения площадью торговых объектов (в расчете на 1000 человек) составляет 499,3 кв.м. </w:t>
      </w:r>
      <w:r w:rsidR="00824D4F" w:rsidRPr="006229F3">
        <w:rPr>
          <w:rFonts w:ascii="Times New Roman" w:hAnsi="Times New Roman" w:cs="Times New Roman"/>
          <w:bCs/>
          <w:sz w:val="28"/>
          <w:szCs w:val="28"/>
        </w:rPr>
        <w:t>Фактическая обеспеченность превышает утверждённый норматив - 272,0 кв.м. - на 83,6 %.</w:t>
      </w:r>
    </w:p>
    <w:p w:rsidR="00CC2DD7" w:rsidRPr="006229F3" w:rsidRDefault="004C1C38" w:rsidP="006F7E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С</w:t>
      </w:r>
      <w:r w:rsidR="00CC2DD7" w:rsidRPr="006229F3">
        <w:rPr>
          <w:rFonts w:ascii="Times New Roman" w:hAnsi="Times New Roman" w:cs="Times New Roman"/>
          <w:sz w:val="28"/>
          <w:szCs w:val="28"/>
        </w:rPr>
        <w:t>фера общественного питания в районе представлена на 57,9% школьными столовыми (22 единиц</w:t>
      </w:r>
      <w:r w:rsidR="00824D4F" w:rsidRPr="006229F3">
        <w:rPr>
          <w:rFonts w:ascii="Times New Roman" w:hAnsi="Times New Roman" w:cs="Times New Roman"/>
          <w:sz w:val="28"/>
          <w:szCs w:val="28"/>
        </w:rPr>
        <w:t>ы</w:t>
      </w:r>
      <w:r w:rsidR="00CC2DD7" w:rsidRPr="006229F3">
        <w:rPr>
          <w:rFonts w:ascii="Times New Roman" w:hAnsi="Times New Roman" w:cs="Times New Roman"/>
          <w:sz w:val="28"/>
          <w:szCs w:val="28"/>
        </w:rPr>
        <w:t xml:space="preserve">). Оставшиеся 15 предприятий общественного питания сосредоточены: </w:t>
      </w:r>
      <w:r w:rsidRPr="006229F3">
        <w:rPr>
          <w:rFonts w:ascii="Times New Roman" w:hAnsi="Times New Roman" w:cs="Times New Roman"/>
          <w:sz w:val="28"/>
          <w:szCs w:val="28"/>
        </w:rPr>
        <w:t>в р.п</w:t>
      </w:r>
      <w:proofErr w:type="gramStart"/>
      <w:r w:rsidRPr="006229F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 xml:space="preserve">сть-Абакан - </w:t>
      </w:r>
      <w:r w:rsidR="00CC2DD7" w:rsidRPr="006229F3">
        <w:rPr>
          <w:rFonts w:ascii="Times New Roman" w:hAnsi="Times New Roman" w:cs="Times New Roman"/>
          <w:sz w:val="28"/>
          <w:szCs w:val="28"/>
        </w:rPr>
        <w:t xml:space="preserve">6 ед., </w:t>
      </w:r>
      <w:r w:rsidRPr="006229F3">
        <w:rPr>
          <w:rFonts w:ascii="Times New Roman" w:hAnsi="Times New Roman" w:cs="Times New Roman"/>
          <w:sz w:val="28"/>
          <w:szCs w:val="28"/>
        </w:rPr>
        <w:t xml:space="preserve">в с.Калинино - </w:t>
      </w:r>
      <w:r w:rsidR="00CC2DD7" w:rsidRPr="006229F3">
        <w:rPr>
          <w:rFonts w:ascii="Times New Roman" w:hAnsi="Times New Roman" w:cs="Times New Roman"/>
          <w:sz w:val="28"/>
          <w:szCs w:val="28"/>
        </w:rPr>
        <w:t>3 ед.</w:t>
      </w:r>
      <w:r w:rsidR="000B2F75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3 ед. - в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а.Сапогов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, и по </w:t>
      </w:r>
      <w:r w:rsidR="000B2F75" w:rsidRPr="006229F3">
        <w:rPr>
          <w:rFonts w:ascii="Times New Roman" w:hAnsi="Times New Roman" w:cs="Times New Roman"/>
          <w:sz w:val="28"/>
          <w:szCs w:val="28"/>
        </w:rPr>
        <w:t xml:space="preserve">1ед. в </w:t>
      </w:r>
      <w:proofErr w:type="spellStart"/>
      <w:r w:rsidR="000B2F75" w:rsidRPr="006229F3">
        <w:rPr>
          <w:rFonts w:ascii="Times New Roman" w:hAnsi="Times New Roman" w:cs="Times New Roman"/>
          <w:sz w:val="28"/>
          <w:szCs w:val="28"/>
        </w:rPr>
        <w:t>а.Райков</w:t>
      </w:r>
      <w:proofErr w:type="spellEnd"/>
      <w:r w:rsidR="000B2F75" w:rsidRPr="00622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2DD7" w:rsidRPr="006229F3">
        <w:rPr>
          <w:rFonts w:ascii="Times New Roman" w:hAnsi="Times New Roman" w:cs="Times New Roman"/>
          <w:sz w:val="28"/>
          <w:szCs w:val="28"/>
        </w:rPr>
        <w:t>а.Доможак</w:t>
      </w:r>
      <w:r w:rsidR="000B2F75" w:rsidRPr="006229F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B2F75" w:rsidRPr="006229F3">
        <w:rPr>
          <w:rFonts w:ascii="Times New Roman" w:hAnsi="Times New Roman" w:cs="Times New Roman"/>
          <w:sz w:val="28"/>
          <w:szCs w:val="28"/>
        </w:rPr>
        <w:t>, п.Расцвет</w:t>
      </w:r>
      <w:r w:rsidR="00CC2DD7" w:rsidRPr="006229F3">
        <w:rPr>
          <w:rFonts w:ascii="Times New Roman" w:hAnsi="Times New Roman" w:cs="Times New Roman"/>
          <w:sz w:val="28"/>
          <w:szCs w:val="28"/>
        </w:rPr>
        <w:t>.</w:t>
      </w:r>
      <w:r w:rsidR="00824D4F" w:rsidRPr="006229F3">
        <w:rPr>
          <w:rFonts w:ascii="Times New Roman" w:hAnsi="Times New Roman" w:cs="Times New Roman"/>
          <w:sz w:val="28"/>
          <w:szCs w:val="28"/>
        </w:rPr>
        <w:t xml:space="preserve"> Доля частного бизнеса в сфере общественного питания составляет 40,5%.</w:t>
      </w:r>
    </w:p>
    <w:p w:rsidR="00CC2DD7" w:rsidRPr="006229F3" w:rsidRDefault="00CC2DD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9F3">
        <w:rPr>
          <w:rFonts w:ascii="Times New Roman" w:hAnsi="Times New Roman" w:cs="Times New Roman"/>
          <w:bCs/>
          <w:sz w:val="28"/>
          <w:szCs w:val="28"/>
        </w:rPr>
        <w:t xml:space="preserve">На территории Усть-Абаканского района осуществляет деятельность </w:t>
      </w:r>
      <w:r w:rsidR="005F740A" w:rsidRPr="006229F3">
        <w:rPr>
          <w:rFonts w:ascii="Times New Roman" w:hAnsi="Times New Roman" w:cs="Times New Roman"/>
          <w:bCs/>
          <w:sz w:val="28"/>
          <w:szCs w:val="28"/>
        </w:rPr>
        <w:t>о</w:t>
      </w:r>
      <w:r w:rsidR="00B330D4" w:rsidRPr="006229F3">
        <w:rPr>
          <w:rFonts w:ascii="Times New Roman" w:hAnsi="Times New Roman" w:cs="Times New Roman"/>
          <w:bCs/>
          <w:sz w:val="28"/>
          <w:szCs w:val="28"/>
        </w:rPr>
        <w:t>дин</w:t>
      </w:r>
      <w:r w:rsidR="005F740A" w:rsidRPr="00622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29F3">
        <w:rPr>
          <w:rFonts w:ascii="Times New Roman" w:hAnsi="Times New Roman" w:cs="Times New Roman"/>
          <w:bCs/>
          <w:sz w:val="28"/>
          <w:szCs w:val="28"/>
        </w:rPr>
        <w:t>дискаунтер</w:t>
      </w:r>
      <w:proofErr w:type="spellEnd"/>
      <w:r w:rsidRPr="006229F3">
        <w:rPr>
          <w:rFonts w:ascii="Times New Roman" w:hAnsi="Times New Roman" w:cs="Times New Roman"/>
          <w:bCs/>
          <w:sz w:val="28"/>
          <w:szCs w:val="28"/>
        </w:rPr>
        <w:t xml:space="preserve"> «Хороший» (</w:t>
      </w:r>
      <w:r w:rsidRPr="006229F3">
        <w:rPr>
          <w:rFonts w:ascii="Times New Roman" w:eastAsia="Times New Roman" w:hAnsi="Times New Roman" w:cs="Times New Roman"/>
          <w:sz w:val="28"/>
          <w:szCs w:val="28"/>
        </w:rPr>
        <w:t>ООО «Торговая сеть Командор»</w:t>
      </w:r>
      <w:r w:rsidRPr="006229F3">
        <w:rPr>
          <w:rFonts w:ascii="Times New Roman" w:hAnsi="Times New Roman" w:cs="Times New Roman"/>
          <w:sz w:val="28"/>
          <w:szCs w:val="28"/>
        </w:rPr>
        <w:t>), расположенный в</w:t>
      </w:r>
      <w:r w:rsidRPr="006229F3">
        <w:rPr>
          <w:rFonts w:ascii="Times New Roman" w:hAnsi="Times New Roman" w:cs="Times New Roman"/>
          <w:bCs/>
          <w:sz w:val="28"/>
          <w:szCs w:val="28"/>
        </w:rPr>
        <w:t xml:space="preserve"> р.п. Усть-Абакан, что составляет конкуренцию организациям торговли в данном населенном пункте. Магазины с традиционной формой обслуживания теряют объемы продаж, и одной из задач развития конкуренции на данном рынке является сохранение магазинов «шаговой доступности».</w:t>
      </w:r>
    </w:p>
    <w:p w:rsidR="007443B5" w:rsidRPr="006229F3" w:rsidRDefault="00CC2DD7" w:rsidP="007443B5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229F3">
        <w:rPr>
          <w:rFonts w:ascii="Times New Roman" w:hAnsi="Times New Roman" w:cs="Times New Roman"/>
          <w:bCs/>
          <w:sz w:val="28"/>
          <w:szCs w:val="28"/>
        </w:rPr>
        <w:lastRenderedPageBreak/>
        <w:t>В связи с этим администрацией Усть-Абаканского района в отчетный период проводилась работа по оказанию информационной и консультационной помощи представителям малого и среднего предпринимательства.</w:t>
      </w:r>
      <w:r w:rsidRPr="006229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43B5" w:rsidRPr="006229F3">
        <w:rPr>
          <w:rFonts w:ascii="Times New Roman" w:eastAsia="Times New Roman" w:hAnsi="Times New Roman"/>
          <w:bCs/>
          <w:sz w:val="28"/>
          <w:szCs w:val="28"/>
        </w:rPr>
        <w:t xml:space="preserve">Информационная поддержка субъектов малого и среднего предпринимательства осуществляется через районную газету «Усть-Абаканские известия» и </w:t>
      </w:r>
      <w:r w:rsidR="007443B5" w:rsidRPr="006229F3">
        <w:rPr>
          <w:rFonts w:ascii="Times New Roman" w:eastAsia="Times New Roman" w:hAnsi="Times New Roman"/>
          <w:sz w:val="28"/>
          <w:szCs w:val="28"/>
        </w:rPr>
        <w:t xml:space="preserve">официальный сайт администрации Усть-Абаканского района ust-abakan.ru, на котором создан раздел «Малый и средний бизнес». </w:t>
      </w:r>
    </w:p>
    <w:p w:rsidR="00B330D4" w:rsidRPr="006229F3" w:rsidRDefault="00CC2DD7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целях повышения уровня финансовой грамотности и информированности субъектов малого и среднего предпринимательства по различным аспектам деятельности, в рамках сотрудничества с Фондом развития Хакасии, для субъектов малого и среднего предпринимательства в 2019 году было проведено 3 бесплатных обучающих семинара, в которых приняли участие 48 представителей бизнеса</w:t>
      </w:r>
      <w:r w:rsidR="00AB3620" w:rsidRPr="006229F3">
        <w:rPr>
          <w:rFonts w:ascii="Times New Roman" w:hAnsi="Times New Roman" w:cs="Times New Roman"/>
          <w:sz w:val="28"/>
          <w:szCs w:val="28"/>
        </w:rPr>
        <w:t>.</w:t>
      </w:r>
    </w:p>
    <w:p w:rsidR="00AB3620" w:rsidRPr="006229F3" w:rsidRDefault="00AB3620" w:rsidP="00AB3620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2"/>
        <w:rPr>
          <w:rFonts w:ascii="Times New Roman" w:hAnsi="Times New Roman"/>
          <w:color w:val="292B2C"/>
          <w:sz w:val="28"/>
          <w:szCs w:val="28"/>
          <w:shd w:val="clear" w:color="auto" w:fill="FFFFFF"/>
        </w:rPr>
      </w:pPr>
      <w:r w:rsidRPr="006229F3">
        <w:rPr>
          <w:rFonts w:ascii="Times New Roman" w:hAnsi="Times New Roman"/>
          <w:sz w:val="28"/>
          <w:szCs w:val="28"/>
        </w:rPr>
        <w:t xml:space="preserve">15 представителей субъектов малого и среднего предпринимательства Усть-Абаканского района </w:t>
      </w:r>
      <w:r w:rsidRPr="006229F3">
        <w:rPr>
          <w:rFonts w:ascii="Times New Roman" w:hAnsi="Times New Roman"/>
          <w:color w:val="292B2C"/>
          <w:sz w:val="28"/>
          <w:szCs w:val="28"/>
          <w:shd w:val="clear" w:color="auto" w:fill="FFFFFF"/>
        </w:rPr>
        <w:t>приняли участие во</w:t>
      </w:r>
      <w:proofErr w:type="gramStart"/>
      <w:r w:rsidRPr="006229F3">
        <w:rPr>
          <w:rFonts w:ascii="Times New Roman" w:hAnsi="Times New Roman"/>
          <w:color w:val="292B2C"/>
          <w:sz w:val="28"/>
          <w:szCs w:val="28"/>
          <w:shd w:val="clear" w:color="auto" w:fill="FFFFFF"/>
        </w:rPr>
        <w:t xml:space="preserve"> </w:t>
      </w:r>
      <w:r w:rsidRPr="006229F3">
        <w:rPr>
          <w:rFonts w:ascii="Times New Roman" w:hAnsi="Times New Roman"/>
          <w:sz w:val="28"/>
          <w:szCs w:val="28"/>
        </w:rPr>
        <w:t>В</w:t>
      </w:r>
      <w:proofErr w:type="gramEnd"/>
      <w:r w:rsidRPr="006229F3">
        <w:rPr>
          <w:rFonts w:ascii="Times New Roman" w:hAnsi="Times New Roman"/>
          <w:sz w:val="28"/>
          <w:szCs w:val="28"/>
        </w:rPr>
        <w:t xml:space="preserve">тором региональном бизнес-форуме Хакасии «Немалый бизнес», организованном Министерством экономического развития Республики Хакасия совместно с Фондом развития Хакасии при поддержке Правительства Республики Хакасии на территории Республиканского музейно-культурного центра. </w:t>
      </w:r>
    </w:p>
    <w:p w:rsidR="00CC2DD7" w:rsidRPr="006229F3" w:rsidRDefault="00CC2DD7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9F3">
        <w:rPr>
          <w:rFonts w:ascii="Times New Roman" w:hAnsi="Times New Roman" w:cs="Times New Roman"/>
          <w:bCs/>
          <w:sz w:val="28"/>
          <w:szCs w:val="28"/>
        </w:rPr>
        <w:t>В целях роста деловой активности и конкурентоспособности малого и среднего бизнеса реализуются меры по формированию положительного образа предпринимателя, популяризации роли предпринимательства за счет повышения компетентности предпринимателей, обеспечения информационной открытости предоставления поддержки субъектам малого и среднего предпринимательства Усть-Абаканского района. Так</w:t>
      </w:r>
      <w:r w:rsidR="00AB3620" w:rsidRPr="006229F3">
        <w:rPr>
          <w:rFonts w:ascii="Times New Roman" w:hAnsi="Times New Roman" w:cs="Times New Roman"/>
          <w:bCs/>
          <w:sz w:val="28"/>
          <w:szCs w:val="28"/>
        </w:rPr>
        <w:t>,</w:t>
      </w:r>
      <w:r w:rsidRPr="006229F3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муниципальной программы </w:t>
      </w:r>
      <w:r w:rsidRPr="006229F3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Усть-Абаканском районе» был проведен районный конкурс «Предприниматель года», в котором приняли участие 4 субъекта малого и среднего предпринимательства в номинациях: «Успешный старт» и «Эффективность и развитие». По итогам конкурса участники были награждены ценными призами. В рамках реализации муниципальной программы «Развитие торговли в Усть-Абаканском районе»</w:t>
      </w:r>
      <w:r w:rsidR="00AB3620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был проведен районный конкурс «Лучшее предприятие торговли»</w:t>
      </w:r>
      <w:r w:rsidRPr="006229F3">
        <w:rPr>
          <w:rFonts w:ascii="Times New Roman" w:hAnsi="Times New Roman" w:cs="Times New Roman"/>
          <w:bCs/>
          <w:sz w:val="28"/>
          <w:szCs w:val="28"/>
        </w:rPr>
        <w:t xml:space="preserve">. Участие в конкурсе приняли 6 предприятий торговли в двух номинациях. Победителями </w:t>
      </w:r>
      <w:proofErr w:type="gramStart"/>
      <w:r w:rsidRPr="006229F3">
        <w:rPr>
          <w:rFonts w:ascii="Times New Roman" w:hAnsi="Times New Roman" w:cs="Times New Roman"/>
          <w:bCs/>
          <w:sz w:val="28"/>
          <w:szCs w:val="28"/>
        </w:rPr>
        <w:t>признаны</w:t>
      </w:r>
      <w:proofErr w:type="gramEnd"/>
      <w:r w:rsidRPr="006229F3">
        <w:rPr>
          <w:rFonts w:ascii="Times New Roman" w:hAnsi="Times New Roman" w:cs="Times New Roman"/>
          <w:bCs/>
          <w:sz w:val="28"/>
          <w:szCs w:val="28"/>
        </w:rPr>
        <w:t xml:space="preserve"> 5 участников.</w:t>
      </w:r>
    </w:p>
    <w:p w:rsidR="00CC2DD7" w:rsidRPr="006229F3" w:rsidRDefault="00CC2DD7" w:rsidP="00E761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В рамках предоставления имущественной поддержки субъектам малого и среднего предпринимательства утверждены перечни муниципального имущества для последующего предоставления в пользование на долгосрочной </w:t>
      </w:r>
      <w:r w:rsidR="00E76144" w:rsidRPr="006229F3">
        <w:rPr>
          <w:rFonts w:ascii="Times New Roman" w:hAnsi="Times New Roman" w:cs="Times New Roman"/>
          <w:sz w:val="28"/>
          <w:szCs w:val="28"/>
        </w:rPr>
        <w:t>основе</w:t>
      </w:r>
      <w:r w:rsidRPr="006229F3">
        <w:rPr>
          <w:rFonts w:ascii="Times New Roman" w:hAnsi="Times New Roman" w:cs="Times New Roman"/>
          <w:sz w:val="28"/>
          <w:szCs w:val="28"/>
        </w:rPr>
        <w:t>. Актуальная информация об объектах имущества, находящегося в муниципальной собственности и предназначенной для сдачи в аренду</w:t>
      </w:r>
      <w:r w:rsidR="00E76144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находится в свободном доступе на официальном портале </w:t>
      </w:r>
      <w:r w:rsidRPr="006229F3">
        <w:rPr>
          <w:rFonts w:ascii="Times New Roman" w:eastAsia="Times New Roman" w:hAnsi="Times New Roman" w:cs="Times New Roman"/>
          <w:sz w:val="28"/>
          <w:szCs w:val="28"/>
        </w:rPr>
        <w:t>администрации Усть-Абаканского района (ust-abakan.ru) в разделе «Управление имущественных отношений»</w:t>
      </w:r>
      <w:r w:rsidR="00E76144" w:rsidRPr="006229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229F3">
        <w:rPr>
          <w:rFonts w:ascii="Times New Roman" w:eastAsia="Times New Roman" w:hAnsi="Times New Roman" w:cs="Times New Roman"/>
          <w:sz w:val="28"/>
          <w:szCs w:val="28"/>
        </w:rPr>
        <w:t xml:space="preserve">вкладка «Имущественная </w:t>
      </w:r>
      <w:r w:rsidRPr="006229F3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поддержка субъе</w:t>
      </w:r>
      <w:r w:rsidR="00CD7522" w:rsidRPr="006229F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229F3">
        <w:rPr>
          <w:rFonts w:ascii="Times New Roman" w:eastAsia="Times New Roman" w:hAnsi="Times New Roman" w:cs="Times New Roman"/>
          <w:sz w:val="28"/>
          <w:szCs w:val="28"/>
        </w:rPr>
        <w:t xml:space="preserve">тов МСП». 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6229F3">
        <w:rPr>
          <w:rFonts w:ascii="Times New Roman" w:hAnsi="Times New Roman" w:cs="Times New Roman"/>
          <w:sz w:val="28"/>
          <w:szCs w:val="28"/>
        </w:rPr>
        <w:t xml:space="preserve">2019 году действует 110 договоров аренды земли с субъектами малого и среднего бизнеса, </w:t>
      </w:r>
      <w:r w:rsidR="00BA68BE" w:rsidRPr="006229F3"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6229F3">
        <w:rPr>
          <w:rFonts w:ascii="Times New Roman" w:hAnsi="Times New Roman" w:cs="Times New Roman"/>
          <w:sz w:val="28"/>
          <w:szCs w:val="28"/>
        </w:rPr>
        <w:t>заключено 8 договоров аренды земли</w:t>
      </w:r>
      <w:r w:rsidRPr="006229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6E2" w:rsidRPr="006229F3" w:rsidRDefault="00A306E2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Федерации», в течение 2019 года были разработаны и утверждены следующие нормативно-правовые акты:</w:t>
      </w:r>
    </w:p>
    <w:p w:rsidR="00A306E2" w:rsidRPr="006229F3" w:rsidRDefault="00A306E2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- </w:t>
      </w:r>
      <w:r w:rsidR="00D567D9" w:rsidRPr="006229F3">
        <w:rPr>
          <w:rFonts w:ascii="Times New Roman" w:hAnsi="Times New Roman" w:cs="Times New Roman"/>
          <w:sz w:val="28"/>
          <w:szCs w:val="28"/>
        </w:rPr>
        <w:t>П</w:t>
      </w:r>
      <w:r w:rsidR="00BA68BE" w:rsidRPr="006229F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Усть-Абаканского района от 22.05.2019 № 682-п «Об утверждении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Порядок</w:t>
      </w:r>
      <w:r w:rsidR="00BA68BE" w:rsidRPr="006229F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A68BE" w:rsidRPr="006229F3">
        <w:rPr>
          <w:rFonts w:ascii="Times New Roman" w:hAnsi="Times New Roman" w:cs="Times New Roman"/>
          <w:sz w:val="28"/>
          <w:szCs w:val="28"/>
        </w:rPr>
        <w:t>»;</w:t>
      </w:r>
    </w:p>
    <w:p w:rsidR="00A306E2" w:rsidRPr="006229F3" w:rsidRDefault="00A306E2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9F3">
        <w:rPr>
          <w:rFonts w:ascii="Times New Roman" w:hAnsi="Times New Roman" w:cs="Times New Roman"/>
          <w:sz w:val="28"/>
          <w:szCs w:val="28"/>
        </w:rPr>
        <w:t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</w:t>
      </w:r>
      <w:r w:rsidR="00BA68BE" w:rsidRPr="006229F3">
        <w:rPr>
          <w:rFonts w:ascii="Times New Roman" w:hAnsi="Times New Roman" w:cs="Times New Roman"/>
          <w:sz w:val="28"/>
          <w:szCs w:val="28"/>
        </w:rPr>
        <w:t>е</w:t>
      </w:r>
      <w:r w:rsidRPr="006229F3">
        <w:rPr>
          <w:rFonts w:ascii="Times New Roman" w:hAnsi="Times New Roman" w:cs="Times New Roman"/>
          <w:sz w:val="28"/>
          <w:szCs w:val="28"/>
        </w:rPr>
        <w:t xml:space="preserve"> решением Совета депутатов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 xml:space="preserve"> Усть-Абаканского района от 24.10.2019 № 73.</w:t>
      </w:r>
    </w:p>
    <w:p w:rsidR="00A306E2" w:rsidRPr="006229F3" w:rsidRDefault="00A306E2" w:rsidP="00BA6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- Внесены изменения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утвержденные постановлением администрации Усть-Абаканского района от 26.09.2019 № 1170-п. </w:t>
      </w:r>
    </w:p>
    <w:p w:rsidR="00A306E2" w:rsidRPr="006229F3" w:rsidRDefault="00A306E2" w:rsidP="006F7E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7B57" w:rsidRPr="006229F3" w:rsidRDefault="00587B57" w:rsidP="00D567D9">
      <w:pPr>
        <w:pStyle w:val="Default"/>
        <w:numPr>
          <w:ilvl w:val="0"/>
          <w:numId w:val="2"/>
        </w:numPr>
        <w:ind w:firstLine="349"/>
        <w:jc w:val="both"/>
        <w:rPr>
          <w:i/>
          <w:sz w:val="28"/>
          <w:szCs w:val="28"/>
        </w:rPr>
      </w:pPr>
      <w:r w:rsidRPr="006229F3">
        <w:rPr>
          <w:i/>
          <w:sz w:val="28"/>
          <w:szCs w:val="28"/>
        </w:rPr>
        <w:t>Совершенствование процессов управления муниципальной собственност</w:t>
      </w:r>
      <w:r w:rsidR="00D567D9" w:rsidRPr="006229F3">
        <w:rPr>
          <w:i/>
          <w:sz w:val="28"/>
          <w:szCs w:val="28"/>
        </w:rPr>
        <w:t>ью</w:t>
      </w:r>
      <w:r w:rsidRPr="006229F3">
        <w:rPr>
          <w:i/>
          <w:sz w:val="28"/>
          <w:szCs w:val="28"/>
        </w:rPr>
        <w:t>.</w:t>
      </w:r>
    </w:p>
    <w:p w:rsidR="00A306E2" w:rsidRPr="006229F3" w:rsidRDefault="00A306E2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 xml:space="preserve">  </w:t>
      </w:r>
      <w:r w:rsidR="00D567D9" w:rsidRPr="006229F3">
        <w:rPr>
          <w:rFonts w:ascii="Times New Roman" w:hAnsi="Times New Roman" w:cs="Times New Roman"/>
          <w:sz w:val="28"/>
          <w:szCs w:val="28"/>
        </w:rPr>
        <w:t xml:space="preserve">В рамках программы приватизации </w:t>
      </w:r>
      <w:r w:rsidRPr="006229F3">
        <w:rPr>
          <w:rFonts w:ascii="Times New Roman" w:hAnsi="Times New Roman" w:cs="Times New Roman"/>
          <w:sz w:val="28"/>
          <w:szCs w:val="28"/>
        </w:rPr>
        <w:t>администраци</w:t>
      </w:r>
      <w:r w:rsidR="00D567D9" w:rsidRPr="006229F3">
        <w:rPr>
          <w:rFonts w:ascii="Times New Roman" w:hAnsi="Times New Roman" w:cs="Times New Roman"/>
          <w:sz w:val="28"/>
          <w:szCs w:val="28"/>
        </w:rPr>
        <w:t>ей</w:t>
      </w:r>
      <w:r w:rsidRPr="006229F3">
        <w:rPr>
          <w:rFonts w:ascii="Times New Roman" w:hAnsi="Times New Roman" w:cs="Times New Roman"/>
          <w:sz w:val="28"/>
          <w:szCs w:val="28"/>
        </w:rPr>
        <w:t xml:space="preserve"> Усть-Абаканского района проводятся мероприятия по продаже муниципального имущества. </w:t>
      </w:r>
    </w:p>
    <w:p w:rsidR="00A306E2" w:rsidRPr="006229F3" w:rsidRDefault="00A96912" w:rsidP="006F7E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</w:t>
      </w:r>
      <w:r w:rsidR="00A306E2" w:rsidRPr="006229F3">
        <w:rPr>
          <w:rFonts w:ascii="Times New Roman" w:hAnsi="Times New Roman" w:cs="Times New Roman"/>
          <w:sz w:val="28"/>
          <w:szCs w:val="28"/>
        </w:rPr>
        <w:t xml:space="preserve"> соответствии с решением Совета депутатов Усть-Абаканского района от 25.04.2019 № 38 «Об утверждении </w:t>
      </w:r>
      <w:bookmarkStart w:id="1" w:name="_Hlk32398477"/>
      <w:r w:rsidR="00A306E2" w:rsidRPr="006229F3">
        <w:rPr>
          <w:rFonts w:ascii="Times New Roman" w:hAnsi="Times New Roman" w:cs="Times New Roman"/>
          <w:sz w:val="28"/>
          <w:szCs w:val="28"/>
        </w:rPr>
        <w:t>Прогнозного плана (программы) приватизации муниципального имущества Усть-Абаканского района на 2019 год</w:t>
      </w:r>
      <w:bookmarkEnd w:id="1"/>
      <w:r w:rsidR="00A306E2" w:rsidRPr="006229F3">
        <w:rPr>
          <w:rFonts w:ascii="Times New Roman" w:hAnsi="Times New Roman" w:cs="Times New Roman"/>
          <w:sz w:val="28"/>
          <w:szCs w:val="28"/>
        </w:rPr>
        <w:t>», утвержден Прогнозный план (программа) приватизации муниципального имущества Усть-Абаканского района на 2019 год:</w:t>
      </w:r>
    </w:p>
    <w:p w:rsidR="00A306E2" w:rsidRPr="006229F3" w:rsidRDefault="00A306E2" w:rsidP="006F7E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- 2 объекта движимого имущества (транспортные средства);</w:t>
      </w:r>
    </w:p>
    <w:p w:rsidR="00A306E2" w:rsidRPr="006229F3" w:rsidRDefault="00A306E2" w:rsidP="006F7E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- имущественный комплекс (МОУ «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Моховская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НОШ»).</w:t>
      </w:r>
    </w:p>
    <w:p w:rsidR="00A306E2" w:rsidRPr="006229F3" w:rsidRDefault="00A306E2" w:rsidP="006F7E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Решением Совета депутатов Усть-Абаканского района от 25.06.2019</w:t>
      </w:r>
      <w:r w:rsidR="00A96912" w:rsidRPr="006229F3">
        <w:rPr>
          <w:rFonts w:ascii="Times New Roman" w:hAnsi="Times New Roman" w:cs="Times New Roman"/>
          <w:sz w:val="28"/>
          <w:szCs w:val="28"/>
        </w:rPr>
        <w:t xml:space="preserve"> г.</w:t>
      </w:r>
      <w:r w:rsidRPr="006229F3">
        <w:rPr>
          <w:rFonts w:ascii="Times New Roman" w:hAnsi="Times New Roman" w:cs="Times New Roman"/>
          <w:sz w:val="28"/>
          <w:szCs w:val="28"/>
        </w:rPr>
        <w:t xml:space="preserve"> № 49 «Об утверждении условий и способов приватизации объектов </w:t>
      </w:r>
      <w:r w:rsidRPr="006229F3">
        <w:rPr>
          <w:rFonts w:ascii="Times New Roman" w:hAnsi="Times New Roman" w:cs="Times New Roman"/>
          <w:sz w:val="28"/>
          <w:szCs w:val="28"/>
        </w:rPr>
        <w:lastRenderedPageBreak/>
        <w:t>муниципального движимого имущества, включенных в прогнозный план приватизации муниципального имущества Усть-Абаканского района на 2019 год»</w:t>
      </w:r>
      <w:r w:rsidR="00A96912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утверждены условия и способы приватизации на 2 объекта движимого имущества.</w:t>
      </w:r>
    </w:p>
    <w:p w:rsidR="00A306E2" w:rsidRPr="006229F3" w:rsidRDefault="00A306E2" w:rsidP="00A9691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По результатам аукциона</w:t>
      </w:r>
      <w:r w:rsidR="00A96912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в 2019 году реализовано 2 транспортных средства на общую сумму 32,8 тыс</w:t>
      </w:r>
      <w:proofErr w:type="gramStart"/>
      <w:r w:rsidRPr="006229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>уб.</w:t>
      </w:r>
      <w:r w:rsidR="00A96912" w:rsidRPr="006229F3">
        <w:rPr>
          <w:rFonts w:ascii="Times New Roman" w:hAnsi="Times New Roman" w:cs="Times New Roman"/>
          <w:sz w:val="28"/>
          <w:szCs w:val="28"/>
        </w:rPr>
        <w:t xml:space="preserve"> </w:t>
      </w:r>
      <w:r w:rsidRPr="006229F3">
        <w:rPr>
          <w:rFonts w:ascii="Times New Roman" w:hAnsi="Times New Roman" w:cs="Times New Roman"/>
          <w:sz w:val="28"/>
          <w:szCs w:val="28"/>
        </w:rPr>
        <w:t xml:space="preserve">Кроме того, по результатам продажи имущества, включенного в программу приватизации на 2018 год, </w:t>
      </w:r>
      <w:r w:rsidR="009E305A" w:rsidRPr="006229F3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Pr="006229F3">
        <w:rPr>
          <w:rFonts w:ascii="Times New Roman" w:hAnsi="Times New Roman" w:cs="Times New Roman"/>
          <w:sz w:val="28"/>
          <w:szCs w:val="28"/>
        </w:rPr>
        <w:t xml:space="preserve">поступило денежных средств </w:t>
      </w:r>
      <w:r w:rsidR="00A96912" w:rsidRPr="006229F3">
        <w:rPr>
          <w:rFonts w:ascii="Times New Roman" w:hAnsi="Times New Roman" w:cs="Times New Roman"/>
          <w:sz w:val="28"/>
          <w:szCs w:val="28"/>
        </w:rPr>
        <w:t>на сумму</w:t>
      </w:r>
      <w:r w:rsidRPr="006229F3">
        <w:rPr>
          <w:rFonts w:ascii="Times New Roman" w:hAnsi="Times New Roman" w:cs="Times New Roman"/>
          <w:sz w:val="28"/>
          <w:szCs w:val="28"/>
        </w:rPr>
        <w:t xml:space="preserve"> 354,0 тыс. руб.</w:t>
      </w:r>
    </w:p>
    <w:p w:rsidR="00B54BE9" w:rsidRPr="006229F3" w:rsidRDefault="006A31B5" w:rsidP="002719B7">
      <w:pPr>
        <w:pStyle w:val="Default"/>
        <w:ind w:firstLine="708"/>
        <w:jc w:val="both"/>
        <w:rPr>
          <w:sz w:val="28"/>
          <w:szCs w:val="28"/>
        </w:rPr>
      </w:pPr>
      <w:r w:rsidRPr="006229F3">
        <w:rPr>
          <w:i/>
          <w:sz w:val="28"/>
          <w:szCs w:val="28"/>
        </w:rPr>
        <w:t xml:space="preserve"> </w:t>
      </w:r>
      <w:r w:rsidR="00B54BE9" w:rsidRPr="006229F3">
        <w:rPr>
          <w:sz w:val="28"/>
          <w:szCs w:val="28"/>
        </w:rPr>
        <w:t>Для увеличения инвестиционной привлекательности по состоянию на 31.12.2019 года  в районе сформировано 5 перспективных инвестиционных площадок: 2 площадки для организации промышленного производства, 1 площадка под комплексную жилую застройку, площадка</w:t>
      </w:r>
      <w:r w:rsidR="008E5775" w:rsidRPr="006229F3">
        <w:rPr>
          <w:sz w:val="28"/>
          <w:szCs w:val="28"/>
        </w:rPr>
        <w:t xml:space="preserve"> </w:t>
      </w:r>
      <w:r w:rsidR="00B54BE9" w:rsidRPr="006229F3">
        <w:rPr>
          <w:sz w:val="28"/>
          <w:szCs w:val="28"/>
        </w:rPr>
        <w:t>под размещение объектов спорта и отдыха и площадка под размещение объектов придорожного сервиса. Информация об инвестиционных площадках, а также об инвестиционных предложениях для потенциальных инвесторов и заинтересованных лиц, размещена на официальном сайте администрации Усть-Абаканского района.</w:t>
      </w:r>
    </w:p>
    <w:p w:rsidR="00CD7522" w:rsidRPr="006229F3" w:rsidRDefault="00CD7522" w:rsidP="006F7E4D">
      <w:pPr>
        <w:pStyle w:val="Default"/>
        <w:ind w:firstLine="709"/>
        <w:jc w:val="both"/>
        <w:rPr>
          <w:i/>
          <w:sz w:val="28"/>
          <w:szCs w:val="28"/>
        </w:rPr>
      </w:pPr>
    </w:p>
    <w:p w:rsidR="00CC2DD7" w:rsidRPr="006229F3" w:rsidRDefault="002719B7" w:rsidP="006F7E4D">
      <w:pPr>
        <w:pStyle w:val="Default"/>
        <w:ind w:firstLine="709"/>
        <w:jc w:val="both"/>
        <w:rPr>
          <w:i/>
          <w:sz w:val="28"/>
          <w:szCs w:val="28"/>
        </w:rPr>
      </w:pPr>
      <w:r w:rsidRPr="006229F3">
        <w:rPr>
          <w:i/>
          <w:sz w:val="28"/>
          <w:szCs w:val="28"/>
        </w:rPr>
        <w:t>3</w:t>
      </w:r>
      <w:r w:rsidR="00CC2DD7" w:rsidRPr="006229F3">
        <w:rPr>
          <w:i/>
          <w:sz w:val="28"/>
          <w:szCs w:val="28"/>
        </w:rPr>
        <w:t xml:space="preserve">. </w:t>
      </w:r>
      <w:r w:rsidR="005F740A" w:rsidRPr="006229F3">
        <w:rPr>
          <w:i/>
          <w:sz w:val="28"/>
          <w:szCs w:val="28"/>
        </w:rPr>
        <w:t>Мероприятия, направленные на с</w:t>
      </w:r>
      <w:r w:rsidR="00CC2DD7" w:rsidRPr="006229F3">
        <w:rPr>
          <w:i/>
          <w:sz w:val="28"/>
          <w:szCs w:val="28"/>
        </w:rPr>
        <w:t>одействие развитию социального предпринимательства, стимулирование новых предпринимательских инициатив.</w:t>
      </w:r>
    </w:p>
    <w:p w:rsidR="00CC2DD7" w:rsidRPr="006229F3" w:rsidRDefault="00CC2DD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рамках содействия развитию социального предпринимательства и  стимулирования новых предпринимательских инициатив</w:t>
      </w:r>
      <w:r w:rsidR="007443B5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администрация Усть-Абаканского района совместно с фондом «СУЭК - регионам» и АНО «Новые технологии развития» ежегодно проводит отборы для участия в программе «Школа социального предпринимательства» среди  желающих открыть свой бизнес. Так</w:t>
      </w:r>
      <w:r w:rsidR="007443B5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в 2019 году в Школе социального предпринимательства прошли обучение 5 человек. В процессе обучения участниками были созданы и реализованы такие бизнес - проекты как «Территория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>», «Тренажерный зал», «</w:t>
      </w:r>
      <w:r w:rsidRPr="006229F3">
        <w:rPr>
          <w:rFonts w:ascii="Times New Roman" w:hAnsi="Times New Roman" w:cs="Times New Roman"/>
          <w:bCs/>
          <w:sz w:val="28"/>
          <w:szCs w:val="28"/>
        </w:rPr>
        <w:t>Утилизация биологических отходов, возникших в процессе работы убойного цеха», «Фитнес-студия «FITNESS MIX» и «</w:t>
      </w:r>
      <w:r w:rsidRPr="006229F3">
        <w:rPr>
          <w:rFonts w:ascii="Times New Roman" w:hAnsi="Times New Roman" w:cs="Times New Roman"/>
          <w:iCs/>
          <w:sz w:val="28"/>
          <w:szCs w:val="28"/>
        </w:rPr>
        <w:t>Робототехника в школе»</w:t>
      </w:r>
      <w:r w:rsidRPr="006229F3">
        <w:rPr>
          <w:rFonts w:ascii="Times New Roman" w:hAnsi="Times New Roman" w:cs="Times New Roman"/>
          <w:sz w:val="28"/>
          <w:szCs w:val="28"/>
        </w:rPr>
        <w:t xml:space="preserve"> на базе школ, дома культуры и центра дополнительного образования</w:t>
      </w:r>
      <w:r w:rsidRPr="006229F3">
        <w:rPr>
          <w:rFonts w:ascii="Times New Roman" w:hAnsi="Times New Roman" w:cs="Times New Roman"/>
          <w:iCs/>
          <w:sz w:val="28"/>
          <w:szCs w:val="28"/>
        </w:rPr>
        <w:t>.</w:t>
      </w:r>
      <w:r w:rsidRPr="00622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AFE" w:rsidRPr="006229F3" w:rsidRDefault="00373AFE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B7" w:rsidRPr="006229F3" w:rsidRDefault="002719B7" w:rsidP="002719B7">
      <w:pPr>
        <w:pStyle w:val="Default"/>
        <w:numPr>
          <w:ilvl w:val="0"/>
          <w:numId w:val="6"/>
        </w:numPr>
        <w:ind w:left="0" w:firstLine="709"/>
        <w:jc w:val="both"/>
        <w:rPr>
          <w:i/>
          <w:sz w:val="28"/>
          <w:szCs w:val="28"/>
        </w:rPr>
      </w:pPr>
      <w:r w:rsidRPr="006229F3">
        <w:rPr>
          <w:i/>
          <w:sz w:val="28"/>
          <w:szCs w:val="28"/>
        </w:rPr>
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исполнителей).</w:t>
      </w:r>
    </w:p>
    <w:p w:rsidR="002719B7" w:rsidRPr="006229F3" w:rsidRDefault="002719B7" w:rsidP="002719B7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Важной составляющей развития конкурентной среды является оптимизация процедур муниципальных закупок товаров (работ, услуг) в рамках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2719B7" w:rsidRPr="006229F3" w:rsidRDefault="002719B7" w:rsidP="002719B7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Размещение электронных аукционов для закупок различных видов товаров, работ, услуг производится на официальном сайте в </w:t>
      </w:r>
      <w:r w:rsidRPr="006229F3">
        <w:rPr>
          <w:i/>
          <w:sz w:val="28"/>
          <w:szCs w:val="28"/>
        </w:rPr>
        <w:t xml:space="preserve"> </w:t>
      </w:r>
      <w:r w:rsidRPr="006229F3">
        <w:rPr>
          <w:sz w:val="28"/>
          <w:szCs w:val="28"/>
        </w:rPr>
        <w:t>единой информационной системе «</w:t>
      </w:r>
      <w:hyperlink r:id="rId8" w:history="1">
        <w:r w:rsidRPr="006229F3">
          <w:rPr>
            <w:rStyle w:val="a9"/>
            <w:color w:val="auto"/>
            <w:sz w:val="28"/>
            <w:szCs w:val="28"/>
          </w:rPr>
          <w:t>www.zakupki.gov.ru</w:t>
        </w:r>
      </w:hyperlink>
      <w:r w:rsidRPr="006229F3">
        <w:rPr>
          <w:sz w:val="28"/>
          <w:szCs w:val="28"/>
        </w:rPr>
        <w:t xml:space="preserve">.» . </w:t>
      </w:r>
    </w:p>
    <w:p w:rsidR="002719B7" w:rsidRPr="006229F3" w:rsidRDefault="002719B7" w:rsidP="002719B7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lastRenderedPageBreak/>
        <w:t>В 2019 году проведено 169 аукционов на общую сумму 492,0 млн. руб., это в 3,7 раз больше соответствующего периода 2018 года.</w:t>
      </w:r>
    </w:p>
    <w:p w:rsidR="002719B7" w:rsidRPr="006229F3" w:rsidRDefault="002719B7" w:rsidP="002719B7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>Общая экономия бюджетных сре</w:t>
      </w:r>
      <w:proofErr w:type="gramStart"/>
      <w:r w:rsidRPr="006229F3">
        <w:rPr>
          <w:sz w:val="28"/>
          <w:szCs w:val="28"/>
        </w:rPr>
        <w:t>дств в р</w:t>
      </w:r>
      <w:proofErr w:type="gramEnd"/>
      <w:r w:rsidRPr="006229F3">
        <w:rPr>
          <w:sz w:val="28"/>
          <w:szCs w:val="28"/>
        </w:rPr>
        <w:t>езультате проведения процедур закупок в соответствии с планами-графиками в 2019 году составила 44,8 млн. руб., что в 2,8 раз больше аналогичного периода 2018 года.</w:t>
      </w:r>
    </w:p>
    <w:p w:rsidR="002719B7" w:rsidRPr="006229F3" w:rsidRDefault="002719B7" w:rsidP="0027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9F3">
        <w:rPr>
          <w:rFonts w:ascii="Times New Roman" w:hAnsi="Times New Roman" w:cs="Times New Roman"/>
          <w:sz w:val="28"/>
          <w:szCs w:val="28"/>
        </w:rPr>
        <w:t>Количество контрактов, заключенных с единственным поставщиком, в соответствии со статьёй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2019 году увеличилось на 4,57 % в сравнении с 2018 годом, это обусловлено увеличением ценового порога при закупках у единственного поставщика по пунктам 4, 5 части 1 статьи 93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 xml:space="preserve"> Закона № 44-ФЗ.</w:t>
      </w:r>
    </w:p>
    <w:p w:rsidR="002719B7" w:rsidRPr="006229F3" w:rsidRDefault="002719B7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2B6D" w:rsidRPr="006229F3" w:rsidRDefault="00362B6D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9F3">
        <w:rPr>
          <w:rFonts w:ascii="Times New Roman" w:hAnsi="Times New Roman" w:cs="Times New Roman"/>
          <w:i/>
          <w:sz w:val="28"/>
          <w:szCs w:val="28"/>
        </w:rPr>
        <w:t>5. Развитие механизмов поддержки технического и научно-технического творчества детей молодежи.</w:t>
      </w:r>
    </w:p>
    <w:p w:rsidR="00362B6D" w:rsidRPr="006229F3" w:rsidRDefault="00362B6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в области технического творчества и научно-технического моделирования осваивали 122 человека в 6 объединениях ЦДО</w:t>
      </w:r>
      <w:r w:rsidR="007443B5" w:rsidRPr="006229F3">
        <w:rPr>
          <w:rFonts w:ascii="Times New Roman" w:hAnsi="Times New Roman" w:cs="Times New Roman"/>
          <w:sz w:val="28"/>
          <w:szCs w:val="28"/>
        </w:rPr>
        <w:t>.</w:t>
      </w:r>
      <w:r w:rsidRPr="006229F3">
        <w:rPr>
          <w:rFonts w:ascii="Times New Roman" w:hAnsi="Times New Roman" w:cs="Times New Roman"/>
          <w:sz w:val="28"/>
          <w:szCs w:val="28"/>
        </w:rPr>
        <w:t xml:space="preserve"> Учащиеся продемонстрировали  высокие достижения по итогам участия в различных мероприятиях районного,  регионального, федерального уровней. </w:t>
      </w:r>
    </w:p>
    <w:p w:rsidR="00362B6D" w:rsidRPr="006229F3" w:rsidRDefault="00362B6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На республиканской выставке-конкурсе технических проектов школьников и студентов «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Технотворчество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Хакасии – 2019» - 1 место в номинации «Электроприборы». Участвуя в первом республиканском инженерном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 «Машина 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>»</w:t>
      </w:r>
      <w:r w:rsidR="007443B5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ребята радиотехнического объединения заняли 4 место.</w:t>
      </w:r>
    </w:p>
    <w:p w:rsidR="00362B6D" w:rsidRPr="006229F3" w:rsidRDefault="00362B6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открытом Первенстве г</w:t>
      </w:r>
      <w:proofErr w:type="gramStart"/>
      <w:r w:rsidRPr="006229F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 xml:space="preserve">бакана по картингу, посвященном Дню учителя, команда картингистов ЦДО заняла 2 место, в республиканском открытом лично-командном первенстве ДОСААФ России по шоссе - кольцевым гонкам  - 3 место. </w:t>
      </w:r>
    </w:p>
    <w:p w:rsidR="00362B6D" w:rsidRPr="006229F3" w:rsidRDefault="00362B6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республиканской олимпиаде «Учись строить будущее», проведенной Хакасским техническим институтом – филиалом Сибирского федерального университета в апреле 2019 года</w:t>
      </w:r>
      <w:r w:rsidR="00BC4BBE" w:rsidRPr="006229F3">
        <w:rPr>
          <w:rFonts w:ascii="Times New Roman" w:hAnsi="Times New Roman" w:cs="Times New Roman"/>
          <w:sz w:val="28"/>
          <w:szCs w:val="28"/>
        </w:rPr>
        <w:t>,</w:t>
      </w:r>
      <w:r w:rsidRPr="006229F3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Pr="006229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29F3">
        <w:rPr>
          <w:rFonts w:ascii="Times New Roman" w:hAnsi="Times New Roman" w:cs="Times New Roman"/>
          <w:sz w:val="28"/>
          <w:szCs w:val="28"/>
        </w:rPr>
        <w:t xml:space="preserve"> района заняли призовые места. </w:t>
      </w:r>
    </w:p>
    <w:p w:rsidR="002719B7" w:rsidRPr="006229F3" w:rsidRDefault="002719B7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2B6D" w:rsidRPr="006229F3" w:rsidRDefault="00362B6D" w:rsidP="006F7E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9F3">
        <w:rPr>
          <w:rFonts w:ascii="Times New Roman" w:hAnsi="Times New Roman" w:cs="Times New Roman"/>
          <w:i/>
          <w:sz w:val="28"/>
          <w:szCs w:val="28"/>
        </w:rPr>
        <w:t>6. Выявление одаренных детей и молодежи, развитие их талантов и способностей.</w:t>
      </w:r>
    </w:p>
    <w:p w:rsidR="00362B6D" w:rsidRPr="006229F3" w:rsidRDefault="00362B6D" w:rsidP="006F7E4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В целях поддержки и сопровождения одаренных детей, являющихся победителями и призерами мероприятий различного уровня, учащихся района направляли на образовательные смены в Республиканский центр по работе с одаренными детьми «Альтаир - Хакасия» (6 человек), на профильные смены  в республиканские, всероссийские, международные центры. Так, 37 учащихся района поощрены поездками в ВДЦ  «Океан», ВДЦ «Орленок», ВДЦ «Смена», МДЦ «Артек». В летний период в республиканских профильных сменах: «Право выбора»; «Вместе в будущее с РДШ»; «Открывая в мир окно!»; «</w:t>
      </w:r>
      <w:proofErr w:type="spellStart"/>
      <w:r w:rsidRPr="006229F3">
        <w:rPr>
          <w:rFonts w:ascii="Times New Roman" w:hAnsi="Times New Roman" w:cs="Times New Roman"/>
          <w:sz w:val="28"/>
          <w:szCs w:val="28"/>
        </w:rPr>
        <w:t>Технотворчество</w:t>
      </w:r>
      <w:proofErr w:type="spellEnd"/>
      <w:r w:rsidRPr="006229F3">
        <w:rPr>
          <w:rFonts w:ascii="Times New Roman" w:hAnsi="Times New Roman" w:cs="Times New Roman"/>
          <w:sz w:val="28"/>
          <w:szCs w:val="28"/>
        </w:rPr>
        <w:t xml:space="preserve">»; «Юнармейское лето»; </w:t>
      </w:r>
      <w:r w:rsidRPr="006229F3">
        <w:rPr>
          <w:rFonts w:ascii="Times New Roman" w:hAnsi="Times New Roman" w:cs="Times New Roman"/>
          <w:sz w:val="28"/>
          <w:szCs w:val="28"/>
        </w:rPr>
        <w:lastRenderedPageBreak/>
        <w:t>«Золотой запас Республики – 2019» для одаренных и социально активных детей приняли участие 56 человек.</w:t>
      </w:r>
    </w:p>
    <w:p w:rsidR="00C92BE5" w:rsidRDefault="00C92BE5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DD7" w:rsidRPr="006229F3" w:rsidRDefault="00CC2DD7" w:rsidP="006F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F3">
        <w:rPr>
          <w:rFonts w:ascii="Times New Roman" w:hAnsi="Times New Roman" w:cs="Times New Roman"/>
          <w:sz w:val="28"/>
          <w:szCs w:val="28"/>
        </w:rPr>
        <w:t>Заключение</w:t>
      </w:r>
    </w:p>
    <w:p w:rsidR="00414057" w:rsidRPr="006229F3" w:rsidRDefault="00414057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В 2020 году основными направлениями деятельности администрации Усть-Абаканского района по содействию развитию конкуренции являются: </w:t>
      </w:r>
    </w:p>
    <w:p w:rsidR="00414057" w:rsidRPr="006229F3" w:rsidRDefault="00C92BE5" w:rsidP="00C92BE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4057" w:rsidRPr="006229F3">
        <w:rPr>
          <w:sz w:val="28"/>
          <w:szCs w:val="28"/>
        </w:rPr>
        <w:t xml:space="preserve">Реализация мероприятий Национального плана развития конкуренции в Российской Федерации на 2018-2020 годы, утвержденного Указом Президента Российской Федерации от 21.12.2017 № 618. </w:t>
      </w:r>
    </w:p>
    <w:p w:rsidR="00414057" w:rsidRPr="006229F3" w:rsidRDefault="00414057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2. Актуализация и исполнение плана мероприятий («дорожной карты») по содействию развитию конкуренции рынках товаров, работ, услуг с учетом изменений, внесенных Правительством Российской Федерации в Стандарт развития конкуренции в субъектах Российской Федерации. </w:t>
      </w:r>
    </w:p>
    <w:p w:rsidR="00414057" w:rsidRDefault="00414057" w:rsidP="006F7E4D">
      <w:pPr>
        <w:pStyle w:val="Default"/>
        <w:ind w:firstLine="709"/>
        <w:jc w:val="both"/>
        <w:rPr>
          <w:sz w:val="28"/>
          <w:szCs w:val="28"/>
        </w:rPr>
      </w:pPr>
      <w:r w:rsidRPr="006229F3">
        <w:rPr>
          <w:sz w:val="28"/>
          <w:szCs w:val="28"/>
        </w:rPr>
        <w:t xml:space="preserve">3. Продолжение активной работы с бизнес сообществом с целью поддержки инициатив предпринимателей, выработки новых подходов к решению социально-экономических проблем </w:t>
      </w:r>
      <w:r w:rsidR="00D736A8" w:rsidRPr="006229F3">
        <w:rPr>
          <w:sz w:val="28"/>
          <w:szCs w:val="28"/>
        </w:rPr>
        <w:t>района</w:t>
      </w:r>
      <w:r w:rsidRPr="006229F3">
        <w:rPr>
          <w:sz w:val="28"/>
          <w:szCs w:val="28"/>
        </w:rPr>
        <w:t>, разработки инициатив, направленных на реализацию муниципальной политики в области развития малого и среднего предпринимательства.</w:t>
      </w:r>
    </w:p>
    <w:sectPr w:rsidR="00414057" w:rsidSect="0078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EE" w:rsidRDefault="001469EE" w:rsidP="00A734DE">
      <w:pPr>
        <w:spacing w:after="0" w:line="240" w:lineRule="auto"/>
      </w:pPr>
      <w:r>
        <w:separator/>
      </w:r>
    </w:p>
  </w:endnote>
  <w:endnote w:type="continuationSeparator" w:id="0">
    <w:p w:rsidR="001469EE" w:rsidRDefault="001469EE" w:rsidP="00A7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EE" w:rsidRDefault="001469EE" w:rsidP="00A734DE">
      <w:pPr>
        <w:spacing w:after="0" w:line="240" w:lineRule="auto"/>
      </w:pPr>
      <w:r>
        <w:separator/>
      </w:r>
    </w:p>
  </w:footnote>
  <w:footnote w:type="continuationSeparator" w:id="0">
    <w:p w:rsidR="001469EE" w:rsidRDefault="001469EE" w:rsidP="00A73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1">
    <w:nsid w:val="364242FF"/>
    <w:multiLevelType w:val="hybridMultilevel"/>
    <w:tmpl w:val="965A7432"/>
    <w:lvl w:ilvl="0" w:tplc="49DC0BB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3767"/>
    <w:rsid w:val="000078A3"/>
    <w:rsid w:val="00023874"/>
    <w:rsid w:val="00023C6D"/>
    <w:rsid w:val="0003448E"/>
    <w:rsid w:val="00065697"/>
    <w:rsid w:val="00083644"/>
    <w:rsid w:val="000B2F75"/>
    <w:rsid w:val="00106C7F"/>
    <w:rsid w:val="00116D08"/>
    <w:rsid w:val="001340A2"/>
    <w:rsid w:val="001469EE"/>
    <w:rsid w:val="001506E1"/>
    <w:rsid w:val="001540C6"/>
    <w:rsid w:val="00155E12"/>
    <w:rsid w:val="00195958"/>
    <w:rsid w:val="001D5334"/>
    <w:rsid w:val="001D753F"/>
    <w:rsid w:val="001E1F85"/>
    <w:rsid w:val="001F4BF3"/>
    <w:rsid w:val="00205AF0"/>
    <w:rsid w:val="00210363"/>
    <w:rsid w:val="00221909"/>
    <w:rsid w:val="00240913"/>
    <w:rsid w:val="002719B7"/>
    <w:rsid w:val="0027376C"/>
    <w:rsid w:val="00284AB0"/>
    <w:rsid w:val="002B444D"/>
    <w:rsid w:val="002C324B"/>
    <w:rsid w:val="002D5D9F"/>
    <w:rsid w:val="003057DD"/>
    <w:rsid w:val="00312108"/>
    <w:rsid w:val="0031493B"/>
    <w:rsid w:val="0035599E"/>
    <w:rsid w:val="00360EDB"/>
    <w:rsid w:val="00362031"/>
    <w:rsid w:val="00362B6D"/>
    <w:rsid w:val="00367387"/>
    <w:rsid w:val="00373AFE"/>
    <w:rsid w:val="003848F5"/>
    <w:rsid w:val="00392987"/>
    <w:rsid w:val="00392C8F"/>
    <w:rsid w:val="0039791A"/>
    <w:rsid w:val="003A44BF"/>
    <w:rsid w:val="003A54E2"/>
    <w:rsid w:val="003E76E6"/>
    <w:rsid w:val="00411F60"/>
    <w:rsid w:val="00414057"/>
    <w:rsid w:val="00426FE0"/>
    <w:rsid w:val="004310E2"/>
    <w:rsid w:val="00435DC4"/>
    <w:rsid w:val="00444EE7"/>
    <w:rsid w:val="00451047"/>
    <w:rsid w:val="00457831"/>
    <w:rsid w:val="0046641D"/>
    <w:rsid w:val="004C1C38"/>
    <w:rsid w:val="004F0076"/>
    <w:rsid w:val="00506283"/>
    <w:rsid w:val="00510CF6"/>
    <w:rsid w:val="00513DEA"/>
    <w:rsid w:val="00517BBE"/>
    <w:rsid w:val="00521D56"/>
    <w:rsid w:val="005225F4"/>
    <w:rsid w:val="00525538"/>
    <w:rsid w:val="00533E05"/>
    <w:rsid w:val="00587B57"/>
    <w:rsid w:val="005A2A99"/>
    <w:rsid w:val="005B28BA"/>
    <w:rsid w:val="005C760A"/>
    <w:rsid w:val="005F43A8"/>
    <w:rsid w:val="005F7120"/>
    <w:rsid w:val="005F740A"/>
    <w:rsid w:val="006229F3"/>
    <w:rsid w:val="00641838"/>
    <w:rsid w:val="00651852"/>
    <w:rsid w:val="006806F7"/>
    <w:rsid w:val="006A120F"/>
    <w:rsid w:val="006A2AEB"/>
    <w:rsid w:val="006A31B5"/>
    <w:rsid w:val="006D5EDC"/>
    <w:rsid w:val="006F7E4D"/>
    <w:rsid w:val="00740184"/>
    <w:rsid w:val="007443B5"/>
    <w:rsid w:val="00755BF4"/>
    <w:rsid w:val="0076085C"/>
    <w:rsid w:val="00764053"/>
    <w:rsid w:val="0078542B"/>
    <w:rsid w:val="007A202F"/>
    <w:rsid w:val="007B4894"/>
    <w:rsid w:val="007C0098"/>
    <w:rsid w:val="007E1D65"/>
    <w:rsid w:val="007E340F"/>
    <w:rsid w:val="007F4B72"/>
    <w:rsid w:val="00801FB8"/>
    <w:rsid w:val="00824D4F"/>
    <w:rsid w:val="00825475"/>
    <w:rsid w:val="00864116"/>
    <w:rsid w:val="008A19B9"/>
    <w:rsid w:val="008B7272"/>
    <w:rsid w:val="008C4B44"/>
    <w:rsid w:val="008D333A"/>
    <w:rsid w:val="008E3767"/>
    <w:rsid w:val="008E5775"/>
    <w:rsid w:val="008F6D42"/>
    <w:rsid w:val="009903BF"/>
    <w:rsid w:val="009A79E5"/>
    <w:rsid w:val="009D3A42"/>
    <w:rsid w:val="009E305A"/>
    <w:rsid w:val="009F343B"/>
    <w:rsid w:val="009F479C"/>
    <w:rsid w:val="00A13D29"/>
    <w:rsid w:val="00A306E2"/>
    <w:rsid w:val="00A45627"/>
    <w:rsid w:val="00A4643F"/>
    <w:rsid w:val="00A55BC7"/>
    <w:rsid w:val="00A63A45"/>
    <w:rsid w:val="00A734DE"/>
    <w:rsid w:val="00A77ED1"/>
    <w:rsid w:val="00A96912"/>
    <w:rsid w:val="00AB3620"/>
    <w:rsid w:val="00AD0160"/>
    <w:rsid w:val="00B14029"/>
    <w:rsid w:val="00B17E71"/>
    <w:rsid w:val="00B330D4"/>
    <w:rsid w:val="00B3570D"/>
    <w:rsid w:val="00B40948"/>
    <w:rsid w:val="00B417EE"/>
    <w:rsid w:val="00B54BE9"/>
    <w:rsid w:val="00B5552E"/>
    <w:rsid w:val="00B62224"/>
    <w:rsid w:val="00B94EF6"/>
    <w:rsid w:val="00B95BAA"/>
    <w:rsid w:val="00BA3008"/>
    <w:rsid w:val="00BA403F"/>
    <w:rsid w:val="00BA68BE"/>
    <w:rsid w:val="00BC2715"/>
    <w:rsid w:val="00BC4BBE"/>
    <w:rsid w:val="00BD327B"/>
    <w:rsid w:val="00C207EF"/>
    <w:rsid w:val="00C23E07"/>
    <w:rsid w:val="00C413F5"/>
    <w:rsid w:val="00C54C41"/>
    <w:rsid w:val="00C5651D"/>
    <w:rsid w:val="00C876B3"/>
    <w:rsid w:val="00C92BE5"/>
    <w:rsid w:val="00C9405D"/>
    <w:rsid w:val="00CC2DD7"/>
    <w:rsid w:val="00CD58D1"/>
    <w:rsid w:val="00CD7522"/>
    <w:rsid w:val="00CE4883"/>
    <w:rsid w:val="00D005F7"/>
    <w:rsid w:val="00D051D0"/>
    <w:rsid w:val="00D061E8"/>
    <w:rsid w:val="00D06382"/>
    <w:rsid w:val="00D06F2F"/>
    <w:rsid w:val="00D20966"/>
    <w:rsid w:val="00D22939"/>
    <w:rsid w:val="00D26EAF"/>
    <w:rsid w:val="00D3017E"/>
    <w:rsid w:val="00D36A4E"/>
    <w:rsid w:val="00D47C8C"/>
    <w:rsid w:val="00D5536F"/>
    <w:rsid w:val="00D567D9"/>
    <w:rsid w:val="00D573BE"/>
    <w:rsid w:val="00D736A8"/>
    <w:rsid w:val="00DA4DD4"/>
    <w:rsid w:val="00DA5316"/>
    <w:rsid w:val="00E361FE"/>
    <w:rsid w:val="00E462AF"/>
    <w:rsid w:val="00E53500"/>
    <w:rsid w:val="00E625C2"/>
    <w:rsid w:val="00E66FDC"/>
    <w:rsid w:val="00E76144"/>
    <w:rsid w:val="00EA6828"/>
    <w:rsid w:val="00EB6461"/>
    <w:rsid w:val="00EB7503"/>
    <w:rsid w:val="00F2473E"/>
    <w:rsid w:val="00F93B36"/>
    <w:rsid w:val="00FB0692"/>
    <w:rsid w:val="00FD2B29"/>
    <w:rsid w:val="00FE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BD327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D327B"/>
  </w:style>
  <w:style w:type="paragraph" w:styleId="ad">
    <w:name w:val="footnote text"/>
    <w:basedOn w:val="a"/>
    <w:link w:val="ae"/>
    <w:uiPriority w:val="99"/>
    <w:unhideWhenUsed/>
    <w:rsid w:val="00A734D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734DE"/>
    <w:rPr>
      <w:rFonts w:eastAsiaTheme="minorHAnsi"/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A734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BD327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D3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86;&#1090;&#1095;&#1077;&#1090;&#1099;%202019&#1075;\&#1059;&#1087;&#1088;&#1072;&#1074;&#1083;&#1077;&#1085;&#1080;&#1077;%20&#1092;&#1080;&#1085;&#1072;&#1085;&#1089;&#1086;&#1074;%20&#1059;-&#1040;&#1073;&#1072;&#1082;&#1072;&#1085;\&#1076;&#1086;&#1082;&#1083;&#1072;&#1076;%20&#1075;&#1083;&#1072;&#1074;&#1099;\&#1050;&#1086;&#1087;&#1080;&#1103;%20&#1088;&#1077;&#1077;&#1089;&#1090;&#1088;%20&#1089;&#1091;&#1073;&#1098;&#1077;&#1082;&#1090;&#1086;&#1074;%20&#1052;&#1057;&#1055;%20&#1085;&#1072;%2009.01.2020-&#1076;&#1083;&#1103;%20&#1086;&#1090;&#1095;&#1077;&#1090;&#1085;&#1086;&#1089;&#1090;&#1080;%20&#1079;&#1072;%202019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51739446251741261"/>
          <c:y val="5.2670968568966865E-2"/>
          <c:w val="0.41383486871730757"/>
          <c:h val="0.79664217862509146"/>
        </c:manualLayout>
      </c:layout>
      <c:barChart>
        <c:barDir val="bar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Ед.</c:v>
                </c:pt>
              </c:strCache>
            </c:strRef>
          </c:tx>
          <c:dLbls>
            <c:showVal val="1"/>
          </c:dLbls>
          <c:cat>
            <c:strRef>
              <c:f>Лист2!$A$2:$A$8</c:f>
              <c:strCache>
                <c:ptCount val="7"/>
                <c:pt idx="0">
                  <c:v>Торговля оптовая и розничная, ремонт автотранспортных средств и мотоциклов </c:v>
                </c:pt>
                <c:pt idx="1">
                  <c:v>Сельское, лесное хозяйство, охота, рыболовство и рыбоводство</c:v>
                </c:pt>
                <c:pt idx="2">
                  <c:v>Предоставление прочих видов услуг</c:v>
                </c:pt>
                <c:pt idx="3">
                  <c:v>Транспортировка и хранение</c:v>
                </c:pt>
                <c:pt idx="4">
                  <c:v>Обрабатывающие производства</c:v>
                </c:pt>
                <c:pt idx="5">
                  <c:v>Строительство</c:v>
                </c:pt>
                <c:pt idx="6">
                  <c:v>Деятельность по операциям с недвижимым имуществом</c:v>
                </c:pt>
              </c:strCache>
            </c:strRef>
          </c:cat>
          <c:val>
            <c:numRef>
              <c:f>Лист2!$B$2:$B$8</c:f>
              <c:numCache>
                <c:formatCode>General</c:formatCode>
                <c:ptCount val="7"/>
                <c:pt idx="0">
                  <c:v>346</c:v>
                </c:pt>
                <c:pt idx="1">
                  <c:v>162</c:v>
                </c:pt>
                <c:pt idx="2">
                  <c:v>114</c:v>
                </c:pt>
                <c:pt idx="3">
                  <c:v>91</c:v>
                </c:pt>
                <c:pt idx="4">
                  <c:v>44</c:v>
                </c:pt>
                <c:pt idx="5">
                  <c:v>41</c:v>
                </c:pt>
                <c:pt idx="6">
                  <c:v>22</c:v>
                </c:pt>
              </c:numCache>
            </c:numRef>
          </c:val>
        </c:ser>
        <c:axId val="89708800"/>
        <c:axId val="89768704"/>
      </c:barChart>
      <c:catAx>
        <c:axId val="89708800"/>
        <c:scaling>
          <c:orientation val="minMax"/>
        </c:scaling>
        <c:axPos val="l"/>
        <c:tickLblPos val="nextTo"/>
        <c:txPr>
          <a:bodyPr/>
          <a:lstStyle/>
          <a:p>
            <a:pPr algn="just">
              <a:defRPr/>
            </a:pPr>
            <a:endParaRPr lang="ru-RU"/>
          </a:p>
        </c:txPr>
        <c:crossAx val="89768704"/>
        <c:crosses val="autoZero"/>
        <c:auto val="1"/>
        <c:lblAlgn val="r"/>
        <c:lblOffset val="100"/>
      </c:catAx>
      <c:valAx>
        <c:axId val="89768704"/>
        <c:scaling>
          <c:orientation val="minMax"/>
        </c:scaling>
        <c:axPos val="b"/>
        <c:majorGridlines/>
        <c:numFmt formatCode="General" sourceLinked="1"/>
        <c:tickLblPos val="nextTo"/>
        <c:crossAx val="89708800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КЕРШМ</dc:creator>
  <cp:lastModifiedBy>Федорченко Г.Л</cp:lastModifiedBy>
  <cp:revision>5</cp:revision>
  <cp:lastPrinted>2020-02-28T03:12:00Z</cp:lastPrinted>
  <dcterms:created xsi:type="dcterms:W3CDTF">2020-03-02T04:32:00Z</dcterms:created>
  <dcterms:modified xsi:type="dcterms:W3CDTF">2020-03-24T04:53:00Z</dcterms:modified>
</cp:coreProperties>
</file>