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>Республика Хакасия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>Управление финансов и экономики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администрации </w:t>
      </w:r>
      <w:proofErr w:type="gramStart"/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>образования Усть-Абаканский район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EFF">
        <w:rPr>
          <w:rFonts w:ascii="Times New Roman" w:hAnsi="Times New Roman" w:cs="Times New Roman"/>
          <w:sz w:val="24"/>
          <w:szCs w:val="24"/>
        </w:rPr>
        <w:t>2</w:t>
      </w:r>
      <w:r w:rsidR="00637CE5">
        <w:rPr>
          <w:rFonts w:ascii="Times New Roman" w:hAnsi="Times New Roman" w:cs="Times New Roman"/>
          <w:sz w:val="24"/>
          <w:szCs w:val="24"/>
        </w:rPr>
        <w:t>6</w:t>
      </w:r>
      <w:r w:rsidRPr="00644EFF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644EFF">
        <w:rPr>
          <w:rFonts w:ascii="Times New Roman" w:hAnsi="Times New Roman" w:cs="Times New Roman"/>
          <w:sz w:val="24"/>
          <w:szCs w:val="24"/>
        </w:rPr>
        <w:t>9</w:t>
      </w:r>
      <w:r w:rsidRPr="00644EFF">
        <w:rPr>
          <w:rFonts w:ascii="Times New Roman" w:eastAsia="Times New Roman" w:hAnsi="Times New Roman" w:cs="Times New Roman"/>
          <w:sz w:val="24"/>
          <w:szCs w:val="24"/>
        </w:rPr>
        <w:t xml:space="preserve">.2011 г.                                     </w:t>
      </w:r>
      <w:r w:rsidRPr="00644EFF">
        <w:rPr>
          <w:rFonts w:ascii="Times New Roman" w:hAnsi="Times New Roman" w:cs="Times New Roman"/>
          <w:sz w:val="24"/>
          <w:szCs w:val="24"/>
        </w:rPr>
        <w:t xml:space="preserve"> </w:t>
      </w:r>
      <w:r w:rsidRPr="00644EFF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637CE5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sz w:val="24"/>
          <w:szCs w:val="24"/>
        </w:rPr>
        <w:t>п. Усть-Абакан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13DC7" w:rsidRPr="00644EFF" w:rsidRDefault="00893316" w:rsidP="00813DC7">
      <w:pPr>
        <w:pStyle w:val="a3"/>
        <w:tabs>
          <w:tab w:val="left" w:pos="1843"/>
          <w:tab w:val="left" w:pos="2410"/>
          <w:tab w:val="left" w:pos="5245"/>
        </w:tabs>
        <w:spacing w:before="0" w:beforeAutospacing="0" w:after="0"/>
        <w:ind w:right="3544"/>
        <w:rPr>
          <w:rStyle w:val="highlight"/>
        </w:rPr>
      </w:pPr>
      <w:r w:rsidRPr="00644EFF">
        <w:t xml:space="preserve">Об </w:t>
      </w:r>
      <w:bookmarkStart w:id="1" w:name="YANDEX_0"/>
      <w:bookmarkEnd w:id="1"/>
      <w:r w:rsidRPr="00644EFF">
        <w:t> </w:t>
      </w:r>
      <w:r w:rsidRPr="00644EFF">
        <w:rPr>
          <w:rStyle w:val="highlight"/>
        </w:rPr>
        <w:t> утверждении </w:t>
      </w:r>
      <w:r w:rsidRPr="00644EFF">
        <w:t xml:space="preserve"> </w:t>
      </w:r>
      <w:bookmarkStart w:id="2" w:name="YANDEX_1"/>
      <w:bookmarkEnd w:id="2"/>
      <w:r w:rsidRPr="00644EFF">
        <w:rPr>
          <w:rStyle w:val="highlight"/>
        </w:rPr>
        <w:t> Порядка </w:t>
      </w:r>
      <w:r w:rsidRPr="00644EFF">
        <w:t xml:space="preserve"> </w:t>
      </w:r>
      <w:bookmarkStart w:id="3" w:name="YANDEX_2"/>
      <w:bookmarkStart w:id="4" w:name="YANDEX_3"/>
      <w:bookmarkEnd w:id="3"/>
      <w:bookmarkEnd w:id="4"/>
      <w:r w:rsidRPr="00644EFF">
        <w:rPr>
          <w:rStyle w:val="highlight"/>
        </w:rPr>
        <w:t> </w:t>
      </w:r>
      <w:r w:rsidR="00813DC7" w:rsidRPr="00644EFF">
        <w:rPr>
          <w:rStyle w:val="highlight"/>
        </w:rPr>
        <w:t xml:space="preserve">раздельного </w:t>
      </w:r>
    </w:p>
    <w:p w:rsidR="00813DC7" w:rsidRPr="00644EFF" w:rsidRDefault="00893316" w:rsidP="00813DC7">
      <w:pPr>
        <w:pStyle w:val="a3"/>
        <w:tabs>
          <w:tab w:val="left" w:pos="1843"/>
          <w:tab w:val="left" w:pos="2410"/>
          <w:tab w:val="left" w:pos="5245"/>
        </w:tabs>
        <w:spacing w:before="0" w:beforeAutospacing="0" w:after="0"/>
        <w:ind w:right="3544"/>
        <w:rPr>
          <w:rStyle w:val="highlight"/>
        </w:rPr>
      </w:pPr>
      <w:r w:rsidRPr="00644EFF">
        <w:rPr>
          <w:rStyle w:val="highlight"/>
        </w:rPr>
        <w:t>планирования</w:t>
      </w:r>
      <w:bookmarkStart w:id="5" w:name="YANDEX_4"/>
      <w:bookmarkEnd w:id="5"/>
      <w:r w:rsidR="00813DC7" w:rsidRPr="00644EFF">
        <w:rPr>
          <w:rStyle w:val="highlight"/>
        </w:rPr>
        <w:t xml:space="preserve">  бюд</w:t>
      </w:r>
      <w:r w:rsidRPr="00644EFF">
        <w:rPr>
          <w:rStyle w:val="highlight"/>
        </w:rPr>
        <w:t>жетных </w:t>
      </w:r>
      <w:r w:rsidRPr="00644EFF">
        <w:t xml:space="preserve"> </w:t>
      </w:r>
      <w:bookmarkStart w:id="6" w:name="YANDEX_5"/>
      <w:bookmarkEnd w:id="6"/>
      <w:r w:rsidRPr="00644EFF">
        <w:rPr>
          <w:rStyle w:val="highlight"/>
        </w:rPr>
        <w:t> ассигнований </w:t>
      </w:r>
    </w:p>
    <w:p w:rsidR="00893316" w:rsidRPr="00644EFF" w:rsidRDefault="00813DC7" w:rsidP="00813DC7">
      <w:pPr>
        <w:pStyle w:val="a3"/>
        <w:tabs>
          <w:tab w:val="left" w:pos="1843"/>
          <w:tab w:val="left" w:pos="2410"/>
          <w:tab w:val="left" w:pos="5245"/>
        </w:tabs>
        <w:spacing w:before="0" w:beforeAutospacing="0" w:after="0"/>
        <w:ind w:right="3544"/>
        <w:rPr>
          <w:rStyle w:val="highlight"/>
        </w:rPr>
      </w:pPr>
      <w:r w:rsidRPr="00644EFF">
        <w:t>на исполнение</w:t>
      </w:r>
      <w:r w:rsidR="00F541AD" w:rsidRPr="00644EFF">
        <w:t xml:space="preserve"> </w:t>
      </w:r>
      <w:r w:rsidR="00893316" w:rsidRPr="00644EFF">
        <w:t xml:space="preserve"> </w:t>
      </w:r>
      <w:r w:rsidR="00893316" w:rsidRPr="00644EFF">
        <w:rPr>
          <w:rStyle w:val="highlight"/>
        </w:rPr>
        <w:t> действующи</w:t>
      </w:r>
      <w:r w:rsidRPr="00644EFF">
        <w:rPr>
          <w:rStyle w:val="highlight"/>
        </w:rPr>
        <w:t>х</w:t>
      </w:r>
      <w:r w:rsidR="00F541AD" w:rsidRPr="00644EFF">
        <w:rPr>
          <w:rStyle w:val="highlight"/>
        </w:rPr>
        <w:t xml:space="preserve"> </w:t>
      </w:r>
      <w:bookmarkStart w:id="7" w:name="YANDEX_8"/>
      <w:bookmarkEnd w:id="7"/>
      <w:r w:rsidR="00F541AD" w:rsidRPr="00644EFF">
        <w:rPr>
          <w:rStyle w:val="highlight"/>
        </w:rPr>
        <w:t>и</w:t>
      </w:r>
      <w:r w:rsidRPr="00644EFF">
        <w:rPr>
          <w:rStyle w:val="highlight"/>
        </w:rPr>
        <w:t xml:space="preserve"> принимаемых</w:t>
      </w:r>
      <w:bookmarkStart w:id="8" w:name="YANDEX_9"/>
      <w:bookmarkStart w:id="9" w:name="YANDEX_10"/>
      <w:bookmarkEnd w:id="8"/>
      <w:bookmarkEnd w:id="9"/>
      <w:r w:rsidR="00893316" w:rsidRPr="00644EFF">
        <w:rPr>
          <w:rStyle w:val="highlight"/>
        </w:rPr>
        <w:t> </w:t>
      </w:r>
      <w:r w:rsidR="00F541AD" w:rsidRPr="00644EFF">
        <w:rPr>
          <w:rStyle w:val="highlight"/>
        </w:rPr>
        <w:t>обязательств</w:t>
      </w:r>
      <w:r w:rsidR="00AF4930" w:rsidRPr="00644EFF">
        <w:rPr>
          <w:rStyle w:val="highlight"/>
        </w:rPr>
        <w:t xml:space="preserve"> на </w:t>
      </w:r>
      <w:proofErr w:type="gramStart"/>
      <w:r w:rsidR="00AF4930" w:rsidRPr="00644EFF">
        <w:rPr>
          <w:rStyle w:val="highlight"/>
        </w:rPr>
        <w:t>очередной</w:t>
      </w:r>
      <w:proofErr w:type="gramEnd"/>
    </w:p>
    <w:p w:rsidR="00AF4930" w:rsidRPr="00644EFF" w:rsidRDefault="00AF4930" w:rsidP="00813DC7">
      <w:pPr>
        <w:pStyle w:val="a3"/>
        <w:tabs>
          <w:tab w:val="left" w:pos="1843"/>
          <w:tab w:val="left" w:pos="2410"/>
          <w:tab w:val="left" w:pos="5245"/>
        </w:tabs>
        <w:spacing w:before="0" w:beforeAutospacing="0" w:after="0"/>
        <w:ind w:right="3544"/>
      </w:pPr>
      <w:r w:rsidRPr="00644EFF">
        <w:rPr>
          <w:rStyle w:val="highlight"/>
        </w:rPr>
        <w:t>финансовый год и плановый период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93316" w:rsidRPr="00644EFF" w:rsidRDefault="00893316" w:rsidP="00893316">
      <w:pPr>
        <w:spacing w:after="0" w:line="240" w:lineRule="auto"/>
        <w:rPr>
          <w:rFonts w:ascii="Trebuchet MS" w:eastAsia="Times New Roman" w:hAnsi="Trebuchet MS" w:cs="Tahoma"/>
          <w:color w:val="000000"/>
          <w:sz w:val="24"/>
          <w:szCs w:val="24"/>
        </w:rPr>
      </w:pPr>
      <w:r w:rsidRPr="00644EFF">
        <w:rPr>
          <w:rFonts w:ascii="Trebuchet MS" w:eastAsia="Times New Roman" w:hAnsi="Trebuchet MS" w:cs="Tahoma"/>
          <w:color w:val="000000"/>
          <w:sz w:val="24"/>
          <w:szCs w:val="24"/>
        </w:rPr>
        <w:t> </w:t>
      </w:r>
    </w:p>
    <w:p w:rsidR="00AB22E1" w:rsidRPr="00644EFF" w:rsidRDefault="00893316" w:rsidP="00F50BEB">
      <w:pPr>
        <w:pStyle w:val="a3"/>
        <w:spacing w:after="0"/>
        <w:ind w:right="-58" w:firstLine="547"/>
        <w:jc w:val="both"/>
      </w:pPr>
      <w:r w:rsidRPr="00644EFF">
        <w:t> </w:t>
      </w:r>
      <w:r w:rsidR="00AB22E1" w:rsidRPr="00644EFF">
        <w:t xml:space="preserve">В соответствии со статьей 174.2 </w:t>
      </w:r>
      <w:bookmarkStart w:id="10" w:name="YANDEX_11"/>
      <w:bookmarkEnd w:id="10"/>
      <w:r w:rsidR="00AB22E1" w:rsidRPr="00644EFF">
        <w:rPr>
          <w:rStyle w:val="highlight"/>
        </w:rPr>
        <w:t> Бюджетного </w:t>
      </w:r>
      <w:r w:rsidR="00AB22E1" w:rsidRPr="00644EFF">
        <w:t xml:space="preserve"> кодекса Российской Федерации, Положением</w:t>
      </w:r>
      <w:r w:rsidR="00EE5C60" w:rsidRPr="00644EFF">
        <w:t xml:space="preserve"> «</w:t>
      </w:r>
      <w:bookmarkStart w:id="11" w:name="YANDEX_12"/>
      <w:bookmarkEnd w:id="11"/>
      <w:r w:rsidR="00EE5C60" w:rsidRPr="00644EFF">
        <w:t>О</w:t>
      </w:r>
      <w:r w:rsidR="00AB22E1" w:rsidRPr="00644EFF">
        <w:rPr>
          <w:rStyle w:val="highlight"/>
        </w:rPr>
        <w:t> межбюджетном </w:t>
      </w:r>
      <w:r w:rsidR="00AB22E1" w:rsidRPr="00644EFF">
        <w:t xml:space="preserve"> процессе и межбюджетных отношениях в муниципальном образовании Усть</w:t>
      </w:r>
      <w:r w:rsidR="009840AC">
        <w:t xml:space="preserve"> – </w:t>
      </w:r>
      <w:r w:rsidR="00AB22E1" w:rsidRPr="00644EFF">
        <w:t>Абаканский район</w:t>
      </w:r>
      <w:r w:rsidR="00EE5C60" w:rsidRPr="00644EFF">
        <w:t>»</w:t>
      </w:r>
      <w:r w:rsidR="00AB22E1" w:rsidRPr="00644EFF">
        <w:t>, утвержденн</w:t>
      </w:r>
      <w:r w:rsidR="00813DC7" w:rsidRPr="00644EFF">
        <w:t>ого</w:t>
      </w:r>
      <w:r w:rsidR="00AB22E1" w:rsidRPr="00644EFF">
        <w:t xml:space="preserve"> </w:t>
      </w:r>
      <w:r w:rsidR="00EE5C60" w:rsidRPr="00644EFF">
        <w:t>Р</w:t>
      </w:r>
      <w:r w:rsidR="00AB22E1" w:rsidRPr="00644EFF">
        <w:t xml:space="preserve">ешением Совета депутатов от 29.04.2009 № 45, а также </w:t>
      </w:r>
      <w:r w:rsidR="00C3298B" w:rsidRPr="00644EFF">
        <w:t>в целях</w:t>
      </w:r>
      <w:r w:rsidR="00AB22E1" w:rsidRPr="00644EFF">
        <w:t xml:space="preserve"> исполнени</w:t>
      </w:r>
      <w:r w:rsidR="00C3298B" w:rsidRPr="00644EFF">
        <w:t>я</w:t>
      </w:r>
      <w:r w:rsidR="00AB22E1" w:rsidRPr="00644EFF">
        <w:t xml:space="preserve"> </w:t>
      </w:r>
      <w:r w:rsidR="00F50BEB" w:rsidRPr="00644EFF">
        <w:t xml:space="preserve">плана </w:t>
      </w:r>
      <w:r w:rsidR="00AB22E1" w:rsidRPr="00644EFF">
        <w:t>мероприятий</w:t>
      </w:r>
      <w:r w:rsidR="00F50BEB" w:rsidRPr="00644EFF">
        <w:t xml:space="preserve"> по </w:t>
      </w:r>
      <w:r w:rsidR="00AB22E1" w:rsidRPr="00644EFF">
        <w:t xml:space="preserve"> </w:t>
      </w:r>
      <w:r w:rsidR="00F50BEB" w:rsidRPr="00644EFF">
        <w:t>реализации программы «Р</w:t>
      </w:r>
      <w:r w:rsidR="00AB22E1" w:rsidRPr="00644EFF">
        <w:t>еформ</w:t>
      </w:r>
      <w:r w:rsidR="00F50BEB" w:rsidRPr="00644EFF">
        <w:t>ирования муниципальных  финансов м</w:t>
      </w:r>
      <w:r w:rsidR="00AB22E1" w:rsidRPr="00644EFF">
        <w:t>униципальном образовании Усть-Абаканский район на 2010-2012 годы</w:t>
      </w:r>
      <w:r w:rsidR="00F50BEB" w:rsidRPr="00644EFF">
        <w:t>»</w:t>
      </w:r>
      <w:r w:rsidR="00AB22E1" w:rsidRPr="00644EFF">
        <w:t>, утвержденн</w:t>
      </w:r>
      <w:r w:rsidR="00C3298B" w:rsidRPr="00644EFF">
        <w:t>ого</w:t>
      </w:r>
      <w:r w:rsidR="00F50BEB" w:rsidRPr="00644EFF">
        <w:t xml:space="preserve"> постановлением главы </w:t>
      </w:r>
      <w:r w:rsidR="00AB22E1" w:rsidRPr="00644EFF">
        <w:t>от 0</w:t>
      </w:r>
      <w:r w:rsidR="00F50BEB" w:rsidRPr="00644EFF">
        <w:t>2</w:t>
      </w:r>
      <w:r w:rsidR="00AB22E1" w:rsidRPr="00644EFF">
        <w:t>.</w:t>
      </w:r>
      <w:r w:rsidR="00F50BEB" w:rsidRPr="00644EFF">
        <w:t>02</w:t>
      </w:r>
      <w:r w:rsidR="00AB22E1" w:rsidRPr="00644EFF">
        <w:t>.20</w:t>
      </w:r>
      <w:r w:rsidR="00F50BEB" w:rsidRPr="00644EFF">
        <w:t>11 № 140-п</w:t>
      </w:r>
      <w:r w:rsidR="00EE5C60" w:rsidRPr="00644EFF">
        <w:t>,</w:t>
      </w:r>
    </w:p>
    <w:p w:rsidR="00644EFF" w:rsidRPr="00644EFF" w:rsidRDefault="00644EFF" w:rsidP="00644E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EE5C60" w:rsidRPr="00644EFF" w:rsidRDefault="00EE5C60" w:rsidP="00644EF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93316" w:rsidRPr="009840AC" w:rsidRDefault="00893316" w:rsidP="009840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 </w:t>
      </w:r>
      <w:r w:rsidR="00EE5C60"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</w:t>
      </w:r>
      <w:r w:rsidR="009404AC"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раздельного </w:t>
      </w:r>
      <w:r w:rsidR="00EE5C60"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планирования бюджетных ассигнований </w:t>
      </w:r>
      <w:r w:rsidR="009404AC"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исполнение действующих и принимаемых обязательств </w:t>
      </w:r>
      <w:r w:rsidR="00B102BA"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очередной финансовый год и плановый период </w:t>
      </w:r>
      <w:r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приложению.</w:t>
      </w:r>
    </w:p>
    <w:p w:rsidR="009840AC" w:rsidRPr="009840AC" w:rsidRDefault="00777310" w:rsidP="009840A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Главным распорядителям, получателям средств бюджета муниципального образования Усть-Абаканский район при составлении проекта бюджета муниципального образования на очередной финансовый год и плановый период применять порядок планирования бюджетных ассигнований из бюджета муниципального образования раздельно по действующим и принимаемым обязательствам</w:t>
      </w:r>
      <w:r w:rsidR="00B102BA"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840AC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 соответствующих расходных обязательств, необходимых для их исполнения.</w:t>
      </w:r>
    </w:p>
    <w:p w:rsidR="00B102BA" w:rsidRPr="009840AC" w:rsidRDefault="009840AC" w:rsidP="009840AC">
      <w:pPr>
        <w:pStyle w:val="a5"/>
        <w:numPr>
          <w:ilvl w:val="0"/>
          <w:numId w:val="2"/>
        </w:numPr>
        <w:tabs>
          <w:tab w:val="left" w:pos="567"/>
          <w:tab w:val="left" w:pos="709"/>
        </w:tabs>
        <w:spacing w:after="0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gramStart"/>
      <w:r w:rsidR="00B102BA" w:rsidRPr="009840AC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 за</w:t>
      </w:r>
      <w:proofErr w:type="gramEnd"/>
      <w:r w:rsidR="00B102BA" w:rsidRPr="009840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выполнением настоящего приказа возложить на</w:t>
      </w:r>
      <w:r w:rsidRPr="009840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102BA" w:rsidRPr="009840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начальника бюджетного отдела   управления финансов и экономики администрации муниципального образования Усть-Абаканский район </w:t>
      </w:r>
      <w:proofErr w:type="spellStart"/>
      <w:r w:rsidR="00B102BA" w:rsidRPr="009840AC">
        <w:rPr>
          <w:rFonts w:ascii="Times New Roman" w:eastAsia="Times New Roman" w:hAnsi="Times New Roman" w:cs="Times New Roman"/>
          <w:color w:val="333333"/>
          <w:sz w:val="24"/>
          <w:szCs w:val="24"/>
        </w:rPr>
        <w:t>Ваймер</w:t>
      </w:r>
      <w:proofErr w:type="spellEnd"/>
      <w:r w:rsidR="00B102BA" w:rsidRPr="009840A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Н.А.</w:t>
      </w:r>
    </w:p>
    <w:p w:rsidR="00893316" w:rsidRPr="00644EFF" w:rsidRDefault="00893316" w:rsidP="009840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93316" w:rsidRPr="00644EFF" w:rsidRDefault="00893316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EF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404AC" w:rsidRPr="00644EFF" w:rsidRDefault="009404AC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02BA" w:rsidRDefault="00B102BA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0AC" w:rsidRDefault="009840AC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0AC" w:rsidRDefault="00115F6D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Н.А.Потылицына</w:t>
      </w:r>
      <w:proofErr w:type="spellEnd"/>
    </w:p>
    <w:p w:rsidR="009840AC" w:rsidRPr="00B102BA" w:rsidRDefault="009840AC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4AC" w:rsidRPr="00B102BA" w:rsidRDefault="009404AC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4AC" w:rsidRDefault="009404AC" w:rsidP="008933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40AC" w:rsidRDefault="00B22BF7" w:rsidP="00B22BF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 w:rsidR="009840AC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приказу</w:t>
      </w:r>
    </w:p>
    <w:p w:rsidR="00B22BF7" w:rsidRPr="00B22BF7" w:rsidRDefault="00B22BF7" w:rsidP="00B22BF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управления финансов </w:t>
      </w:r>
      <w:r w:rsidR="009840AC">
        <w:rPr>
          <w:rFonts w:ascii="Times New Roman" w:eastAsia="Times New Roman" w:hAnsi="Times New Roman" w:cs="Times New Roman"/>
          <w:bCs/>
          <w:sz w:val="24"/>
          <w:szCs w:val="24"/>
        </w:rPr>
        <w:t>и экономики</w:t>
      </w:r>
    </w:p>
    <w:p w:rsidR="00B22BF7" w:rsidRPr="00B22BF7" w:rsidRDefault="00B22BF7" w:rsidP="00B22BF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proofErr w:type="gramStart"/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t>муниципального</w:t>
      </w:r>
      <w:proofErr w:type="gramEnd"/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22BF7" w:rsidRPr="00B22BF7" w:rsidRDefault="00B22BF7" w:rsidP="00B22BF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t>образования Усть-Абаканский район</w:t>
      </w:r>
    </w:p>
    <w:p w:rsidR="00B22BF7" w:rsidRDefault="00B22BF7" w:rsidP="00B22BF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t>от 2</w:t>
      </w:r>
      <w:r w:rsidR="00607962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B22BF7">
        <w:rPr>
          <w:rFonts w:ascii="Times New Roman" w:eastAsia="Times New Roman" w:hAnsi="Times New Roman" w:cs="Times New Roman"/>
          <w:bCs/>
          <w:sz w:val="24"/>
          <w:szCs w:val="24"/>
        </w:rPr>
        <w:t xml:space="preserve">.09.2011г. № </w:t>
      </w:r>
      <w:r w:rsidR="00607962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</w:p>
    <w:p w:rsidR="009840AC" w:rsidRDefault="009840AC" w:rsidP="009840AC">
      <w:pPr>
        <w:spacing w:before="100" w:beforeAutospacing="1" w:after="0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D3B97" w:rsidRDefault="004D3B97" w:rsidP="009840AC">
      <w:pPr>
        <w:spacing w:before="100" w:beforeAutospacing="1" w:after="0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планирования</w:t>
      </w:r>
    </w:p>
    <w:p w:rsidR="004D3B97" w:rsidRDefault="004D3B97" w:rsidP="004D3B9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на исполнение действующих и принимаемых обязательств бюджета  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Усть-Абаканский район </w:t>
      </w:r>
      <w:r w:rsidRPr="00B102BA">
        <w:rPr>
          <w:rFonts w:ascii="Times New Roman" w:eastAsia="Times New Roman" w:hAnsi="Times New Roman" w:cs="Times New Roman"/>
          <w:b/>
          <w:bCs/>
          <w:sz w:val="24"/>
          <w:szCs w:val="24"/>
        </w:rPr>
        <w:t>на очередной финансовый год и плановый период</w:t>
      </w:r>
    </w:p>
    <w:p w:rsidR="004D3B97" w:rsidRDefault="004D3B97" w:rsidP="004D3B97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I. Общие положения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1.1. Настоящий Порядок определяет механизм взаимодействия участников бюджетного процесса для расчета бюджетных ассигнований на исполнение действующих и принимаемых обязательств бюджета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Усть-Абаканский район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(далее - бюджета муниципального образования) по каждому главному распорядителю средств бюджета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Усть-Абаканский район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(далее - главный распорядитель бюджетных средств)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очередной финансовый год и плановый период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1.2. В настоящем Порядке используются следующие понятия: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действующие обязательства - расходные обязательства, исполнение которых обусловлено муниципальными правовыми актами, договорами и соглашениями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Усть-Абаканский район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(далее - муниципальное образование), не предлагаемыми (не планируемыми) к изменению в текущем финансовом году, в очередном финансовом году или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соглашения, заключенные (подлежащие заключению) получателями бюджетных средств во исполнение указанных муниципальных правовых актов;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принимаемые обязательства - расходные обязательства, исполнение которых обусловлено муниципальными правовыми актами, договорами и соглашениями муниципального образования, предлагаемыми (планируемыми) к принятию или изменению в текущем финансовом году, в очередном финансовом году или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 исполнение указанных муниципальных правовых актов.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Иные понятия и определения используются в значениях, определяемых действующим законодательством Российской Федерации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Республики Хакасия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, правовыми актами муниципального образования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Усть-Абаканский район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1.3. К действующим обязательствам бюджета муниципального образования относятся: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публичные нормативные обязательства, установленные нормативными правовыми актами, введенными в действие до начала очередного финансового года;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обязательства, связанные с предоставлением (оплатой) муниципальных услуг в соответствии с действующим законодательством;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содержание действующей сети муниципальных учреждений;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погашение и (или) обслуживание муниципального долга в соответствии с условиями привлечения заемных средств;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обязательства, вытекающие из действующих долгосрочных целевых программ, ведомственных целевых программ;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обязательства, вытекающие из действующих договоров и соглашений (в том числе долгосрочных), и обязательства, вытекающие из договоров и соглашений, подлежащих заключению ежегодно;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бюджетные инвестиции,  переходящие в объекты строительства;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кредиторская задолженность бюджета муниципального образования   и муниципальных бюджетных учреждений.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1.4. К принимаемым обязательствам бюджета муниципального образования относятся: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предоставление (оплата) муниципальных услуг сверх установленных нормативов (требований законодательства Российской Федерации);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содержание планируемых к созданию муниципальных бюджетных учреждений и (или) учреждений, планируемых к передаче в муниципальную собственность;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содержание дополнительной планируемой численности лиц, замещающих муниципальные должности, муниципальных служащих, лиц, исполняющих обязанности по техническому обеспечению деятельности органов местного самоуправления;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увеличение действующих или введение новых видов публичных нормативных обязательств;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увеличение ассигнований на реализацию действующих долгосрочных целевых программ и ведомственных целевых программ;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принятие новых долгосрочных целевых программ и ведомственных целевых программ;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бюджетные инвестиции в новые объекты строительства;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досрочное погашение муниципального долга.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II. Принципы планирования бюджетных ассигнований на исполнение действующих и принимаемых обязательств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2.1. Планирование бюджетных ассигнований главных распорядителей бюджетных сре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в р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амках формирования проекта бюджета муниципального образования на очередной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финансовый год и плановый период осуществляется раздельно по бюджетным ассигнованиям на исполнение действующих и принимаемых обязательств.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2.2. Основным принципом бюджетного планирования является гарантированное обеспечение в полном объеме действующих обязательств в соответствии с целями и ожидаемыми результатами социально-экономического развития муниципального образования.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2.3. Объем бюджетных ассигнований на исполнение действующих обязательств не может превышать планируемого объема доходов бюджета муниципального образования и сальдо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источников покрытия дефицита бюджета муниципального образования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. В случае невыполнения данного соотношения, действующие обязательства подлежат сокращению.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2.4.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Сокращение общего объема бюджетных ассигнований на исполнение действующих обязательств по сравнению с объемом, ранее утвержденным на текущий ф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инансовый год и плановый период,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допускается только в случае изменения параметров, используемых при расчете бюджетных ассигнований, необходимых на исполнение действующих обязательств, либо в соответствии с принятыми нормативными правовыми актами по сокращению (отмене, прекращению действия) очередном финансовом году и плановом периоде конкретных видов действующих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обязательств.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2.5. Направление бюджетных ассигнований на исполнение принимаемых обязательств осуществляется в случае и в пределах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превышения планируемого объема доходов бюджета муниципального образования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над расчетным объемом действующих обязательств, которое может образоваться за счет: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сокращения части действующих обязательств в результате внесения изменений в действующие нормативные правовые акты, договоры, соглашения, отмены действующих нормативных правовых актов, расторжения договоров, соглашений, сокращения расходов, производимых в текущем финансовом году в соответствии с решениями полномочных органов, срок действия которых ограничен текущим финансовым годом, реструктуризации бюджетного сектора экономики и др.;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применения консервативных (например, ниже уровня инфляции) методов корректировки действующих обязательств в зависимости от условий планируемого периода;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опережающего роста доходов бюджета муниципального образования   по сравнению с планируемым объемом действующих обязательств.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2.6.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Объем бюджетных ассигнований на исполнение действующих и принимаемых обязательств формируется в сроки, установленные в постановлении администрации муниципального образования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Усть-Абаканский район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составлении проекта бюджета муниципального образования Усть-Абаканский район на очередной финансовый год и плановый период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представляется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управление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экономики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главными распорядителями бюджетных средств в составе бюджетной заявки на очередной финансовый год и плановый период.</w:t>
      </w:r>
      <w:proofErr w:type="gramEnd"/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III. Планирование бюджета действующих обязательств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3.1. Бюджет действующих обязательств определяется как объем бюджетных ассигнований, необходимый для исполнения действующих обязательств в очередном финансовом году и плановом периоде (с распределением по годам).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3.2.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При расчете предварительных объемов действующих обязательств на очередной финансовый год и плановый период главными распорядителями бюджетных средств должен учитываться анализ исполнения бюджетных смет муниципальных бюджетных учреждений и других расходов, осуществленных за счет средств бюджета муниципального образования, за отчетный финансовый год, ожидаемое исполнение в текущем финансовом году и данные ежегодной оценки (мониторинга) потребности в предоставлении муниципальных услуг в натуральном и стоимостном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выражении, проведенной в соответствии с порядком проведения ежегодной оценки (мониторинга) потребности в предоставлении муниципальных услуг в натуральном и стоимостном выражении и порядком учета результатов проведения ежегодной оценки (мониторинга) потребности в предоставлении муниципальных услуг в натуральном и стоимостном выражении, в том числе в разрезе главных распорядителей средств бюджета муниципального образования, при формировании проекта бюджета муниципального образования на очередной финансовый год и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плановый период,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утвержденными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постановлением администрации муниципального образования.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Базой для расчета бюджета действующих обязательств на очередной финансовый год и плановый период  является бюджет текущего финансового года, уменьшенный на сумму расходов, производимых в соответствии с решениями о финансировании из бюджета муниципального образования, срок действий которых ограничен текущим финансовым годом, или расходов по реализации решений, срок действия которых оканчивается в текущем финансовом году.</w:t>
      </w:r>
      <w:proofErr w:type="gramEnd"/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решениям, реализация которых производилась не с начала текущего финансового года, производится </w:t>
      </w:r>
      <w:proofErr w:type="spell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досчет</w:t>
      </w:r>
      <w:proofErr w:type="spell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объемов финансирования до годовой потребности.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3.3.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Главные распорядители бюджетных средств в установленные сроки представляют в управление финансов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экономики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Усть-Абаканский район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(далее - финансовое управление) данные по перечню и объемам действующих обязательств на очередной финансовый год и плановый период, рассчитанным в соответствии с методикой расчета ассигнований, необходимых для исполнения действующих и принимаемых обязательств на очередной финансовый год и плановый период</w:t>
      </w:r>
      <w:r w:rsidRPr="00B10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proofErr w:type="gramEnd"/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3.4. На основании согласованного главой администрации муниципального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образования варианта основных показателей проекта бюджета муниципального образования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очередной финансовый год и плановый период, управление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финансов и экономики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в установленные сроки доводит до главных распорядителей бюджетных средств предельные объемы бюджетных ассигнований на исполнение  действующих расходных обязательств на очередной финансовый год и плановый период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3.5. Главные распорядители бюджетных средств в установленные сроки представляют в управление финансов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экономики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данные по распределению полученных предельных объемов бюджетных ассигнований на исполнение в очередном финансовом году действующих расходных обязательств по разделам, подразделам, целевым статьям и видам расходов бюджетной классификации Российской Федерации, статьям и подстатьям операций сектора государственного управления расходов бюджетов Российской Федерации.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IV. Планирование бюджета принимаемых обязательств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4.1. Бюджет принимаемых обязательств определяется как объем бюджетных ассигнований, необходимый для исполнения принимаемых обязательств бюджета муниципального образования в очередном финансовом году и плановом периоде (с распределением по годам).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4.2. Главные распорядители бюджетных средств в установленные сроки представляют в управление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финансов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экономики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данные по перечню и объемам принимаемых обязательств на очередной финансовый год и плановый период с приложением расчетов необходимых бюджетных ассигнований, планируемых к принятию муниципальных правовых актов, устанавливающих расходные обязательства на очередной финансовый год и плановый период.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Показатели по объемам бюджетного финансирования по принимаемым обязательствам формируются на основании и во исполнение нормативных правовых актов, вступающих в силу с 1 января очередного финансового года, а также планируемых к принятию и вступлению в силу с 1 января очередного финансового года.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4.3. Формирование конкретных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направлений использования  средств бюджета принимаемых обязательств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осуществляется в соответствии с приоритетами бюджетной политики на основе оценки их эффективности.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При этом раздельно рассматриваются и планируются: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1) мероприятия, требующие выделения бюджетных ассигнований только в очередном финансовом году, в том числе: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приводящие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сокращению действующих обязательств последующих лет (реорганизация подведомственных учреждений, сокращение штата работников и т.д.);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- не включаемые в состав действующих обязательств последующих лет (реализация краткосрочных, не выходящих за пределы финансового года программ и проектов, единовременные, разовые выплаты, мероприятия и т.д.);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2) мероприятия, включаемые в состав действующих обязательств и (или) приводящие к увеличению объема действующих обязательств последующих лет (увеличение действующих или введение новых видов публичных нормативных обязательств, создание новых бюджетных учреждений, принятие новых целевых программ, нормативных правовых актов, устанавливающих новые расходные обязательства и т.д.).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4.4. Бюджет принимаемых обязательств распределяется между главными распорядителями бюджетных средств после рассмотрения главой администрации муниципального образования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Усть-Абаканский район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предложений по реализации правовых актов и поручений главы администрации, вносимых управлением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экономики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рассмотрении главой администрации указанных предложений определяются принимаемые расходные обязательства, которые могут быть дополнительно включены в бюджет принимаемых обязательств либо исключены из бюджета принимаемых обязательств в случае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корректировки основных показателей проекта бюджета муниципального образования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очередной финансовый год и плановый период.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4.5. Предложения по объемам бюджетного финансирования по принимаемым обязательствам формируются в соответствии с действующим законодательством. При этом управление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 и экономики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вправе запрашивать от главных распорядителей бюджетных средств расчеты и документы, подтверждающие необходимость принятия и объем расходных обязательств на очередной финансовый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год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плановый период.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 представленным материалам и предложениям управление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 и экономики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проводит предварительные совещания с главными распорядителями бюджетных средств, на которых должны быть рассмотрены перечень и параметры принимаемых обязательств на очередной финансовый 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год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плановый период.</w:t>
      </w:r>
    </w:p>
    <w:p w:rsidR="004D3B97" w:rsidRPr="00B102BA" w:rsidRDefault="004D3B97" w:rsidP="004D3B97">
      <w:pPr>
        <w:spacing w:before="100" w:beforeAutospacing="1" w:after="100" w:afterAutospacing="1" w:line="22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правление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финансов и экономики</w:t>
      </w: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установленные сроки доводит до главных распорядителей бюджетных сре</w:t>
      </w:r>
      <w:proofErr w:type="gramStart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>дств пр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едельные объемы бюджета принимаемых обязательств на очередной финансовый год и плановый период </w:t>
      </w:r>
    </w:p>
    <w:p w:rsidR="004D3B97" w:rsidRPr="00B22BF7" w:rsidRDefault="004D3B97" w:rsidP="004D3B97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4.6. Главные распорядители бюджетных средств в установленные сроки представляют в управление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финансов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экономики</w:t>
      </w:r>
      <w:proofErr w:type="gramEnd"/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данные по распределению полученных предельных объемов бюджета принимаемых обязательств по разделам, подразделам, целевым статьям и видам расходов бюджетной классификации Российской Федерации, статьям и подстатьям операций сектора государственного управления расходов бюджетов Российской Федерации.</w:t>
      </w:r>
    </w:p>
    <w:p w:rsidR="00B102BA" w:rsidRPr="00B102BA" w:rsidRDefault="00B102BA" w:rsidP="00B102BA">
      <w:pPr>
        <w:shd w:val="clear" w:color="auto" w:fill="FFFFFF"/>
        <w:spacing w:after="63" w:line="22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02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 </w:t>
      </w:r>
    </w:p>
    <w:p w:rsidR="00B102BA" w:rsidRDefault="00B102BA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p w:rsidR="00B22BF7" w:rsidRDefault="00B22BF7" w:rsidP="00B102BA"/>
    <w:sectPr w:rsidR="00B22BF7" w:rsidSect="00CE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7D15"/>
    <w:multiLevelType w:val="hybridMultilevel"/>
    <w:tmpl w:val="A5CACD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A74E0A"/>
    <w:multiLevelType w:val="hybridMultilevel"/>
    <w:tmpl w:val="304A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16"/>
    <w:rsid w:val="00063188"/>
    <w:rsid w:val="00115F6D"/>
    <w:rsid w:val="0016019B"/>
    <w:rsid w:val="00185F61"/>
    <w:rsid w:val="00294E6E"/>
    <w:rsid w:val="002B38B7"/>
    <w:rsid w:val="0032199F"/>
    <w:rsid w:val="004D3B97"/>
    <w:rsid w:val="005B31FE"/>
    <w:rsid w:val="00607962"/>
    <w:rsid w:val="00637CE5"/>
    <w:rsid w:val="00644EFF"/>
    <w:rsid w:val="007406F6"/>
    <w:rsid w:val="00777310"/>
    <w:rsid w:val="00800F4F"/>
    <w:rsid w:val="00813DC7"/>
    <w:rsid w:val="008315DE"/>
    <w:rsid w:val="00836AB7"/>
    <w:rsid w:val="00893316"/>
    <w:rsid w:val="008F3FB7"/>
    <w:rsid w:val="009130A3"/>
    <w:rsid w:val="009404AC"/>
    <w:rsid w:val="00961A54"/>
    <w:rsid w:val="00962174"/>
    <w:rsid w:val="009840AC"/>
    <w:rsid w:val="009C2F3D"/>
    <w:rsid w:val="009F5D9A"/>
    <w:rsid w:val="00AB22E1"/>
    <w:rsid w:val="00AF3DF8"/>
    <w:rsid w:val="00AF4930"/>
    <w:rsid w:val="00B102BA"/>
    <w:rsid w:val="00B22BF7"/>
    <w:rsid w:val="00B95C16"/>
    <w:rsid w:val="00C0680A"/>
    <w:rsid w:val="00C17FC3"/>
    <w:rsid w:val="00C3298B"/>
    <w:rsid w:val="00CE608C"/>
    <w:rsid w:val="00EE5C60"/>
    <w:rsid w:val="00F2559F"/>
    <w:rsid w:val="00F50BEB"/>
    <w:rsid w:val="00F5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31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rsid w:val="00893316"/>
  </w:style>
  <w:style w:type="character" w:styleId="a4">
    <w:name w:val="Strong"/>
    <w:basedOn w:val="a0"/>
    <w:uiPriority w:val="22"/>
    <w:qFormat/>
    <w:rsid w:val="00AB22E1"/>
    <w:rPr>
      <w:b/>
      <w:bCs/>
    </w:rPr>
  </w:style>
  <w:style w:type="paragraph" w:styleId="a5">
    <w:name w:val="List Paragraph"/>
    <w:basedOn w:val="a"/>
    <w:uiPriority w:val="34"/>
    <w:qFormat/>
    <w:rsid w:val="009840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31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ighlight">
    <w:name w:val="highlight"/>
    <w:basedOn w:val="a0"/>
    <w:rsid w:val="00893316"/>
  </w:style>
  <w:style w:type="character" w:styleId="a4">
    <w:name w:val="Strong"/>
    <w:basedOn w:val="a0"/>
    <w:uiPriority w:val="22"/>
    <w:qFormat/>
    <w:rsid w:val="00AB22E1"/>
    <w:rPr>
      <w:b/>
      <w:bCs/>
    </w:rPr>
  </w:style>
  <w:style w:type="paragraph" w:styleId="a5">
    <w:name w:val="List Paragraph"/>
    <w:basedOn w:val="a"/>
    <w:uiPriority w:val="34"/>
    <w:qFormat/>
    <w:rsid w:val="00984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2475</Words>
  <Characters>14113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16555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Ваймер Н.А.</dc:creator>
  <cp:lastModifiedBy>user</cp:lastModifiedBy>
  <cp:revision>2</cp:revision>
  <cp:lastPrinted>2011-09-27T06:31:00Z</cp:lastPrinted>
  <dcterms:created xsi:type="dcterms:W3CDTF">2021-04-27T05:40:00Z</dcterms:created>
  <dcterms:modified xsi:type="dcterms:W3CDTF">2021-04-27T05:40:00Z</dcterms:modified>
</cp:coreProperties>
</file>