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93" w:rsidRDefault="00C87CFB">
      <w:pPr>
        <w:pStyle w:val="10"/>
        <w:shd w:val="clear" w:color="auto" w:fill="auto"/>
        <w:ind w:left="20"/>
        <w:jc w:val="right"/>
      </w:pPr>
      <w:bookmarkStart w:id="0" w:name="_GoBack"/>
      <w:bookmarkEnd w:id="0"/>
      <w:r>
        <w:t>Проект приказа</w:t>
      </w:r>
    </w:p>
    <w:p w:rsidR="00817693" w:rsidRDefault="00C87CFB">
      <w:pPr>
        <w:pStyle w:val="10"/>
        <w:shd w:val="clear" w:color="auto" w:fill="auto"/>
        <w:ind w:left="20"/>
      </w:pPr>
      <w:bookmarkStart w:id="1" w:name="bookmark0"/>
      <w:r>
        <w:t>Российская Федерация</w:t>
      </w:r>
      <w:r>
        <w:br/>
        <w:t>Республика Хакасия</w:t>
      </w:r>
      <w:bookmarkEnd w:id="1"/>
    </w:p>
    <w:p w:rsidR="00817693" w:rsidRDefault="00C87CFB">
      <w:pPr>
        <w:pStyle w:val="30"/>
        <w:shd w:val="clear" w:color="auto" w:fill="auto"/>
        <w:spacing w:after="308"/>
        <w:ind w:left="20"/>
      </w:pPr>
      <w:r>
        <w:t>Администрация Усть-Абаканского района</w:t>
      </w:r>
      <w:r>
        <w:br/>
        <w:t>Управление ЖКХ и строительства</w:t>
      </w:r>
    </w:p>
    <w:p w:rsidR="00817693" w:rsidRDefault="00C87CFB">
      <w:pPr>
        <w:keepNext/>
        <w:keepLines/>
        <w:spacing w:after="300" w:line="266" w:lineRule="exact"/>
        <w:ind w:right="220"/>
        <w:jc w:val="center"/>
        <w:outlineLvl w:val="0"/>
        <w:rPr>
          <w:rFonts w:ascii="Times New Roman" w:eastAsia="Times New Roman" w:hAnsi="Times New Roman" w:cs="Times New Roman"/>
          <w:color w:val="00000A"/>
          <w:spacing w:val="70"/>
          <w:sz w:val="26"/>
          <w:szCs w:val="26"/>
        </w:rPr>
      </w:pPr>
      <w:bookmarkStart w:id="2" w:name="bookmark1"/>
      <w:r>
        <w:rPr>
          <w:rFonts w:ascii="Times New Roman" w:eastAsia="Times New Roman" w:hAnsi="Times New Roman" w:cs="Times New Roman"/>
          <w:spacing w:val="70"/>
          <w:sz w:val="26"/>
          <w:szCs w:val="26"/>
        </w:rPr>
        <w:t>ПРИКАЗ</w:t>
      </w:r>
      <w:bookmarkEnd w:id="2"/>
    </w:p>
    <w:p w:rsidR="00817693" w:rsidRDefault="00C87CFB">
      <w:pPr>
        <w:tabs>
          <w:tab w:val="left" w:pos="3677"/>
          <w:tab w:val="left" w:pos="7954"/>
        </w:tabs>
        <w:spacing w:after="678" w:line="266" w:lineRule="exac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от ______________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Усть-Абакан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0"/>
        <w:gridCol w:w="4331"/>
      </w:tblGrid>
      <w:tr w:rsidR="00817693">
        <w:tc>
          <w:tcPr>
            <w:tcW w:w="5100" w:type="dxa"/>
          </w:tcPr>
          <w:p w:rsidR="00817693" w:rsidRDefault="00C87CFB">
            <w:pPr>
              <w:spacing w:line="276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  <w:t xml:space="preserve">Об утверждении формы проверочного листа, применяемого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муниципального образования Усть-Абаканский район</w:t>
            </w:r>
          </w:p>
        </w:tc>
        <w:tc>
          <w:tcPr>
            <w:tcW w:w="4281" w:type="dxa"/>
          </w:tcPr>
          <w:p w:rsidR="00817693" w:rsidRDefault="00817693">
            <w:pPr>
              <w:pStyle w:val="ab"/>
            </w:pPr>
          </w:p>
        </w:tc>
      </w:tr>
    </w:tbl>
    <w:p w:rsidR="00817693" w:rsidRDefault="00817693">
      <w:pPr>
        <w:spacing w:line="276" w:lineRule="auto"/>
        <w:ind w:right="3118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817693" w:rsidRDefault="00C87C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</w:t>
      </w:r>
      <w:r>
        <w:rPr>
          <w:rFonts w:ascii="Times New Roman" w:hAnsi="Times New Roman" w:cs="Times New Roman"/>
          <w:sz w:val="26"/>
          <w:szCs w:val="26"/>
        </w:rPr>
        <w:t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817693" w:rsidRDefault="00C87CF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817693" w:rsidRDefault="00C87CF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форму проверочного листа, применя</w:t>
      </w:r>
      <w:r>
        <w:rPr>
          <w:rFonts w:ascii="Times New Roman" w:hAnsi="Times New Roman" w:cs="Times New Roman"/>
          <w:sz w:val="26"/>
          <w:szCs w:val="26"/>
        </w:rPr>
        <w:t xml:space="preserve">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 образования Усть-Абаканский район</w:t>
      </w:r>
      <w:r>
        <w:rPr>
          <w:rFonts w:ascii="Times New Roman" w:hAnsi="Times New Roman" w:cs="Times New Roman"/>
          <w:sz w:val="26"/>
          <w:szCs w:val="26"/>
        </w:rPr>
        <w:t>, согласно Приложению к настоящему приказу.</w:t>
      </w:r>
    </w:p>
    <w:p w:rsidR="00817693" w:rsidRDefault="00C87CF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Настоящий приказ </w:t>
      </w:r>
      <w:r>
        <w:rPr>
          <w:rFonts w:ascii="Times New Roman" w:hAnsi="Times New Roman" w:cs="Times New Roman"/>
          <w:sz w:val="26"/>
          <w:szCs w:val="26"/>
        </w:rPr>
        <w:t>подлежит опубликованию на официальном сайте администрации Усть-Абаканского района.</w:t>
      </w:r>
    </w:p>
    <w:p w:rsidR="00817693" w:rsidRDefault="00C87CFB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руководителя Управления ЖКХ и строительства администрации Усть-Абаканского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Сальцеву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817693" w:rsidRDefault="00817693">
      <w:pPr>
        <w:pStyle w:val="20"/>
        <w:shd w:val="clear" w:color="auto" w:fill="auto"/>
        <w:tabs>
          <w:tab w:val="left" w:pos="968"/>
        </w:tabs>
        <w:spacing w:before="0" w:after="0" w:line="298" w:lineRule="exact"/>
        <w:rPr>
          <w:sz w:val="26"/>
          <w:szCs w:val="26"/>
        </w:rPr>
      </w:pPr>
    </w:p>
    <w:p w:rsidR="00817693" w:rsidRDefault="00817693">
      <w:pPr>
        <w:pStyle w:val="20"/>
        <w:shd w:val="clear" w:color="auto" w:fill="auto"/>
        <w:tabs>
          <w:tab w:val="left" w:pos="968"/>
        </w:tabs>
        <w:spacing w:before="0" w:after="0" w:line="298" w:lineRule="exact"/>
        <w:rPr>
          <w:sz w:val="26"/>
          <w:szCs w:val="26"/>
        </w:rPr>
      </w:pPr>
    </w:p>
    <w:p w:rsidR="00817693" w:rsidRDefault="00C87CFB">
      <w:pPr>
        <w:pStyle w:val="aa"/>
        <w:rPr>
          <w:sz w:val="26"/>
          <w:szCs w:val="26"/>
        </w:rPr>
      </w:pPr>
      <w:r>
        <w:rPr>
          <w:sz w:val="26"/>
          <w:szCs w:val="26"/>
        </w:rPr>
        <w:t>Заме</w:t>
      </w:r>
      <w:r>
        <w:rPr>
          <w:sz w:val="26"/>
          <w:szCs w:val="26"/>
        </w:rPr>
        <w:t>ститель Главы администрации Усть-Абаканского</w:t>
      </w:r>
    </w:p>
    <w:p w:rsidR="00817693" w:rsidRDefault="00C87CFB">
      <w:pPr>
        <w:pStyle w:val="aa"/>
        <w:rPr>
          <w:sz w:val="26"/>
          <w:szCs w:val="26"/>
        </w:rPr>
      </w:pPr>
      <w:r>
        <w:rPr>
          <w:sz w:val="26"/>
          <w:szCs w:val="26"/>
        </w:rPr>
        <w:t>района по вопросам ЖКХ и строительства –</w:t>
      </w:r>
    </w:p>
    <w:p w:rsidR="00817693" w:rsidRDefault="00C87CFB">
      <w:pPr>
        <w:pStyle w:val="aa"/>
        <w:rPr>
          <w:sz w:val="26"/>
          <w:szCs w:val="26"/>
        </w:rPr>
      </w:pPr>
      <w:r>
        <w:rPr>
          <w:sz w:val="26"/>
          <w:szCs w:val="26"/>
        </w:rPr>
        <w:t>руководитель Управления жилищно-коммунального</w:t>
      </w:r>
    </w:p>
    <w:p w:rsidR="00817693" w:rsidRDefault="00C87CFB">
      <w:pPr>
        <w:pStyle w:val="aa"/>
        <w:rPr>
          <w:sz w:val="26"/>
          <w:szCs w:val="26"/>
        </w:rPr>
      </w:pPr>
      <w:r>
        <w:rPr>
          <w:sz w:val="26"/>
          <w:szCs w:val="26"/>
        </w:rPr>
        <w:t>хозяйства и строительства администрации</w:t>
      </w:r>
    </w:p>
    <w:p w:rsidR="00817693" w:rsidRDefault="00C87CFB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                        </w:t>
      </w:r>
      <w:r>
        <w:rPr>
          <w:sz w:val="26"/>
          <w:szCs w:val="26"/>
        </w:rPr>
        <w:t xml:space="preserve">              Т.В. Новикова</w:t>
      </w:r>
    </w:p>
    <w:p w:rsidR="00817693" w:rsidRDefault="00817693">
      <w:pPr>
        <w:rPr>
          <w:sz w:val="26"/>
          <w:szCs w:val="26"/>
        </w:rPr>
      </w:pPr>
    </w:p>
    <w:p w:rsidR="00817693" w:rsidRDefault="00C87CF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приказу Управления ЖКХ</w:t>
      </w:r>
    </w:p>
    <w:p w:rsidR="00817693" w:rsidRDefault="00C87CFB">
      <w:pPr>
        <w:jc w:val="right"/>
      </w:pPr>
      <w:r>
        <w:rPr>
          <w:rFonts w:ascii="Times New Roman" w:eastAsia="Times New Roman" w:hAnsi="Times New Roman" w:cs="Times New Roman"/>
        </w:rPr>
        <w:t>и строительства администрации</w:t>
      </w:r>
    </w:p>
    <w:p w:rsidR="00817693" w:rsidRDefault="00C87CFB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t>Усть-Абаканского района</w:t>
      </w:r>
    </w:p>
    <w:p w:rsidR="00817693" w:rsidRDefault="00C87CFB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t>от «__»___________ №______</w:t>
      </w:r>
    </w:p>
    <w:p w:rsidR="00817693" w:rsidRDefault="00817693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817693" w:rsidRDefault="00817693">
      <w:pPr>
        <w:pStyle w:val="ConsPlusNormal0"/>
        <w:jc w:val="center"/>
        <w:rPr>
          <w:rFonts w:ascii="Times New Roman" w:hAnsi="Times New Roman"/>
          <w:sz w:val="24"/>
          <w:szCs w:val="24"/>
        </w:rPr>
      </w:pPr>
    </w:p>
    <w:p w:rsidR="00817693" w:rsidRDefault="00C87CFB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проверочного листа</w:t>
      </w:r>
    </w:p>
    <w:p w:rsidR="00817693" w:rsidRDefault="00C87CFB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(списка контрольных вопросов, ответы на которые свидетельствуют о</w:t>
      </w:r>
      <w:proofErr w:type="gramEnd"/>
    </w:p>
    <w:p w:rsidR="00817693" w:rsidRDefault="00C87CFB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соблюдении или </w:t>
      </w:r>
      <w:r>
        <w:rPr>
          <w:rFonts w:ascii="Times New Roman" w:hAnsi="Times New Roman"/>
          <w:sz w:val="26"/>
          <w:szCs w:val="26"/>
        </w:rPr>
        <w:t xml:space="preserve">несоблюдении контролируемым лицом </w:t>
      </w:r>
      <w:proofErr w:type="gramStart"/>
      <w:r>
        <w:rPr>
          <w:rFonts w:ascii="Times New Roman" w:hAnsi="Times New Roman"/>
          <w:sz w:val="26"/>
          <w:szCs w:val="26"/>
        </w:rPr>
        <w:t>обязательных</w:t>
      </w:r>
      <w:proofErr w:type="gramEnd"/>
    </w:p>
    <w:p w:rsidR="00817693" w:rsidRDefault="00C87CFB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требований)</w:t>
      </w:r>
      <w:proofErr w:type="gramStart"/>
      <w:r>
        <w:rPr>
          <w:rFonts w:ascii="Times New Roman" w:hAnsi="Times New Roman"/>
          <w:sz w:val="26"/>
          <w:szCs w:val="26"/>
        </w:rPr>
        <w:t>,п</w:t>
      </w:r>
      <w:proofErr w:type="gramEnd"/>
      <w:r>
        <w:rPr>
          <w:rFonts w:ascii="Times New Roman" w:hAnsi="Times New Roman"/>
          <w:sz w:val="26"/>
          <w:szCs w:val="26"/>
        </w:rPr>
        <w:t xml:space="preserve">рименяемого при осуществлении муниципального  контроля </w:t>
      </w:r>
    </w:p>
    <w:p w:rsidR="00817693" w:rsidRDefault="00C87CFB">
      <w:pPr>
        <w:pStyle w:val="ConsPlusNormal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</w:t>
      </w:r>
    </w:p>
    <w:p w:rsidR="00817693" w:rsidRDefault="00C87CFB">
      <w:pPr>
        <w:pStyle w:val="ConsPlusNormal0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транспорте</w:t>
      </w:r>
      <w:proofErr w:type="gramEnd"/>
      <w:r>
        <w:rPr>
          <w:rFonts w:ascii="Times New Roman" w:hAnsi="Times New Roman"/>
          <w:sz w:val="26"/>
          <w:szCs w:val="26"/>
        </w:rPr>
        <w:t xml:space="preserve"> и в дорожном хозяйстве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муниципального образования </w:t>
      </w:r>
    </w:p>
    <w:p w:rsidR="00817693" w:rsidRDefault="00C87CFB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Усть-Абаканский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район</w:t>
      </w:r>
    </w:p>
    <w:tbl>
      <w:tblPr>
        <w:tblStyle w:val="ac"/>
        <w:tblpPr w:leftFromText="180" w:rightFromText="180" w:vertAnchor="text" w:horzAnchor="margin" w:tblpXSpec="right" w:tblpY="143"/>
        <w:tblW w:w="3101" w:type="dxa"/>
        <w:jc w:val="right"/>
        <w:tblLayout w:type="fixed"/>
        <w:tblLook w:val="04A0" w:firstRow="1" w:lastRow="0" w:firstColumn="1" w:lastColumn="0" w:noHBand="0" w:noVBand="1"/>
      </w:tblPr>
      <w:tblGrid>
        <w:gridCol w:w="3101"/>
      </w:tblGrid>
      <w:tr w:rsidR="00817693">
        <w:trPr>
          <w:trHeight w:val="1411"/>
          <w:jc w:val="right"/>
        </w:trPr>
        <w:tc>
          <w:tcPr>
            <w:tcW w:w="3101" w:type="dxa"/>
          </w:tcPr>
          <w:p w:rsidR="00817693" w:rsidRDefault="00C87CFB">
            <w:pPr>
              <w:widowControl w:val="0"/>
              <w:jc w:val="both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QR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-код, предусмотренный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Правилами формирования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и ведения единого реестра контрольных (надзорных) мероприятий, утвержденными постановлением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от 16.04.2021 №604</w:t>
            </w:r>
          </w:p>
        </w:tc>
      </w:tr>
    </w:tbl>
    <w:p w:rsidR="00817693" w:rsidRDefault="00817693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817693" w:rsidRDefault="00817693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817693" w:rsidRDefault="00817693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817693" w:rsidRDefault="00817693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817693" w:rsidRDefault="00817693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817693" w:rsidRDefault="00817693">
      <w:pPr>
        <w:pStyle w:val="ConsPlusNormal0"/>
        <w:jc w:val="center"/>
        <w:rPr>
          <w:rFonts w:ascii="Times New Roman" w:hAnsi="Times New Roman"/>
          <w:b/>
          <w:sz w:val="26"/>
          <w:szCs w:val="26"/>
        </w:rPr>
      </w:pPr>
    </w:p>
    <w:p w:rsidR="00817693" w:rsidRDefault="00817693">
      <w:pPr>
        <w:pStyle w:val="aa"/>
        <w:rPr>
          <w:rFonts w:eastAsiaTheme="minorHAnsi" w:cs="Arial"/>
          <w:b/>
          <w:sz w:val="26"/>
          <w:szCs w:val="26"/>
          <w:lang w:eastAsia="en-US"/>
        </w:rPr>
      </w:pPr>
    </w:p>
    <w:p w:rsidR="00817693" w:rsidRDefault="00C87CFB">
      <w:pPr>
        <w:pStyle w:val="aa"/>
        <w:rPr>
          <w:sz w:val="26"/>
          <w:szCs w:val="26"/>
        </w:rPr>
      </w:pPr>
      <w:r>
        <w:rPr>
          <w:sz w:val="26"/>
          <w:szCs w:val="26"/>
        </w:rPr>
        <w:t>Управления жилищно-коммунального хозяйства и ст</w:t>
      </w:r>
      <w:r>
        <w:rPr>
          <w:sz w:val="26"/>
          <w:szCs w:val="26"/>
        </w:rPr>
        <w:t>роительства администрации</w:t>
      </w:r>
    </w:p>
    <w:p w:rsidR="00817693" w:rsidRDefault="00C87CFB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</w:t>
      </w: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817693"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(наименование контрольного органа)</w:t>
            </w:r>
          </w:p>
        </w:tc>
      </w:tr>
    </w:tbl>
    <w:p w:rsidR="00817693" w:rsidRDefault="0081769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17693" w:rsidRDefault="00C87CFB">
      <w:pPr>
        <w:pStyle w:val="ConsPlusNormal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 образования Усть-Абаканский район</w:t>
      </w:r>
    </w:p>
    <w:p w:rsidR="00817693" w:rsidRDefault="00817693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693" w:rsidRDefault="00C87CFB">
      <w:pPr>
        <w:pStyle w:val="ConsPlusNormal0"/>
        <w:pBdr>
          <w:bottom w:val="single" w:sz="4" w:space="1" w:color="000000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контроль на автомобильном транспорте, городском назем</w:t>
      </w:r>
      <w:r>
        <w:rPr>
          <w:rFonts w:ascii="Times New Roman" w:hAnsi="Times New Roman" w:cs="Times New Roman"/>
          <w:sz w:val="26"/>
          <w:szCs w:val="26"/>
        </w:rPr>
        <w:t>ном электрическом транспорте и в дорожном хозяйстве</w:t>
      </w:r>
    </w:p>
    <w:p w:rsidR="00817693" w:rsidRDefault="00C87C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контроля, включенного в единый реестр видов муниципального контроля)</w:t>
      </w:r>
    </w:p>
    <w:p w:rsidR="00817693" w:rsidRDefault="00817693">
      <w:pPr>
        <w:pStyle w:val="ConsPlusNormal0"/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17693" w:rsidRDefault="00C87CFB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об утверждении формы </w:t>
      </w:r>
      <w:r>
        <w:rPr>
          <w:rFonts w:ascii="Times New Roman" w:hAnsi="Times New Roman" w:cs="Times New Roman"/>
          <w:sz w:val="24"/>
          <w:szCs w:val="24"/>
        </w:rPr>
        <w:br/>
        <w:t>проверочного листа)</w:t>
      </w:r>
    </w:p>
    <w:p w:rsidR="00817693" w:rsidRDefault="00817693">
      <w:pPr>
        <w:pStyle w:val="ConsPlusNormal0"/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693" w:rsidRDefault="00C87CFB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:rsidR="00817693" w:rsidRDefault="0081769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817693">
        <w:tc>
          <w:tcPr>
            <w:tcW w:w="9344" w:type="dxa"/>
            <w:tcBorders>
              <w:top w:val="nil"/>
              <w:left w:val="nil"/>
              <w:right w:val="nil"/>
            </w:tcBorders>
          </w:tcPr>
          <w:p w:rsidR="00817693" w:rsidRDefault="00C87CF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.</w:t>
            </w:r>
          </w:p>
        </w:tc>
      </w:tr>
      <w:tr w:rsidR="00817693"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pStyle w:val="ConsPlusNonformat"/>
              <w:widowControl w:val="0"/>
              <w:ind w:right="-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817693">
        <w:tc>
          <w:tcPr>
            <w:tcW w:w="9344" w:type="dxa"/>
            <w:tcBorders>
              <w:top w:val="nil"/>
              <w:left w:val="nil"/>
              <w:right w:val="nil"/>
            </w:tcBorders>
          </w:tcPr>
          <w:p w:rsidR="00817693" w:rsidRDefault="00817693">
            <w:pPr>
              <w:widowControl w:val="0"/>
            </w:pPr>
          </w:p>
          <w:p w:rsidR="00817693" w:rsidRDefault="00C87CFB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lang w:bidi="ar-SA"/>
              </w:rPr>
              <w:t>2.</w:t>
            </w:r>
          </w:p>
        </w:tc>
      </w:tr>
      <w:tr w:rsidR="00817693"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гражданина или индивидуального</w:t>
            </w:r>
            <w:proofErr w:type="gramEnd"/>
          </w:p>
          <w:p w:rsidR="00817693" w:rsidRDefault="00C87CFB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предпринимателя,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 лицом)</w:t>
            </w:r>
          </w:p>
          <w:p w:rsidR="00817693" w:rsidRDefault="00817693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</w:p>
          <w:p w:rsidR="00817693" w:rsidRDefault="00817693">
            <w:pPr>
              <w:pStyle w:val="ConsPlusNonformat"/>
              <w:widowControl w:val="0"/>
              <w:rPr>
                <w:sz w:val="24"/>
                <w:szCs w:val="24"/>
              </w:rPr>
            </w:pPr>
          </w:p>
        </w:tc>
      </w:tr>
      <w:tr w:rsidR="00817693"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pStyle w:val="ConsPlusNonformat"/>
              <w:widowControl w:val="0"/>
              <w:ind w:right="-28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(идентификационный номер налогоплательщика и (или) основной</w:t>
            </w:r>
            <w:proofErr w:type="gramEnd"/>
          </w:p>
          <w:p w:rsidR="00817693" w:rsidRDefault="00C87CFB">
            <w:pPr>
              <w:pStyle w:val="ConsPlusNonformat"/>
              <w:widowControl w:val="0"/>
              <w:ind w:right="-28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:rsidR="00817693" w:rsidRDefault="00C87CFB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 регистрации гражданина или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предпринимателя</w:t>
            </w:r>
            <w:proofErr w:type="gramEnd"/>
          </w:p>
          <w:p w:rsidR="00817693" w:rsidRDefault="00C87CFB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адрес юридического лица (его филиалов, представительств, обособленных структурных подразделений)</w:t>
            </w:r>
          </w:p>
          <w:p w:rsidR="00817693" w:rsidRDefault="00817693">
            <w:pPr>
              <w:pStyle w:val="ConsPlusNonformat"/>
              <w:widowControl w:val="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17693">
        <w:tc>
          <w:tcPr>
            <w:tcW w:w="9344" w:type="dxa"/>
            <w:tcBorders>
              <w:top w:val="nil"/>
              <w:left w:val="nil"/>
              <w:right w:val="nil"/>
            </w:tcBorders>
          </w:tcPr>
          <w:p w:rsidR="00817693" w:rsidRDefault="00C87CFB">
            <w:pPr>
              <w:pStyle w:val="ConsPlusNonformat"/>
              <w:widowControl w:val="0"/>
              <w:ind w:right="-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17693">
        <w:tc>
          <w:tcPr>
            <w:tcW w:w="9344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pStyle w:val="ConsPlusNonformat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(место (места) проведения контрольного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заполнением проверочного листа)</w:t>
            </w:r>
          </w:p>
        </w:tc>
      </w:tr>
    </w:tbl>
    <w:p w:rsidR="00817693" w:rsidRDefault="00C87CFB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17693" w:rsidRDefault="00C87CFB">
      <w:pPr>
        <w:pStyle w:val="ConsPlusNormal0"/>
        <w:pBdr>
          <w:top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(реквизиты решения о проведении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817693" w:rsidRDefault="00C87CFB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817693" w:rsidRDefault="00C87CFB">
      <w:pPr>
        <w:pStyle w:val="ConsPlusNormal0"/>
        <w:pBdr>
          <w:top w:val="single" w:sz="4" w:space="1" w:color="000000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:rsidR="00817693" w:rsidRDefault="00C87CFB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17693" w:rsidRDefault="00C87CFB">
      <w:pPr>
        <w:pStyle w:val="ConsPlusNormal0"/>
        <w:pBdr>
          <w:top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 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 (лиц),</w:t>
      </w:r>
      <w:r>
        <w:rPr>
          <w:rFonts w:ascii="Times New Roman" w:hAnsi="Times New Roman" w:cs="Times New Roman"/>
          <w:sz w:val="24"/>
          <w:szCs w:val="24"/>
        </w:rPr>
        <w:br/>
        <w:t xml:space="preserve"> проводящего(их) контрольное мероприятие и заполняющего(их) проверочный лист)</w:t>
      </w:r>
    </w:p>
    <w:p w:rsidR="00817693" w:rsidRDefault="00817693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17693" w:rsidRDefault="00C87CFB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Список контрольных вопросов, отражающих с</w:t>
      </w:r>
      <w:r>
        <w:rPr>
          <w:rFonts w:ascii="Times New Roman" w:hAnsi="Times New Roman" w:cs="Times New Roman"/>
          <w:sz w:val="26"/>
          <w:szCs w:val="26"/>
        </w:rPr>
        <w:t>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915"/>
        <w:gridCol w:w="2756"/>
        <w:gridCol w:w="567"/>
        <w:gridCol w:w="710"/>
        <w:gridCol w:w="991"/>
        <w:gridCol w:w="851"/>
      </w:tblGrid>
      <w:tr w:rsidR="00817693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693" w:rsidRDefault="00C87CF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817693">
        <w:trPr>
          <w:cantSplit/>
          <w:trHeight w:val="178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spacing w:after="1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spacing w:after="1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spacing w:after="1"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693" w:rsidRDefault="00C87CFB">
            <w:pPr>
              <w:widowControl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693" w:rsidRDefault="00817693">
            <w:pPr>
              <w:widowControl w:val="0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3 статьи 16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части 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">
              <w:r>
                <w:rPr>
                  <w:rFonts w:ascii="Times New Roman" w:hAnsi="Times New Roman" w:cs="Times New Roman"/>
                  <w:sz w:val="26"/>
                  <w:szCs w:val="26"/>
                </w:rPr>
                <w:t>2 статьи 17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юдается ли состав работ по содержанию автомобильных дорог?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3 статьи 17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ремонт автомобильных дорог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такого движения, а также обеспечения сохранности автомобильных дорог?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1 статьи 18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дорожной деятельности в 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ованиями технических регламентов?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1 статьи 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ухудшают ли объекты дорожного сервиса видимость на автомобильной дороге, другие 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3 статьи 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6 статьи 22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ли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границах полос отвода автомобильной дороги выполнение работ, не связанных со строительством, с реконструкцие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3 статьи 25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отвода автомобильной дороги или ремонту автомобильной дороги, ее участков?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>
                <w:rPr>
                  <w:rFonts w:ascii="Times New Roman" w:hAnsi="Times New Roman" w:cs="Times New Roman"/>
                  <w:sz w:val="26"/>
                  <w:szCs w:val="26"/>
                </w:rPr>
                <w:t>часть 3 стать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и 25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6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требования перевозки пассажиров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багажа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C87CFB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ст.19-22 Федерального закона от 08.11.2007 № 259-ФЗ « 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693" w:rsidRDefault="0081769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7693" w:rsidRDefault="00817693">
      <w:pPr>
        <w:pStyle w:val="ConsPlusNonforma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693" w:rsidRDefault="00C87C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_________________ 20___г.</w:t>
      </w:r>
    </w:p>
    <w:p w:rsidR="00817693" w:rsidRDefault="00C87C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(дата заполнения проверочного листа)</w:t>
      </w:r>
    </w:p>
    <w:p w:rsidR="00817693" w:rsidRDefault="0081769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344" w:type="dxa"/>
        <w:tblLayout w:type="fixed"/>
        <w:tblLook w:val="04A0" w:firstRow="1" w:lastRow="0" w:firstColumn="1" w:lastColumn="0" w:noHBand="0" w:noVBand="1"/>
      </w:tblPr>
      <w:tblGrid>
        <w:gridCol w:w="2272"/>
        <w:gridCol w:w="294"/>
        <w:gridCol w:w="2248"/>
        <w:gridCol w:w="284"/>
        <w:gridCol w:w="4246"/>
      </w:tblGrid>
      <w:tr w:rsidR="00817693">
        <w:tc>
          <w:tcPr>
            <w:tcW w:w="2272" w:type="dxa"/>
            <w:tcBorders>
              <w:top w:val="nil"/>
              <w:left w:val="nil"/>
              <w:right w:val="nil"/>
            </w:tcBorders>
          </w:tcPr>
          <w:p w:rsidR="00817693" w:rsidRDefault="0081769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17693" w:rsidRDefault="0081769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nil"/>
              <w:left w:val="nil"/>
              <w:right w:val="nil"/>
            </w:tcBorders>
          </w:tcPr>
          <w:p w:rsidR="00817693" w:rsidRDefault="0081769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693" w:rsidRDefault="0081769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right w:val="nil"/>
            </w:tcBorders>
          </w:tcPr>
          <w:p w:rsidR="00817693" w:rsidRDefault="00817693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817693"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lastRenderedPageBreak/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17693" w:rsidRDefault="008176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693" w:rsidRDefault="0081769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46" w:type="dxa"/>
            <w:tcBorders>
              <w:left w:val="nil"/>
              <w:bottom w:val="nil"/>
              <w:right w:val="nil"/>
            </w:tcBorders>
          </w:tcPr>
          <w:p w:rsidR="00817693" w:rsidRDefault="00C87CF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фамилия, имя, отчество</w:t>
            </w:r>
          </w:p>
          <w:p w:rsidR="00817693" w:rsidRDefault="00C87CF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(при наличии) лица, проводившего контрольное мероприятие и заполнившего проверочный лист</w:t>
            </w:r>
          </w:p>
        </w:tc>
      </w:tr>
    </w:tbl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81769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17693" w:rsidRDefault="00C87CFB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случае проведения контрольного мероприятия несколькими инспекторами в составе группы инспекторов проверочный лист заверяется </w:t>
      </w:r>
      <w:r>
        <w:rPr>
          <w:rFonts w:ascii="Times New Roman" w:hAnsi="Times New Roman" w:cs="Times New Roman"/>
          <w:i/>
          <w:sz w:val="26"/>
          <w:szCs w:val="26"/>
        </w:rPr>
        <w:t>подписями инспекторов, участвующих в проведении контрольного мероприятия, а также руководителем группы инспекторов</w:t>
      </w:r>
    </w:p>
    <w:p w:rsidR="00817693" w:rsidRDefault="0081769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693" w:rsidRDefault="00817693">
      <w:pPr>
        <w:jc w:val="center"/>
      </w:pPr>
    </w:p>
    <w:sectPr w:rsidR="00817693">
      <w:pgSz w:w="11906" w:h="16838"/>
      <w:pgMar w:top="1503" w:right="851" w:bottom="1503" w:left="16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3"/>
    <w:rsid w:val="00817693"/>
    <w:rsid w:val="00C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D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5E25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E25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qFormat/>
    <w:rsid w:val="005E25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5E25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sid w:val="005D3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rsid w:val="005E25DD"/>
    <w:rPr>
      <w:color w:val="000080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F4277E"/>
    <w:rPr>
      <w:rFonts w:ascii="Arial" w:eastAsiaTheme="minorHAnsi" w:hAnsi="Arial" w:cs="Arial"/>
      <w:szCs w:val="20"/>
      <w:lang w:eastAsia="en-US" w:bidi="ar-SA"/>
    </w:rPr>
  </w:style>
  <w:style w:type="paragraph" w:customStyle="1" w:styleId="a3">
    <w:name w:val="Заголовок"/>
    <w:basedOn w:val="a"/>
    <w:next w:val="a4"/>
    <w:qFormat/>
    <w:rsid w:val="005E25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25DD"/>
    <w:pPr>
      <w:spacing w:after="140" w:line="276" w:lineRule="auto"/>
    </w:pPr>
  </w:style>
  <w:style w:type="paragraph" w:styleId="a5">
    <w:name w:val="List"/>
    <w:basedOn w:val="a4"/>
    <w:rsid w:val="005E25DD"/>
    <w:rPr>
      <w:rFonts w:cs="Mangal"/>
    </w:rPr>
  </w:style>
  <w:style w:type="paragraph" w:styleId="a6">
    <w:name w:val="caption"/>
    <w:basedOn w:val="a"/>
    <w:qFormat/>
    <w:rsid w:val="005E25D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E25DD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rsid w:val="005E25DD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E25DD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5E25DD"/>
    <w:pPr>
      <w:shd w:val="clear" w:color="auto" w:fill="FFFFFF"/>
      <w:spacing w:before="300" w:after="8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5E25DD"/>
  </w:style>
  <w:style w:type="paragraph" w:customStyle="1" w:styleId="ConsPlusTitle">
    <w:name w:val="ConsPlusTitle"/>
    <w:qFormat/>
    <w:rsid w:val="005E25DD"/>
    <w:pPr>
      <w:widowControl w:val="0"/>
    </w:pPr>
    <w:rPr>
      <w:rFonts w:ascii="Calibri" w:eastAsia="Calibri" w:hAnsi="Calibri" w:cs="Calibri"/>
      <w:b/>
      <w:sz w:val="24"/>
      <w:szCs w:val="20"/>
    </w:rPr>
  </w:style>
  <w:style w:type="paragraph" w:styleId="a9">
    <w:name w:val="List Paragraph"/>
    <w:basedOn w:val="a"/>
    <w:qFormat/>
    <w:rsid w:val="005E25DD"/>
    <w:pPr>
      <w:spacing w:after="200"/>
      <w:ind w:left="720"/>
      <w:contextualSpacing/>
    </w:pPr>
  </w:style>
  <w:style w:type="paragraph" w:styleId="aa">
    <w:name w:val="No Spacing"/>
    <w:uiPriority w:val="1"/>
    <w:qFormat/>
    <w:rsid w:val="00F4277E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ConsPlusNormal0">
    <w:name w:val="ConsPlusNormal"/>
    <w:link w:val="ConsPlusNormal"/>
    <w:uiPriority w:val="99"/>
    <w:qFormat/>
    <w:rsid w:val="00F4277E"/>
    <w:pPr>
      <w:ind w:firstLine="720"/>
    </w:pPr>
    <w:rPr>
      <w:rFonts w:ascii="Arial" w:eastAsiaTheme="minorHAnsi" w:hAnsi="Arial" w:cs="Arial"/>
      <w:szCs w:val="20"/>
      <w:lang w:eastAsia="en-US" w:bidi="ar-SA"/>
    </w:rPr>
  </w:style>
  <w:style w:type="paragraph" w:customStyle="1" w:styleId="ConsPlusNonformat">
    <w:name w:val="ConsPlusNonformat"/>
    <w:qFormat/>
    <w:rsid w:val="00F4277E"/>
    <w:rPr>
      <w:rFonts w:eastAsia="Times New Roman"/>
      <w:szCs w:val="20"/>
      <w:lang w:bidi="ar-SA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table" w:styleId="ac">
    <w:name w:val="Table Grid"/>
    <w:basedOn w:val="a1"/>
    <w:uiPriority w:val="39"/>
    <w:rsid w:val="00F4277E"/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DD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5E25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E25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qFormat/>
    <w:rsid w:val="005E25D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5E25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sid w:val="005D3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rsid w:val="005E25DD"/>
    <w:rPr>
      <w:color w:val="000080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F4277E"/>
    <w:rPr>
      <w:rFonts w:ascii="Arial" w:eastAsiaTheme="minorHAnsi" w:hAnsi="Arial" w:cs="Arial"/>
      <w:szCs w:val="20"/>
      <w:lang w:eastAsia="en-US" w:bidi="ar-SA"/>
    </w:rPr>
  </w:style>
  <w:style w:type="paragraph" w:customStyle="1" w:styleId="a3">
    <w:name w:val="Заголовок"/>
    <w:basedOn w:val="a"/>
    <w:next w:val="a4"/>
    <w:qFormat/>
    <w:rsid w:val="005E25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E25DD"/>
    <w:pPr>
      <w:spacing w:after="140" w:line="276" w:lineRule="auto"/>
    </w:pPr>
  </w:style>
  <w:style w:type="paragraph" w:styleId="a5">
    <w:name w:val="List"/>
    <w:basedOn w:val="a4"/>
    <w:rsid w:val="005E25DD"/>
    <w:rPr>
      <w:rFonts w:cs="Mangal"/>
    </w:rPr>
  </w:style>
  <w:style w:type="paragraph" w:styleId="a6">
    <w:name w:val="caption"/>
    <w:basedOn w:val="a"/>
    <w:qFormat/>
    <w:rsid w:val="005E25D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E25DD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rsid w:val="005E25DD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E25DD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5E25DD"/>
    <w:pPr>
      <w:shd w:val="clear" w:color="auto" w:fill="FFFFFF"/>
      <w:spacing w:before="300" w:after="8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5E25DD"/>
  </w:style>
  <w:style w:type="paragraph" w:customStyle="1" w:styleId="ConsPlusTitle">
    <w:name w:val="ConsPlusTitle"/>
    <w:qFormat/>
    <w:rsid w:val="005E25DD"/>
    <w:pPr>
      <w:widowControl w:val="0"/>
    </w:pPr>
    <w:rPr>
      <w:rFonts w:ascii="Calibri" w:eastAsia="Calibri" w:hAnsi="Calibri" w:cs="Calibri"/>
      <w:b/>
      <w:sz w:val="24"/>
      <w:szCs w:val="20"/>
    </w:rPr>
  </w:style>
  <w:style w:type="paragraph" w:styleId="a9">
    <w:name w:val="List Paragraph"/>
    <w:basedOn w:val="a"/>
    <w:qFormat/>
    <w:rsid w:val="005E25DD"/>
    <w:pPr>
      <w:spacing w:after="200"/>
      <w:ind w:left="720"/>
      <w:contextualSpacing/>
    </w:pPr>
  </w:style>
  <w:style w:type="paragraph" w:styleId="aa">
    <w:name w:val="No Spacing"/>
    <w:uiPriority w:val="1"/>
    <w:qFormat/>
    <w:rsid w:val="00F4277E"/>
    <w:rPr>
      <w:rFonts w:ascii="Times New Roman" w:eastAsia="Times New Roman" w:hAnsi="Times New Roman" w:cs="Times New Roman"/>
      <w:sz w:val="24"/>
      <w:lang w:eastAsia="zh-CN" w:bidi="ar-SA"/>
    </w:rPr>
  </w:style>
  <w:style w:type="paragraph" w:customStyle="1" w:styleId="ConsPlusNormal0">
    <w:name w:val="ConsPlusNormal"/>
    <w:link w:val="ConsPlusNormal"/>
    <w:uiPriority w:val="99"/>
    <w:qFormat/>
    <w:rsid w:val="00F4277E"/>
    <w:pPr>
      <w:ind w:firstLine="720"/>
    </w:pPr>
    <w:rPr>
      <w:rFonts w:ascii="Arial" w:eastAsiaTheme="minorHAnsi" w:hAnsi="Arial" w:cs="Arial"/>
      <w:szCs w:val="20"/>
      <w:lang w:eastAsia="en-US" w:bidi="ar-SA"/>
    </w:rPr>
  </w:style>
  <w:style w:type="paragraph" w:customStyle="1" w:styleId="ConsPlusNonformat">
    <w:name w:val="ConsPlusNonformat"/>
    <w:qFormat/>
    <w:rsid w:val="00F4277E"/>
    <w:rPr>
      <w:rFonts w:eastAsia="Times New Roman"/>
      <w:szCs w:val="20"/>
      <w:lang w:bidi="ar-SA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table" w:styleId="ac">
    <w:name w:val="Table Grid"/>
    <w:basedOn w:val="a1"/>
    <w:uiPriority w:val="39"/>
    <w:rsid w:val="00F4277E"/>
    <w:rPr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B4FDCF6ADF29A6FFC5EF5DB71C2FDE1344229883C6E5FB77E341FCE9A89A017519C09D753ECAB3AA264450D11E27446BF70020BDA6C81IBQ3F" TargetMode="External"/><Relationship Id="rId13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B4FDCF6ADF29A6FFC5EF5DB71C2FDE1344229883C6E5FB77E341FCE9A89A017519C09D753ECAB39A264450D11E27446BF70020BDA6C81IBQ3F" TargetMode="External"/><Relationship Id="rId12" Type="http://schemas.openxmlformats.org/officeDocument/2006/relationships/hyperlink" Target="consultantplus://offline/ref=5F5B4FDCF6ADF29A6FFC5EF5DB71C2FDE1344229883C6E5FB77E341FCE9A89A017519C09D753ECAF39A264450D11E27446BF70020BDA6C81IBQ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B4FDCF6ADF29A6FFC5EF5DB71C2FDE1344229883C6E5FB77E341FCE9A89A017519C0ADE58BAFB78FC3D154D5AEF775CA37002I1Q7F" TargetMode="External"/><Relationship Id="rId11" Type="http://schemas.openxmlformats.org/officeDocument/2006/relationships/hyperlink" Target="consultantplus://offline/ref=5F5B4FDCF6ADF29A6FFC5EF5DB71C2FDE1344229883C6E5FB77E341FCE9A89A017519C09D753ECAE35A264450D11E27446BF70020BDA6C81IBQ3F" TargetMode="External"/><Relationship Id="rId5" Type="http://schemas.openxmlformats.org/officeDocument/2006/relationships/hyperlink" Target="consultantplus://offline/ref=5F5B4FDCF6ADF29A6FFC5EF5DB71C2FDE1344229883C6E5FB77E341FCE9A89A017519C09D753E9A935A264450D11E27446BF70020BDA6C81IBQ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5B4FDCF6ADF29A6FFC5EF5DB71C2FDE1344229883C6E5FB77E341FCE9A89A017519C09D753ECAE3BA264450D11E27446BF70020BDA6C81IB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B4FDCF6ADF29A6FFC5EF5DB71C2FDE1344229883C6E5FB77E341FCE9A89A017519C09D753ECAB35A264450D11E27446BF70020BDA6C81IBQ3F" TargetMode="External"/><Relationship Id="rId14" Type="http://schemas.openxmlformats.org/officeDocument/2006/relationships/hyperlink" Target="consultantplus://offline/ref=5F5B4FDCF6ADF29A6FFC5EF5DB71C2FDE1344229883C6E5FB77E341FCE9A89A017519C09D753ECAD3AA264450D11E27446BF70020BDA6C81IB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2021-12-23T08:02:00Z</cp:lastPrinted>
  <dcterms:created xsi:type="dcterms:W3CDTF">2023-06-09T03:39:00Z</dcterms:created>
  <dcterms:modified xsi:type="dcterms:W3CDTF">2023-06-09T03:39:00Z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