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EE" w:rsidRDefault="00D252EE" w:rsidP="00AF2E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4279392" cy="2852928"/>
            <wp:effectExtent l="19050" t="0" r="6858" b="0"/>
            <wp:docPr id="1" name="Рисунок 1" descr="https://www.diyetinfo.com/userfiles/headers/6372213918628651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iyetinfo.com/userfiles/headers/63722139186286514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392" cy="2852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F63" w:rsidRDefault="00AF2E0B" w:rsidP="00AF2E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E0B">
        <w:rPr>
          <w:rFonts w:ascii="Times New Roman" w:hAnsi="Times New Roman" w:cs="Times New Roman"/>
          <w:b/>
          <w:sz w:val="26"/>
          <w:szCs w:val="26"/>
        </w:rPr>
        <w:t>ВНИМАНИЮ ПОТРЕБИТЕЛЯ: Как правильно выбрать хлебобулочные изделия?</w:t>
      </w:r>
    </w:p>
    <w:p w:rsidR="00AF2E0B" w:rsidRDefault="00AF2E0B" w:rsidP="00AF2E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2E0B" w:rsidRDefault="00AF2E0B" w:rsidP="00CA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счет потребления хлеба человек почти наполовину удовлетворяет потребность организма в углеводах, на треть – в белках растительного происхождения. Хлеб из пшеничной обойной или ржаной муки практически полностью удовлетворяет потребность организма в пищевых волокнах и витаминах группы В.</w:t>
      </w:r>
    </w:p>
    <w:p w:rsidR="00AF2E0B" w:rsidRDefault="00AF2E0B" w:rsidP="00CA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2E0B" w:rsidRDefault="00AF2E0B" w:rsidP="00CA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Регулярный прием хлеба с пищей положительно воздействует на работу пищеварительного тракта.</w:t>
      </w:r>
    </w:p>
    <w:p w:rsidR="00AF2E0B" w:rsidRDefault="00AF2E0B" w:rsidP="00CA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2E0B" w:rsidRDefault="00AF2E0B" w:rsidP="00CA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Качество хлеба зависит от рецептуры, выполнения технологического регламента и условий хранения. Так, увеличение влажности, повышение кислотности и понижение пористости ухудшают его перевариваемость и степень усвояемости полезных веществ.</w:t>
      </w:r>
    </w:p>
    <w:p w:rsidR="00AF2E0B" w:rsidRDefault="00AF2E0B" w:rsidP="00CA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2E0B" w:rsidRDefault="00AF2E0B" w:rsidP="00CA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Кстати, хлеб не служит средой для развития и размножения микроорганизмов, способных вызывать пищевые отравления!</w:t>
      </w:r>
    </w:p>
    <w:p w:rsidR="00AF2E0B" w:rsidRDefault="00AF2E0B" w:rsidP="00CA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2E0B" w:rsidRDefault="00AF2E0B" w:rsidP="00CA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покупке хлебобулочных изделий нужно придерживаться ряда простых правил:</w:t>
      </w:r>
    </w:p>
    <w:p w:rsidR="00AF2E0B" w:rsidRDefault="00CA17CB" w:rsidP="00CA17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F2E0B">
        <w:rPr>
          <w:rFonts w:ascii="Times New Roman" w:hAnsi="Times New Roman" w:cs="Times New Roman"/>
          <w:sz w:val="26"/>
          <w:szCs w:val="26"/>
        </w:rPr>
        <w:t>окупать только в стационарных организациях торговли, где созданы условия;</w:t>
      </w:r>
    </w:p>
    <w:p w:rsidR="00AF2E0B" w:rsidRDefault="00CA17CB" w:rsidP="00CA17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AF2E0B">
        <w:rPr>
          <w:rFonts w:ascii="Times New Roman" w:hAnsi="Times New Roman" w:cs="Times New Roman"/>
          <w:sz w:val="26"/>
          <w:szCs w:val="26"/>
        </w:rPr>
        <w:t>а этикетке обязательно должна быть указана информация об изготовителе, дате изготовления, сроке годности, условиях хранения, составе;</w:t>
      </w:r>
    </w:p>
    <w:p w:rsidR="00AF2E0B" w:rsidRDefault="00CA17CB" w:rsidP="00CA17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AF2E0B">
        <w:rPr>
          <w:rFonts w:ascii="Times New Roman" w:hAnsi="Times New Roman" w:cs="Times New Roman"/>
          <w:sz w:val="26"/>
          <w:szCs w:val="26"/>
        </w:rPr>
        <w:t>тдавайте предпочтение хлебобулочным изделиям в состав которых входя</w:t>
      </w:r>
      <w:r w:rsidR="002D26AC">
        <w:rPr>
          <w:rFonts w:ascii="Times New Roman" w:hAnsi="Times New Roman" w:cs="Times New Roman"/>
          <w:sz w:val="26"/>
          <w:szCs w:val="26"/>
        </w:rPr>
        <w:t>т</w:t>
      </w:r>
      <w:r w:rsidR="00AF2E0B">
        <w:rPr>
          <w:rFonts w:ascii="Times New Roman" w:hAnsi="Times New Roman" w:cs="Times New Roman"/>
          <w:sz w:val="26"/>
          <w:szCs w:val="26"/>
        </w:rPr>
        <w:t xml:space="preserve"> ржаная мука, отруби, мука грубого помола.</w:t>
      </w:r>
      <w:r>
        <w:rPr>
          <w:rFonts w:ascii="Times New Roman" w:hAnsi="Times New Roman" w:cs="Times New Roman"/>
          <w:sz w:val="26"/>
          <w:szCs w:val="26"/>
        </w:rPr>
        <w:t xml:space="preserve"> Такая продукция восполняет от 20 % до 75 % суточной потребности человека в витаминах и минеральных веществах;</w:t>
      </w:r>
    </w:p>
    <w:p w:rsidR="00CA17CB" w:rsidRDefault="00CA17CB" w:rsidP="00CA17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стесняйтесь потребовать сопроводительные документы на хлебобулочные изделия, подтверждающие их происхождение, качество и безопасность;</w:t>
      </w:r>
    </w:p>
    <w:p w:rsidR="00CA17CB" w:rsidRDefault="00CA17CB" w:rsidP="00CA17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покупайте изделия с нарушением целостности упаковки или в загрязненной таре.</w:t>
      </w:r>
    </w:p>
    <w:p w:rsidR="00CA17CB" w:rsidRDefault="00CA17CB" w:rsidP="00CA17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A17CB" w:rsidRPr="00CA17CB" w:rsidRDefault="00CA17CB" w:rsidP="00CA1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Источник: </w:t>
      </w:r>
      <w:hyperlink r:id="rId6" w:history="1">
        <w:r w:rsidRPr="00A80615">
          <w:rPr>
            <w:rStyle w:val="a4"/>
            <w:rFonts w:ascii="Times New Roman" w:hAnsi="Times New Roman" w:cs="Times New Roman"/>
            <w:sz w:val="26"/>
            <w:szCs w:val="26"/>
          </w:rPr>
          <w:t>https://www.rospotrebnadzor.ru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</w:p>
    <w:sectPr w:rsidR="00CA17CB" w:rsidRPr="00CA17CB" w:rsidSect="00D8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21B9"/>
    <w:multiLevelType w:val="hybridMultilevel"/>
    <w:tmpl w:val="F2F09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2E0B"/>
    <w:rsid w:val="002D26AC"/>
    <w:rsid w:val="00AF2E0B"/>
    <w:rsid w:val="00CA17CB"/>
    <w:rsid w:val="00D252EE"/>
    <w:rsid w:val="00D8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E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17C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2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4</cp:revision>
  <dcterms:created xsi:type="dcterms:W3CDTF">2022-02-22T04:10:00Z</dcterms:created>
  <dcterms:modified xsi:type="dcterms:W3CDTF">2022-02-22T04:36:00Z</dcterms:modified>
</cp:coreProperties>
</file>