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A19" w:rsidRPr="00AE4A19" w:rsidRDefault="00AE4A19" w:rsidP="00AE4A19">
      <w:pPr>
        <w:spacing w:line="240" w:lineRule="auto"/>
        <w:ind w:firstLine="709"/>
        <w:contextualSpacing/>
        <w:jc w:val="right"/>
        <w:rPr>
          <w:rFonts w:ascii="Times New Roman" w:hAnsi="Times New Roman"/>
          <w:b/>
          <w:bCs/>
          <w:sz w:val="28"/>
          <w:szCs w:val="28"/>
        </w:rPr>
      </w:pPr>
      <w:r w:rsidRPr="00AE4A19">
        <w:rPr>
          <w:rFonts w:ascii="Times New Roman" w:hAnsi="Times New Roman"/>
          <w:b/>
          <w:bCs/>
          <w:sz w:val="28"/>
          <w:szCs w:val="28"/>
        </w:rPr>
        <w:t>Таблица 1</w:t>
      </w:r>
    </w:p>
    <w:p w:rsidR="00AE4A19" w:rsidRDefault="008F3F70" w:rsidP="008F3F70">
      <w:pPr>
        <w:spacing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Статистические данные</w:t>
      </w:r>
    </w:p>
    <w:p w:rsidR="008F3F70" w:rsidRDefault="008F3F70" w:rsidP="008F3F70">
      <w:pPr>
        <w:spacing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по тематическим разделам общероссийского классификатора обращений граждан, поступивших в </w:t>
      </w:r>
      <w:r w:rsidR="008E1562">
        <w:rPr>
          <w:rFonts w:ascii="Times New Roman" w:hAnsi="Times New Roman"/>
          <w:sz w:val="28"/>
          <w:szCs w:val="28"/>
          <w:u w:val="single"/>
        </w:rPr>
        <w:t>Администрацию</w:t>
      </w:r>
      <w:r w:rsidR="001128CB">
        <w:rPr>
          <w:rFonts w:ascii="Times New Roman" w:hAnsi="Times New Roman"/>
          <w:sz w:val="28"/>
          <w:szCs w:val="28"/>
          <w:u w:val="single"/>
        </w:rPr>
        <w:t xml:space="preserve"> </w:t>
      </w:r>
      <w:proofErr w:type="spellStart"/>
      <w:r w:rsidR="001128CB">
        <w:rPr>
          <w:rFonts w:ascii="Times New Roman" w:hAnsi="Times New Roman"/>
          <w:sz w:val="28"/>
          <w:szCs w:val="28"/>
          <w:u w:val="single"/>
        </w:rPr>
        <w:t>Усть-Абаканского</w:t>
      </w:r>
      <w:proofErr w:type="spellEnd"/>
      <w:r w:rsidR="001128CB">
        <w:rPr>
          <w:rFonts w:ascii="Times New Roman" w:hAnsi="Times New Roman"/>
          <w:sz w:val="28"/>
          <w:szCs w:val="28"/>
          <w:u w:val="single"/>
        </w:rPr>
        <w:t xml:space="preserve"> района</w:t>
      </w:r>
    </w:p>
    <w:p w:rsidR="008F3F70" w:rsidRDefault="008F3F70" w:rsidP="008F3F70">
      <w:pPr>
        <w:spacing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</w:t>
      </w:r>
      <w:r w:rsidR="00AE4A19">
        <w:rPr>
          <w:rFonts w:ascii="Times New Roman" w:hAnsi="Times New Roman"/>
          <w:sz w:val="28"/>
          <w:szCs w:val="28"/>
        </w:rPr>
        <w:t>12</w:t>
      </w:r>
      <w:r>
        <w:rPr>
          <w:rFonts w:ascii="Times New Roman" w:hAnsi="Times New Roman"/>
          <w:sz w:val="28"/>
          <w:szCs w:val="28"/>
        </w:rPr>
        <w:t xml:space="preserve"> мес.  202</w:t>
      </w:r>
      <w:r w:rsidR="00744FCC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года.</w:t>
      </w:r>
    </w:p>
    <w:p w:rsidR="008F3F70" w:rsidRDefault="008F3F70" w:rsidP="008F3F70">
      <w:pPr>
        <w:spacing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1"/>
        <w:tblW w:w="15021" w:type="dxa"/>
        <w:tblLook w:val="04A0"/>
      </w:tblPr>
      <w:tblGrid>
        <w:gridCol w:w="4914"/>
        <w:gridCol w:w="1424"/>
        <w:gridCol w:w="1798"/>
        <w:gridCol w:w="1970"/>
        <w:gridCol w:w="4915"/>
      </w:tblGrid>
      <w:tr w:rsidR="0091787F" w:rsidTr="0091787F"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87F" w:rsidRPr="007D7588" w:rsidRDefault="0091787F" w:rsidP="007D758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7D7588">
              <w:rPr>
                <w:rFonts w:ascii="Times New Roman" w:hAnsi="Times New Roman"/>
                <w:b/>
                <w:bCs/>
                <w:sz w:val="26"/>
                <w:szCs w:val="26"/>
              </w:rPr>
              <w:t>Наименование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87F" w:rsidRDefault="0091787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Единица измерения показателя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87F" w:rsidRDefault="0091787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Данные</w:t>
            </w:r>
          </w:p>
          <w:p w:rsidR="0091787F" w:rsidRDefault="00744FCC" w:rsidP="00EE5D9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 мес. 2025</w:t>
            </w:r>
            <w:r w:rsidR="0091787F">
              <w:rPr>
                <w:rFonts w:ascii="Times New Roman" w:hAnsi="Times New Roman"/>
                <w:sz w:val="26"/>
                <w:szCs w:val="26"/>
              </w:rPr>
              <w:t>г.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87F" w:rsidRDefault="0091787F" w:rsidP="00E118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Данные</w:t>
            </w:r>
          </w:p>
          <w:p w:rsidR="0091787F" w:rsidRDefault="00744FCC" w:rsidP="00E118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 мес. 2024</w:t>
            </w:r>
            <w:r w:rsidR="0091787F">
              <w:rPr>
                <w:rFonts w:ascii="Times New Roman" w:hAnsi="Times New Roman"/>
                <w:sz w:val="26"/>
                <w:szCs w:val="26"/>
              </w:rPr>
              <w:t>г.</w:t>
            </w:r>
          </w:p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87F" w:rsidRDefault="0091787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Примечание</w:t>
            </w:r>
          </w:p>
        </w:tc>
      </w:tr>
      <w:tr w:rsidR="0091787F" w:rsidTr="0091787F"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87F" w:rsidRDefault="0091787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Количество обращений граждан, поступивших в органы государственной власти,  органы местного самоуправления Республики Хакасия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87F" w:rsidRDefault="0091787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единиц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87F" w:rsidRDefault="0091787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87F" w:rsidRDefault="0091787F" w:rsidP="00E118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44</w:t>
            </w:r>
            <w:r w:rsidR="00744FCC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87F" w:rsidRDefault="0091787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Количество обращений не всегда совпадает с количеством вопросов в обращениях. Количество вопросов может быть больше, либо равно количеству обращений.</w:t>
            </w:r>
          </w:p>
        </w:tc>
      </w:tr>
      <w:tr w:rsidR="0091787F" w:rsidTr="0091787F"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87F" w:rsidRDefault="0091787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Процент прироста количества обращений граждан, поступивших в органы государственной власти и органы местного самоуправления субъектов Федерации округа, по сравнению с аналогичным периодом прошлого года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 xml:space="preserve"> ("+","-")</w:t>
            </w:r>
            <w:proofErr w:type="gramEnd"/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87F" w:rsidRDefault="0091787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%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87F" w:rsidRDefault="0091787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87F" w:rsidRDefault="0091787F" w:rsidP="00E118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C2601F">
              <w:rPr>
                <w:rFonts w:ascii="Times New Roman" w:hAnsi="Times New Roman"/>
                <w:sz w:val="26"/>
                <w:szCs w:val="26"/>
              </w:rPr>
              <w:t>хххххххххххх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87F" w:rsidRDefault="0091787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1787F" w:rsidTr="0091787F"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87F" w:rsidRDefault="0091787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Количество поступивших обращений по тематическому разделу «Государство, общество, политика».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87F" w:rsidRDefault="0091787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единиц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87F" w:rsidRDefault="0091787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87F" w:rsidRDefault="0091787F" w:rsidP="00E118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="00744FC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87F" w:rsidRDefault="0091787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1787F" w:rsidTr="0091787F"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87F" w:rsidRDefault="0091787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Доля  обращений, поступивших по тематическому разделу «Государство, общество, политика», от общего количества поступивших обращений 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87F" w:rsidRDefault="0091787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%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87F" w:rsidRDefault="0091787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87F" w:rsidRDefault="0091787F" w:rsidP="00E118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C2601F">
              <w:rPr>
                <w:rFonts w:ascii="Times New Roman" w:hAnsi="Times New Roman"/>
                <w:sz w:val="26"/>
                <w:szCs w:val="26"/>
              </w:rPr>
              <w:t>хххххххххххх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87F" w:rsidRDefault="0091787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1787F" w:rsidTr="0091787F"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87F" w:rsidRDefault="0091787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Количество поступивших обращений по тематическому разделу «Социальная </w:t>
            </w:r>
            <w:r>
              <w:rPr>
                <w:rFonts w:ascii="Times New Roman" w:hAnsi="Times New Roman"/>
                <w:sz w:val="26"/>
                <w:szCs w:val="26"/>
              </w:rPr>
              <w:lastRenderedPageBreak/>
              <w:t>сфера»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87F" w:rsidRDefault="0091787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единиц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87F" w:rsidRDefault="0091787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87F" w:rsidRDefault="00744FCC" w:rsidP="00E118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85</w:t>
            </w:r>
          </w:p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87F" w:rsidRDefault="0091787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1787F" w:rsidTr="0091787F"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87F" w:rsidRDefault="0091787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Доля  обращений, поступивших по тематическому разделу «Социальная сфера», от общего количества поступивших обращений 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87F" w:rsidRDefault="0091787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%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87F" w:rsidRDefault="0091787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87F" w:rsidRDefault="0091787F" w:rsidP="00E118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C2601F">
              <w:rPr>
                <w:rFonts w:ascii="Times New Roman" w:hAnsi="Times New Roman"/>
                <w:sz w:val="26"/>
                <w:szCs w:val="26"/>
              </w:rPr>
              <w:t>хххххххххххх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87F" w:rsidRDefault="0091787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1787F" w:rsidTr="0091787F"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87F" w:rsidRDefault="0091787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Количество поступивших обращений по тематическому разделу «Экономика»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87F" w:rsidRDefault="0091787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единиц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87F" w:rsidRDefault="0091787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87F" w:rsidRDefault="0091787F" w:rsidP="00E118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="00744FCC">
              <w:rPr>
                <w:rFonts w:ascii="Times New Roman" w:hAnsi="Times New Roman"/>
                <w:sz w:val="26"/>
                <w:szCs w:val="26"/>
              </w:rPr>
              <w:t>55</w:t>
            </w:r>
          </w:p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87F" w:rsidRDefault="0091787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1787F" w:rsidTr="0091787F"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87F" w:rsidRDefault="0091787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Доля  обращений, поступивших по тематическому разделу «Экономика», от общего количества поступивших обращений 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87F" w:rsidRDefault="0091787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%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87F" w:rsidRDefault="0091787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87F" w:rsidRDefault="0091787F" w:rsidP="00E118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C2601F">
              <w:rPr>
                <w:rFonts w:ascii="Times New Roman" w:hAnsi="Times New Roman"/>
                <w:sz w:val="26"/>
                <w:szCs w:val="26"/>
              </w:rPr>
              <w:t>хххххххххххх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87F" w:rsidRDefault="0091787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1787F" w:rsidTr="0091787F"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87F" w:rsidRDefault="0091787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Количество поступивших обращений по тематическому разделу «Оборона, безопасность, законность»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87F" w:rsidRDefault="0091787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единиц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87F" w:rsidRDefault="0091787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87F" w:rsidRDefault="00744FCC" w:rsidP="00E118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26</w:t>
            </w:r>
          </w:p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87F" w:rsidRDefault="0091787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1787F" w:rsidTr="0091787F"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87F" w:rsidRDefault="0091787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Доля  обращений, поступивших по тематическому разделу  «Оборона, безопасность, законность», от общего количества поступивших обращений 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87F" w:rsidRDefault="0091787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%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87F" w:rsidRDefault="0091787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87F" w:rsidRDefault="0091787F" w:rsidP="00E118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C2601F">
              <w:rPr>
                <w:rFonts w:ascii="Times New Roman" w:hAnsi="Times New Roman"/>
                <w:sz w:val="26"/>
                <w:szCs w:val="26"/>
              </w:rPr>
              <w:t>хххххххххххх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87F" w:rsidRDefault="0091787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1787F" w:rsidTr="0091787F"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87F" w:rsidRDefault="0091787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Количество поступивших обращений по тематическому разделу «Жилищно-коммунальная сфера»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87F" w:rsidRDefault="0091787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единиц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87F" w:rsidRDefault="0091787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87F" w:rsidRDefault="0091787F" w:rsidP="00E118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</w:t>
            </w:r>
            <w:r w:rsidR="00744FCC"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87F" w:rsidRDefault="0091787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1787F" w:rsidTr="0091787F"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87F" w:rsidRDefault="0091787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Доля  обращений, поступивших по тематическому разделу «Жилищно-коммунальная сфера», от общего количества поступивших обращений 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87F" w:rsidRDefault="0091787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%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87F" w:rsidRDefault="0091787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87F" w:rsidRDefault="0091787F" w:rsidP="00E118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C2601F">
              <w:rPr>
                <w:rFonts w:ascii="Times New Roman" w:hAnsi="Times New Roman"/>
                <w:sz w:val="26"/>
                <w:szCs w:val="26"/>
              </w:rPr>
              <w:t>хххххххххххх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87F" w:rsidRDefault="0091787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8F3F70" w:rsidRDefault="008F3F70" w:rsidP="008F3F70">
      <w:pPr>
        <w:spacing w:line="240" w:lineRule="auto"/>
        <w:contextualSpacing/>
        <w:jc w:val="center"/>
        <w:rPr>
          <w:rFonts w:ascii="Times New Roman" w:hAnsi="Times New Roman"/>
          <w:b/>
          <w:sz w:val="26"/>
          <w:szCs w:val="26"/>
        </w:rPr>
      </w:pPr>
    </w:p>
    <w:p w:rsidR="008F3F70" w:rsidRDefault="008F3F70" w:rsidP="008F3F70">
      <w:pPr>
        <w:spacing w:line="240" w:lineRule="auto"/>
        <w:contextualSpacing/>
        <w:jc w:val="center"/>
        <w:rPr>
          <w:rFonts w:ascii="Times New Roman" w:hAnsi="Times New Roman"/>
          <w:sz w:val="26"/>
          <w:szCs w:val="26"/>
        </w:rPr>
      </w:pPr>
    </w:p>
    <w:p w:rsidR="007D7588" w:rsidRDefault="007D7588" w:rsidP="008F3F70">
      <w:pPr>
        <w:shd w:val="clear" w:color="auto" w:fill="FFFFFF"/>
        <w:spacing w:line="240" w:lineRule="auto"/>
        <w:contextualSpacing/>
        <w:jc w:val="both"/>
        <w:outlineLvl w:val="1"/>
        <w:rPr>
          <w:rFonts w:ascii="Times New Roman" w:hAnsi="Times New Roman"/>
          <w:sz w:val="26"/>
          <w:szCs w:val="26"/>
        </w:rPr>
      </w:pPr>
    </w:p>
    <w:p w:rsidR="0091787F" w:rsidRDefault="0091787F" w:rsidP="007D7588">
      <w:pPr>
        <w:shd w:val="clear" w:color="auto" w:fill="FFFFFF"/>
        <w:spacing w:line="240" w:lineRule="auto"/>
        <w:contextualSpacing/>
        <w:jc w:val="right"/>
        <w:outlineLvl w:val="1"/>
        <w:rPr>
          <w:rFonts w:ascii="Times New Roman" w:hAnsi="Times New Roman"/>
          <w:b/>
          <w:bCs/>
          <w:sz w:val="26"/>
          <w:szCs w:val="26"/>
        </w:rPr>
      </w:pPr>
    </w:p>
    <w:p w:rsidR="0091787F" w:rsidRDefault="0091787F" w:rsidP="007D7588">
      <w:pPr>
        <w:shd w:val="clear" w:color="auto" w:fill="FFFFFF"/>
        <w:spacing w:line="240" w:lineRule="auto"/>
        <w:contextualSpacing/>
        <w:jc w:val="right"/>
        <w:outlineLvl w:val="1"/>
        <w:rPr>
          <w:rFonts w:ascii="Times New Roman" w:hAnsi="Times New Roman"/>
          <w:b/>
          <w:bCs/>
          <w:sz w:val="26"/>
          <w:szCs w:val="26"/>
        </w:rPr>
      </w:pPr>
    </w:p>
    <w:p w:rsidR="008F3F70" w:rsidRDefault="007D7588" w:rsidP="007D7588">
      <w:pPr>
        <w:shd w:val="clear" w:color="auto" w:fill="FFFFFF"/>
        <w:spacing w:line="240" w:lineRule="auto"/>
        <w:contextualSpacing/>
        <w:jc w:val="right"/>
        <w:outlineLvl w:val="1"/>
        <w:rPr>
          <w:rFonts w:ascii="Times New Roman" w:hAnsi="Times New Roman"/>
          <w:b/>
          <w:bCs/>
          <w:sz w:val="26"/>
          <w:szCs w:val="26"/>
        </w:rPr>
      </w:pPr>
      <w:r w:rsidRPr="007D7588">
        <w:rPr>
          <w:rFonts w:ascii="Times New Roman" w:hAnsi="Times New Roman"/>
          <w:b/>
          <w:bCs/>
          <w:sz w:val="26"/>
          <w:szCs w:val="26"/>
        </w:rPr>
        <w:lastRenderedPageBreak/>
        <w:t>Таблица 2</w:t>
      </w:r>
    </w:p>
    <w:p w:rsidR="001128CB" w:rsidRDefault="001128CB" w:rsidP="007D7588">
      <w:pPr>
        <w:shd w:val="clear" w:color="auto" w:fill="FFFFFF"/>
        <w:spacing w:line="240" w:lineRule="auto"/>
        <w:contextualSpacing/>
        <w:jc w:val="center"/>
        <w:outlineLvl w:val="1"/>
        <w:rPr>
          <w:rFonts w:ascii="Times New Roman" w:hAnsi="Times New Roman"/>
          <w:b/>
          <w:bCs/>
          <w:sz w:val="26"/>
          <w:szCs w:val="26"/>
        </w:rPr>
      </w:pPr>
    </w:p>
    <w:p w:rsidR="007D7588" w:rsidRDefault="007D7588" w:rsidP="007D7588">
      <w:pPr>
        <w:shd w:val="clear" w:color="auto" w:fill="FFFFFF"/>
        <w:spacing w:line="240" w:lineRule="auto"/>
        <w:contextualSpacing/>
        <w:jc w:val="center"/>
        <w:outlineLvl w:val="1"/>
        <w:rPr>
          <w:rFonts w:ascii="Times New Roman" w:hAnsi="Times New Roman"/>
          <w:b/>
          <w:bCs/>
          <w:sz w:val="26"/>
          <w:szCs w:val="26"/>
        </w:rPr>
      </w:pPr>
      <w:r w:rsidRPr="007D7588">
        <w:rPr>
          <w:rFonts w:ascii="Times New Roman" w:hAnsi="Times New Roman"/>
          <w:b/>
          <w:bCs/>
          <w:sz w:val="26"/>
          <w:szCs w:val="26"/>
        </w:rPr>
        <w:t xml:space="preserve">Количество </w:t>
      </w:r>
    </w:p>
    <w:p w:rsidR="0088152A" w:rsidRDefault="007D7588" w:rsidP="0088152A">
      <w:pPr>
        <w:spacing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 w:rsidRPr="007D7588">
        <w:rPr>
          <w:rFonts w:ascii="Times New Roman" w:hAnsi="Times New Roman"/>
          <w:b/>
          <w:bCs/>
          <w:sz w:val="26"/>
          <w:szCs w:val="26"/>
        </w:rPr>
        <w:t>поступивших обращений</w:t>
      </w:r>
      <w:r>
        <w:rPr>
          <w:rFonts w:ascii="Times New Roman" w:hAnsi="Times New Roman"/>
          <w:b/>
          <w:bCs/>
          <w:sz w:val="26"/>
          <w:szCs w:val="26"/>
        </w:rPr>
        <w:t xml:space="preserve"> в</w:t>
      </w:r>
      <w:r w:rsidR="0088152A">
        <w:rPr>
          <w:rFonts w:ascii="Times New Roman" w:hAnsi="Times New Roman"/>
          <w:b/>
          <w:bCs/>
          <w:sz w:val="26"/>
          <w:szCs w:val="26"/>
        </w:rPr>
        <w:t xml:space="preserve"> </w:t>
      </w:r>
      <w:r w:rsidR="008E1562">
        <w:rPr>
          <w:rFonts w:ascii="Times New Roman" w:hAnsi="Times New Roman"/>
          <w:sz w:val="28"/>
          <w:szCs w:val="28"/>
          <w:u w:val="single"/>
        </w:rPr>
        <w:t>Администрацию</w:t>
      </w:r>
      <w:r w:rsidR="0088152A">
        <w:rPr>
          <w:rFonts w:ascii="Times New Roman" w:hAnsi="Times New Roman"/>
          <w:sz w:val="28"/>
          <w:szCs w:val="28"/>
          <w:u w:val="single"/>
        </w:rPr>
        <w:t xml:space="preserve"> </w:t>
      </w:r>
      <w:proofErr w:type="spellStart"/>
      <w:r w:rsidR="0088152A">
        <w:rPr>
          <w:rFonts w:ascii="Times New Roman" w:hAnsi="Times New Roman"/>
          <w:sz w:val="28"/>
          <w:szCs w:val="28"/>
          <w:u w:val="single"/>
        </w:rPr>
        <w:t>Усть-Абаканского</w:t>
      </w:r>
      <w:proofErr w:type="spellEnd"/>
      <w:r w:rsidR="0088152A">
        <w:rPr>
          <w:rFonts w:ascii="Times New Roman" w:hAnsi="Times New Roman"/>
          <w:sz w:val="28"/>
          <w:szCs w:val="28"/>
          <w:u w:val="single"/>
        </w:rPr>
        <w:t xml:space="preserve"> района</w:t>
      </w:r>
    </w:p>
    <w:p w:rsidR="007D7588" w:rsidRDefault="007D7588" w:rsidP="007D7588">
      <w:pPr>
        <w:shd w:val="clear" w:color="auto" w:fill="FFFFFF"/>
        <w:spacing w:line="240" w:lineRule="auto"/>
        <w:contextualSpacing/>
        <w:jc w:val="center"/>
        <w:outlineLvl w:val="1"/>
        <w:rPr>
          <w:rFonts w:ascii="Times New Roman" w:hAnsi="Times New Roman"/>
          <w:b/>
          <w:bCs/>
          <w:sz w:val="26"/>
          <w:szCs w:val="26"/>
        </w:rPr>
      </w:pPr>
      <w:r w:rsidRPr="007D7588">
        <w:rPr>
          <w:rFonts w:ascii="Times New Roman" w:hAnsi="Times New Roman"/>
          <w:b/>
          <w:bCs/>
          <w:sz w:val="26"/>
          <w:szCs w:val="26"/>
        </w:rPr>
        <w:t>в 20</w:t>
      </w:r>
      <w:r w:rsidR="00744FCC">
        <w:rPr>
          <w:rFonts w:ascii="Times New Roman" w:hAnsi="Times New Roman"/>
          <w:b/>
          <w:bCs/>
          <w:sz w:val="26"/>
          <w:szCs w:val="26"/>
        </w:rPr>
        <w:t>25</w:t>
      </w:r>
      <w:r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7D7588">
        <w:rPr>
          <w:rFonts w:ascii="Times New Roman" w:hAnsi="Times New Roman"/>
          <w:b/>
          <w:bCs/>
          <w:sz w:val="26"/>
          <w:szCs w:val="26"/>
        </w:rPr>
        <w:t>г</w:t>
      </w:r>
    </w:p>
    <w:p w:rsidR="007D7588" w:rsidRPr="007D7588" w:rsidRDefault="007D7588" w:rsidP="007D7588">
      <w:pPr>
        <w:shd w:val="clear" w:color="auto" w:fill="FFFFFF"/>
        <w:spacing w:line="240" w:lineRule="auto"/>
        <w:contextualSpacing/>
        <w:jc w:val="right"/>
        <w:outlineLvl w:val="1"/>
        <w:rPr>
          <w:rFonts w:ascii="Times New Roman" w:hAnsi="Times New Roman"/>
          <w:b/>
          <w:bCs/>
          <w:sz w:val="26"/>
          <w:szCs w:val="26"/>
        </w:rPr>
      </w:pP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000"/>
      </w:tblPr>
      <w:tblGrid>
        <w:gridCol w:w="4253"/>
        <w:gridCol w:w="2118"/>
        <w:gridCol w:w="1985"/>
      </w:tblGrid>
      <w:tr w:rsidR="007D7588" w:rsidRPr="007D7588" w:rsidTr="007D7588">
        <w:trPr>
          <w:cantSplit/>
          <w:trHeight w:hRule="exact" w:val="646"/>
          <w:jc w:val="center"/>
        </w:trPr>
        <w:tc>
          <w:tcPr>
            <w:tcW w:w="42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D7588" w:rsidRPr="007D7588" w:rsidRDefault="007D7588" w:rsidP="007D758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</w:p>
          <w:p w:rsidR="007D7588" w:rsidRPr="007D7588" w:rsidRDefault="007D7588" w:rsidP="007D758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41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7588" w:rsidRPr="007D7588" w:rsidRDefault="007D7588" w:rsidP="007D758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7D7588">
              <w:rPr>
                <w:rFonts w:ascii="Times New Roman" w:eastAsia="Times New Roman" w:hAnsi="Times New Roman"/>
                <w:b/>
                <w:bCs/>
                <w:snapToGrid w:val="0"/>
                <w:sz w:val="24"/>
                <w:szCs w:val="24"/>
                <w:lang w:eastAsia="ru-RU"/>
              </w:rPr>
              <w:t xml:space="preserve">Администрации </w:t>
            </w:r>
            <w:bookmarkStart w:id="0" w:name="_Hlk124324935"/>
            <w:r w:rsidRPr="007D7588">
              <w:rPr>
                <w:rFonts w:ascii="Times New Roman" w:eastAsia="Times New Roman" w:hAnsi="Times New Roman"/>
                <w:b/>
                <w:bCs/>
                <w:snapToGrid w:val="0"/>
                <w:sz w:val="24"/>
                <w:szCs w:val="24"/>
                <w:lang w:eastAsia="ru-RU"/>
              </w:rPr>
              <w:t>муниципальных образований городов и районов</w:t>
            </w:r>
            <w:bookmarkEnd w:id="0"/>
          </w:p>
          <w:p w:rsidR="007D7588" w:rsidRPr="007D7588" w:rsidRDefault="007D7588" w:rsidP="007D758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7D7588" w:rsidRPr="007D7588" w:rsidTr="007D7588">
        <w:trPr>
          <w:cantSplit/>
          <w:trHeight w:hRule="exact" w:val="260"/>
          <w:jc w:val="center"/>
        </w:trPr>
        <w:tc>
          <w:tcPr>
            <w:tcW w:w="425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7588" w:rsidRPr="007D7588" w:rsidRDefault="007D7588" w:rsidP="007D758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7588" w:rsidRPr="007D7588" w:rsidRDefault="007D7588" w:rsidP="007D758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7D7588">
              <w:rPr>
                <w:rFonts w:ascii="Times New Roman" w:eastAsia="Times New Roman" w:hAnsi="Times New Roman"/>
                <w:b/>
                <w:bCs/>
                <w:snapToGrid w:val="0"/>
                <w:sz w:val="24"/>
                <w:szCs w:val="24"/>
                <w:lang w:eastAsia="ru-RU"/>
              </w:rPr>
              <w:t>202</w:t>
            </w:r>
            <w:r w:rsidR="00511116">
              <w:rPr>
                <w:rFonts w:ascii="Times New Roman" w:eastAsia="Times New Roman" w:hAnsi="Times New Roman"/>
                <w:b/>
                <w:bCs/>
                <w:snapToGrid w:val="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7588" w:rsidRPr="007D7588" w:rsidRDefault="007D7588" w:rsidP="007D758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7D7588">
              <w:rPr>
                <w:rFonts w:ascii="Times New Roman" w:eastAsia="Times New Roman" w:hAnsi="Times New Roman"/>
                <w:b/>
                <w:bCs/>
                <w:snapToGrid w:val="0"/>
                <w:sz w:val="24"/>
                <w:szCs w:val="24"/>
                <w:lang w:eastAsia="ru-RU"/>
              </w:rPr>
              <w:t>20</w:t>
            </w:r>
            <w:r w:rsidR="0091787F">
              <w:rPr>
                <w:rFonts w:ascii="Times New Roman" w:eastAsia="Times New Roman" w:hAnsi="Times New Roman"/>
                <w:b/>
                <w:bCs/>
                <w:snapToGrid w:val="0"/>
                <w:sz w:val="24"/>
                <w:szCs w:val="24"/>
                <w:lang w:eastAsia="ru-RU"/>
              </w:rPr>
              <w:t>2</w:t>
            </w:r>
            <w:r w:rsidR="00744FCC">
              <w:rPr>
                <w:rFonts w:ascii="Times New Roman" w:eastAsia="Times New Roman" w:hAnsi="Times New Roman"/>
                <w:b/>
                <w:bCs/>
                <w:snapToGrid w:val="0"/>
                <w:sz w:val="24"/>
                <w:szCs w:val="24"/>
                <w:lang w:eastAsia="ru-RU"/>
              </w:rPr>
              <w:t>4</w:t>
            </w:r>
          </w:p>
        </w:tc>
      </w:tr>
      <w:tr w:rsidR="00F204EB" w:rsidRPr="007D7588" w:rsidTr="007D7588">
        <w:trPr>
          <w:trHeight w:hRule="exact" w:val="560"/>
          <w:jc w:val="center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4EB" w:rsidRPr="007D7588" w:rsidRDefault="00F204EB" w:rsidP="007D758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7D7588">
              <w:rPr>
                <w:rFonts w:ascii="Times New Roman" w:eastAsia="Times New Roman" w:hAnsi="Times New Roman"/>
                <w:b/>
                <w:bCs/>
                <w:snapToGrid w:val="0"/>
                <w:sz w:val="24"/>
                <w:szCs w:val="24"/>
                <w:lang w:eastAsia="ru-RU"/>
              </w:rPr>
              <w:t>Поступило обращений всего (письменных, устных)</w:t>
            </w:r>
          </w:p>
          <w:p w:rsidR="00F204EB" w:rsidRPr="007D7588" w:rsidRDefault="00F204EB" w:rsidP="007D758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4EB" w:rsidRPr="007D7588" w:rsidRDefault="007C1B08" w:rsidP="001128C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426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4EB" w:rsidRPr="007D7588" w:rsidRDefault="00F204EB" w:rsidP="0096305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44</w:t>
            </w:r>
            <w:r w:rsidR="00744FCC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0</w:t>
            </w:r>
          </w:p>
        </w:tc>
      </w:tr>
      <w:tr w:rsidR="00F204EB" w:rsidRPr="007D7588" w:rsidTr="007D7588">
        <w:trPr>
          <w:trHeight w:hRule="exact" w:val="280"/>
          <w:jc w:val="center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4EB" w:rsidRPr="007D7588" w:rsidRDefault="00F204EB" w:rsidP="007D758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7D7588">
              <w:rPr>
                <w:rFonts w:ascii="Times New Roman" w:eastAsia="Times New Roman" w:hAnsi="Times New Roman"/>
                <w:b/>
                <w:bCs/>
                <w:snapToGrid w:val="0"/>
                <w:sz w:val="24"/>
                <w:szCs w:val="24"/>
                <w:lang w:eastAsia="ru-RU"/>
              </w:rPr>
              <w:t>Из них:</w:t>
            </w:r>
          </w:p>
          <w:p w:rsidR="00F204EB" w:rsidRPr="007D7588" w:rsidRDefault="00F204EB" w:rsidP="007D758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4EB" w:rsidRPr="007D7588" w:rsidRDefault="00F204EB" w:rsidP="001128C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4EB" w:rsidRPr="007D7588" w:rsidRDefault="00F204EB" w:rsidP="0096305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F204EB" w:rsidRPr="007D7588" w:rsidTr="007D7588">
        <w:trPr>
          <w:trHeight w:hRule="exact" w:val="260"/>
          <w:jc w:val="center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4EB" w:rsidRPr="007D7588" w:rsidRDefault="00F204EB" w:rsidP="007D758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7D7588">
              <w:rPr>
                <w:rFonts w:ascii="Times New Roman" w:eastAsia="Times New Roman" w:hAnsi="Times New Roman"/>
                <w:b/>
                <w:bCs/>
                <w:snapToGrid w:val="0"/>
                <w:sz w:val="24"/>
                <w:szCs w:val="24"/>
                <w:lang w:eastAsia="ru-RU"/>
              </w:rPr>
              <w:t>письменных</w:t>
            </w:r>
          </w:p>
          <w:p w:rsidR="00F204EB" w:rsidRPr="007D7588" w:rsidRDefault="00F204EB" w:rsidP="007D758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4EB" w:rsidRPr="007D7588" w:rsidRDefault="007C1B08" w:rsidP="001128C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278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4EB" w:rsidRPr="007D7588" w:rsidRDefault="00744FCC" w:rsidP="0096305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283</w:t>
            </w:r>
          </w:p>
          <w:p w:rsidR="00F204EB" w:rsidRPr="007D7588" w:rsidRDefault="00F204EB" w:rsidP="0096305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F204EB" w:rsidRPr="007D7588" w:rsidTr="007D7588">
        <w:trPr>
          <w:trHeight w:hRule="exact" w:val="280"/>
          <w:jc w:val="center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4EB" w:rsidRPr="007D7588" w:rsidRDefault="00F204EB" w:rsidP="007D758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7D7588">
              <w:rPr>
                <w:rFonts w:ascii="Times New Roman" w:eastAsia="Times New Roman" w:hAnsi="Times New Roman"/>
                <w:b/>
                <w:bCs/>
                <w:snapToGrid w:val="0"/>
                <w:sz w:val="24"/>
                <w:szCs w:val="24"/>
                <w:lang w:eastAsia="ru-RU"/>
              </w:rPr>
              <w:t>устных</w:t>
            </w:r>
          </w:p>
          <w:p w:rsidR="00F204EB" w:rsidRPr="007D7588" w:rsidRDefault="00F204EB" w:rsidP="007D758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4EB" w:rsidRPr="007D7588" w:rsidRDefault="007C1B08" w:rsidP="001128C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4EB" w:rsidRPr="007D7588" w:rsidRDefault="00744FCC" w:rsidP="0096305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142</w:t>
            </w:r>
          </w:p>
          <w:p w:rsidR="00F204EB" w:rsidRPr="007D7588" w:rsidRDefault="00F204EB" w:rsidP="0096305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F204EB" w:rsidRPr="007D7588" w:rsidTr="007D7588">
        <w:trPr>
          <w:trHeight w:hRule="exact" w:val="280"/>
          <w:jc w:val="center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4EB" w:rsidRPr="007D7588" w:rsidRDefault="00F204EB" w:rsidP="007D758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7D7588">
              <w:rPr>
                <w:rFonts w:ascii="Times New Roman" w:eastAsia="Times New Roman" w:hAnsi="Times New Roman"/>
                <w:b/>
                <w:bCs/>
                <w:snapToGrid w:val="0"/>
                <w:sz w:val="24"/>
                <w:szCs w:val="24"/>
                <w:lang w:eastAsia="ru-RU"/>
              </w:rPr>
              <w:t>повторных</w:t>
            </w:r>
          </w:p>
          <w:p w:rsidR="00F204EB" w:rsidRPr="007D7588" w:rsidRDefault="00F204EB" w:rsidP="007D758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4EB" w:rsidRPr="007D7588" w:rsidRDefault="007C1B08" w:rsidP="001128C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4EB" w:rsidRPr="007D7588" w:rsidRDefault="00744FCC" w:rsidP="0096305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7</w:t>
            </w:r>
          </w:p>
          <w:p w:rsidR="00F204EB" w:rsidRPr="007D7588" w:rsidRDefault="00F204EB" w:rsidP="0096305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F204EB" w:rsidRPr="007D7588" w:rsidTr="007D7588">
        <w:trPr>
          <w:trHeight w:hRule="exact" w:val="260"/>
          <w:jc w:val="center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4EB" w:rsidRPr="007D7588" w:rsidRDefault="00F204EB" w:rsidP="007D758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7D7588">
              <w:rPr>
                <w:rFonts w:ascii="Times New Roman" w:eastAsia="Times New Roman" w:hAnsi="Times New Roman"/>
                <w:b/>
                <w:bCs/>
                <w:snapToGrid w:val="0"/>
                <w:sz w:val="24"/>
                <w:szCs w:val="24"/>
                <w:lang w:eastAsia="ru-RU"/>
              </w:rPr>
              <w:t>через вышестоящие органы</w:t>
            </w:r>
          </w:p>
          <w:p w:rsidR="00F204EB" w:rsidRPr="007D7588" w:rsidRDefault="00F204EB" w:rsidP="007D758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4EB" w:rsidRPr="007D7588" w:rsidRDefault="007C1B08" w:rsidP="001128C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4EB" w:rsidRPr="007D7588" w:rsidRDefault="00744FCC" w:rsidP="0096305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98</w:t>
            </w:r>
          </w:p>
          <w:p w:rsidR="00F204EB" w:rsidRPr="007D7588" w:rsidRDefault="00F204EB" w:rsidP="0096305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F204EB" w:rsidRPr="007D7588" w:rsidTr="007D7588">
        <w:trPr>
          <w:trHeight w:hRule="exact" w:val="280"/>
          <w:jc w:val="center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4EB" w:rsidRPr="007D7588" w:rsidRDefault="00F204EB" w:rsidP="007D758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7D7588">
              <w:rPr>
                <w:rFonts w:ascii="Times New Roman" w:eastAsia="Times New Roman" w:hAnsi="Times New Roman"/>
                <w:b/>
                <w:bCs/>
                <w:snapToGrid w:val="0"/>
                <w:sz w:val="24"/>
                <w:szCs w:val="24"/>
                <w:lang w:eastAsia="ru-RU"/>
              </w:rPr>
              <w:t>коллективных</w:t>
            </w:r>
          </w:p>
          <w:p w:rsidR="00F204EB" w:rsidRPr="007D7588" w:rsidRDefault="00F204EB" w:rsidP="007D758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4EB" w:rsidRPr="007D7588" w:rsidRDefault="007C1B08" w:rsidP="001128C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4EB" w:rsidRPr="007D7588" w:rsidRDefault="00511116" w:rsidP="0096305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20</w:t>
            </w:r>
          </w:p>
          <w:p w:rsidR="00F204EB" w:rsidRPr="007D7588" w:rsidRDefault="00F204EB" w:rsidP="0096305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F204EB" w:rsidRPr="007D7588" w:rsidTr="007D7588">
        <w:trPr>
          <w:trHeight w:hRule="exact" w:val="378"/>
          <w:jc w:val="center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4EB" w:rsidRPr="007D7588" w:rsidRDefault="00F204EB" w:rsidP="007D758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7D7588">
              <w:rPr>
                <w:rFonts w:ascii="Times New Roman" w:eastAsia="Times New Roman" w:hAnsi="Times New Roman"/>
                <w:b/>
                <w:bCs/>
                <w:snapToGrid w:val="0"/>
                <w:sz w:val="24"/>
                <w:szCs w:val="24"/>
                <w:lang w:eastAsia="ru-RU"/>
              </w:rPr>
              <w:t>рассмотрено с просроченным сроком</w:t>
            </w:r>
          </w:p>
          <w:p w:rsidR="00F204EB" w:rsidRPr="007D7588" w:rsidRDefault="00F204EB" w:rsidP="007D758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4EB" w:rsidRPr="007D7588" w:rsidRDefault="007C1B08" w:rsidP="001128C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4EB" w:rsidRPr="007D7588" w:rsidRDefault="00F204EB" w:rsidP="0096305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0</w:t>
            </w:r>
          </w:p>
          <w:p w:rsidR="00F204EB" w:rsidRPr="007D7588" w:rsidRDefault="00F204EB" w:rsidP="0096305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F204EB" w:rsidRPr="007D7588" w:rsidTr="007D7588">
        <w:trPr>
          <w:trHeight w:hRule="exact" w:val="280"/>
          <w:jc w:val="center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4EB" w:rsidRPr="007D7588" w:rsidRDefault="00F204EB" w:rsidP="007D758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7D7588">
              <w:rPr>
                <w:rFonts w:ascii="Times New Roman" w:eastAsia="Times New Roman" w:hAnsi="Times New Roman"/>
                <w:b/>
                <w:bCs/>
                <w:snapToGrid w:val="0"/>
                <w:sz w:val="24"/>
                <w:szCs w:val="24"/>
                <w:lang w:eastAsia="ru-RU"/>
              </w:rPr>
              <w:t>решено положительно</w:t>
            </w:r>
          </w:p>
          <w:p w:rsidR="00F204EB" w:rsidRPr="007D7588" w:rsidRDefault="00F204EB" w:rsidP="007D758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4EB" w:rsidRPr="007D7588" w:rsidRDefault="007C1B08" w:rsidP="001128C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4EB" w:rsidRPr="007D7588" w:rsidRDefault="00511116" w:rsidP="0096305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59</w:t>
            </w:r>
          </w:p>
          <w:p w:rsidR="00F204EB" w:rsidRPr="007D7588" w:rsidRDefault="00F204EB" w:rsidP="0096305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F204EB" w:rsidRPr="007D7588" w:rsidTr="007D7588">
        <w:trPr>
          <w:trHeight w:hRule="exact" w:val="300"/>
          <w:jc w:val="center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4EB" w:rsidRPr="007D7588" w:rsidRDefault="00F204EB" w:rsidP="007D758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7D7588">
              <w:rPr>
                <w:rFonts w:ascii="Times New Roman" w:eastAsia="Times New Roman" w:hAnsi="Times New Roman"/>
                <w:b/>
                <w:bCs/>
                <w:snapToGrid w:val="0"/>
                <w:sz w:val="24"/>
                <w:szCs w:val="24"/>
                <w:lang w:eastAsia="ru-RU"/>
              </w:rPr>
              <w:t>рассмотрено с выездом на место</w:t>
            </w:r>
          </w:p>
          <w:p w:rsidR="00F204EB" w:rsidRPr="007D7588" w:rsidRDefault="00F204EB" w:rsidP="007D758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4EB" w:rsidRPr="007D7588" w:rsidRDefault="007C1B08" w:rsidP="001128C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178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4EB" w:rsidRPr="007D7588" w:rsidRDefault="00511116" w:rsidP="0096305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61</w:t>
            </w:r>
          </w:p>
          <w:p w:rsidR="00F204EB" w:rsidRPr="007D7588" w:rsidRDefault="00F204EB" w:rsidP="0096305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</w:p>
        </w:tc>
      </w:tr>
    </w:tbl>
    <w:p w:rsidR="00953E4A" w:rsidRDefault="00953E4A"/>
    <w:sectPr w:rsidR="00953E4A" w:rsidSect="008F3F7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35780D"/>
    <w:rsid w:val="000379AE"/>
    <w:rsid w:val="001128CB"/>
    <w:rsid w:val="00137875"/>
    <w:rsid w:val="0019503D"/>
    <w:rsid w:val="00195BFA"/>
    <w:rsid w:val="001A5585"/>
    <w:rsid w:val="00277DB3"/>
    <w:rsid w:val="00310541"/>
    <w:rsid w:val="0035780D"/>
    <w:rsid w:val="00437F34"/>
    <w:rsid w:val="00457DDE"/>
    <w:rsid w:val="004E05CE"/>
    <w:rsid w:val="00511116"/>
    <w:rsid w:val="005A72FC"/>
    <w:rsid w:val="005F1EAD"/>
    <w:rsid w:val="00681CCB"/>
    <w:rsid w:val="0074198B"/>
    <w:rsid w:val="00744FCC"/>
    <w:rsid w:val="00746907"/>
    <w:rsid w:val="007C1B08"/>
    <w:rsid w:val="007D7588"/>
    <w:rsid w:val="00806916"/>
    <w:rsid w:val="00836780"/>
    <w:rsid w:val="0088152A"/>
    <w:rsid w:val="008C2679"/>
    <w:rsid w:val="008E08DA"/>
    <w:rsid w:val="008E1562"/>
    <w:rsid w:val="008F3F70"/>
    <w:rsid w:val="0091787F"/>
    <w:rsid w:val="00953E4A"/>
    <w:rsid w:val="00A4322F"/>
    <w:rsid w:val="00A90B19"/>
    <w:rsid w:val="00AE4A19"/>
    <w:rsid w:val="00B77EDF"/>
    <w:rsid w:val="00C128F5"/>
    <w:rsid w:val="00C2601F"/>
    <w:rsid w:val="00CB5D2B"/>
    <w:rsid w:val="00D6088A"/>
    <w:rsid w:val="00D83E59"/>
    <w:rsid w:val="00E350A5"/>
    <w:rsid w:val="00EE5D92"/>
    <w:rsid w:val="00F204EB"/>
    <w:rsid w:val="00FE318D"/>
    <w:rsid w:val="00FF3C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3F7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8F3F7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557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370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Point-09</cp:lastModifiedBy>
  <cp:revision>2</cp:revision>
  <cp:lastPrinted>2025-01-21T09:50:00Z</cp:lastPrinted>
  <dcterms:created xsi:type="dcterms:W3CDTF">2026-02-01T05:31:00Z</dcterms:created>
  <dcterms:modified xsi:type="dcterms:W3CDTF">2026-02-01T05:31:00Z</dcterms:modified>
</cp:coreProperties>
</file>