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депутатов Усть-Абаканского района от 02.03.2017 N 22</w:t>
              <w:br/>
              <w:t xml:space="preserve">(ред. от 26.11.2021)</w:t>
              <w:br/>
              <w:t xml:space="preserve">"Об утверждении Положения "Об Общественной палате муниципального образования Усть-Абаканский район"</w:t>
              <w:br/>
              <w:t xml:space="preserve">(принято на сессии Совета депутатов 02.03.2017)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СОВЕТ ДЕПУТАТОВ УСТЬ-АБАКАНСКОГО РАЙОНА</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 марта 2017 г. N 22</w:t>
      </w:r>
    </w:p>
    <w:p>
      <w:pPr>
        <w:pStyle w:val="2"/>
        <w:jc w:val="center"/>
      </w:pPr>
      <w:r>
        <w:rPr>
          <w:sz w:val="20"/>
        </w:rPr>
      </w:r>
    </w:p>
    <w:p>
      <w:pPr>
        <w:pStyle w:val="2"/>
        <w:jc w:val="center"/>
      </w:pPr>
      <w:r>
        <w:rPr>
          <w:sz w:val="20"/>
        </w:rPr>
        <w:t xml:space="preserve">ОБ УТВЕРЖДЕНИИ ПОЛОЖЕНИЯ "ОБ ОБЩЕСТВЕННОЙ ПАЛАТЕ</w:t>
      </w:r>
    </w:p>
    <w:p>
      <w:pPr>
        <w:pStyle w:val="2"/>
        <w:jc w:val="center"/>
      </w:pPr>
      <w:r>
        <w:rPr>
          <w:sz w:val="20"/>
        </w:rPr>
        <w:t xml:space="preserve">МУНИЦИПАЛЬНОГО ОБРАЗОВАНИЯ УСТЬ-АБАКАНСКИЙ РАЙОН"</w:t>
      </w:r>
    </w:p>
    <w:p>
      <w:pPr>
        <w:pStyle w:val="0"/>
        <w:jc w:val="both"/>
      </w:pPr>
      <w:r>
        <w:rPr>
          <w:sz w:val="20"/>
        </w:rPr>
      </w:r>
    </w:p>
    <w:p>
      <w:pPr>
        <w:pStyle w:val="0"/>
        <w:jc w:val="right"/>
      </w:pPr>
      <w:r>
        <w:rPr>
          <w:sz w:val="20"/>
        </w:rPr>
        <w:t xml:space="preserve">Принято на сессии</w:t>
      </w:r>
    </w:p>
    <w:p>
      <w:pPr>
        <w:pStyle w:val="0"/>
        <w:jc w:val="right"/>
      </w:pPr>
      <w:r>
        <w:rPr>
          <w:sz w:val="20"/>
        </w:rPr>
        <w:t xml:space="preserve">Совета депутатов</w:t>
      </w:r>
    </w:p>
    <w:p>
      <w:pPr>
        <w:pStyle w:val="0"/>
        <w:jc w:val="right"/>
      </w:pPr>
      <w:r>
        <w:rPr>
          <w:sz w:val="20"/>
        </w:rPr>
        <w:t xml:space="preserve">02.03.2017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Совета депутатов Усть-Абаканского района</w:t>
            </w:r>
          </w:p>
          <w:p>
            <w:pPr>
              <w:pStyle w:val="0"/>
              <w:jc w:val="center"/>
            </w:pPr>
            <w:r>
              <w:rPr>
                <w:sz w:val="20"/>
                <w:color w:val="392c69"/>
              </w:rPr>
              <w:t xml:space="preserve">от 15.08.2017 </w:t>
            </w:r>
            <w:hyperlink w:history="0" r:id="rId7" w:tooltip="Решение Совета депутатов Усть-Абаканского района от 15.08.2017 N 89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15.08.2017) {КонсультантПлюс}">
              <w:r>
                <w:rPr>
                  <w:sz w:val="20"/>
                  <w:color w:val="0000ff"/>
                </w:rPr>
                <w:t xml:space="preserve">N 89</w:t>
              </w:r>
            </w:hyperlink>
            <w:r>
              <w:rPr>
                <w:sz w:val="20"/>
                <w:color w:val="392c69"/>
              </w:rPr>
              <w:t xml:space="preserve">, от 29.03.2018 </w:t>
            </w:r>
            <w:hyperlink w:history="0" r:id="rId8" w:tooltip="Решение Совета депутатов Усть-Абаканского района от 29.03.2018 N 20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29.03.2018) {КонсультантПлюс}">
              <w:r>
                <w:rPr>
                  <w:sz w:val="20"/>
                  <w:color w:val="0000ff"/>
                </w:rPr>
                <w:t xml:space="preserve">N 20</w:t>
              </w:r>
            </w:hyperlink>
            <w:r>
              <w:rPr>
                <w:sz w:val="20"/>
                <w:color w:val="392c69"/>
              </w:rPr>
              <w:t xml:space="preserve">, от 26.11.2021 </w:t>
            </w:r>
            <w:hyperlink w:history="0" r:id="rId9" w:tooltip="Решение Совета депутатов Усть-Абаканского района от 26.11.2021 N 61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в редакции от 29.03.2018)&quot; (принято на сессии Совета депутатов 25.11.2021) {КонсультантПлюс}">
              <w:r>
                <w:rPr>
                  <w:sz w:val="20"/>
                  <w:color w:val="0000ff"/>
                </w:rPr>
                <w:t xml:space="preserve">N 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Рассмотрев ходатайство Главы Усть-Абаканского района Республики Хакасия, в соответствии с </w:t>
      </w:r>
      <w:hyperlink w:history="0" r:id="rId10" w:tooltip="Закон Республики Хакасия от 14.02.2017 N 02-ЗРХ (ред. от 12.10.2021) &quot;Об Общественной палате Республики Хакасия&quot; (принят ВС РХ 08.02.2017) (вместе с &quot;Порядком выплаты членам Общественной палаты компенсации расходов, связанных с осуществлением ими полномочий члена Общественной палаты&quot;) {КонсультантПлюс}">
        <w:r>
          <w:rPr>
            <w:sz w:val="20"/>
            <w:color w:val="0000ff"/>
          </w:rPr>
          <w:t xml:space="preserve">Законом</w:t>
        </w:r>
      </w:hyperlink>
      <w:r>
        <w:rPr>
          <w:sz w:val="20"/>
        </w:rPr>
        <w:t xml:space="preserve"> Республики Хакасия от 14 февраля 2017 г. N 02-ЗРХ "Об Общественной палате Республики Хакасия", </w:t>
      </w:r>
      <w:hyperlink w:history="0" r:id="rId11" w:tooltip="Решение Совета депутатов муниципального образования Усть-Абаканский район от 20.06.2005 N 52 (ред. от 12.09.2022) &quot;Об утверждении Устава муниципального образования Усть-Абаканский район&quot; {КонсультантПлюс}">
        <w:r>
          <w:rPr>
            <w:sz w:val="20"/>
            <w:color w:val="0000ff"/>
          </w:rPr>
          <w:t xml:space="preserve">ст. 23</w:t>
        </w:r>
      </w:hyperlink>
      <w:r>
        <w:rPr>
          <w:sz w:val="20"/>
        </w:rPr>
        <w:t xml:space="preserve"> Устава муниципального образования Усть-Абаканский район Совет депутатов Усть-Абаканского района Республики Хакасия решил:</w:t>
      </w:r>
    </w:p>
    <w:p>
      <w:pPr>
        <w:pStyle w:val="0"/>
        <w:jc w:val="both"/>
      </w:pPr>
      <w:r>
        <w:rPr>
          <w:sz w:val="20"/>
        </w:rPr>
      </w:r>
    </w:p>
    <w:p>
      <w:pPr>
        <w:pStyle w:val="0"/>
        <w:ind w:firstLine="540"/>
        <w:jc w:val="both"/>
      </w:pPr>
      <w:r>
        <w:rPr>
          <w:sz w:val="20"/>
        </w:rPr>
        <w:t xml:space="preserve">1. Утвердить </w:t>
      </w:r>
      <w:hyperlink w:history="0" w:anchor="P40" w:tooltip="ПОЛОЖЕНИЕ">
        <w:r>
          <w:rPr>
            <w:sz w:val="20"/>
            <w:color w:val="0000ff"/>
          </w:rPr>
          <w:t xml:space="preserve">Положение</w:t>
        </w:r>
      </w:hyperlink>
      <w:r>
        <w:rPr>
          <w:sz w:val="20"/>
        </w:rPr>
        <w:t xml:space="preserve"> "Об Общественной палате муниципального образования Усть-Абаканский район" (согласно приложению).</w:t>
      </w:r>
    </w:p>
    <w:p>
      <w:pPr>
        <w:pStyle w:val="0"/>
        <w:spacing w:before="200" w:line-rule="auto"/>
        <w:ind w:firstLine="540"/>
        <w:jc w:val="both"/>
      </w:pPr>
      <w:r>
        <w:rPr>
          <w:sz w:val="20"/>
        </w:rPr>
        <w:t xml:space="preserve">2. Настоящее решение вступает в силу со дня его опубликования.</w:t>
      </w:r>
    </w:p>
    <w:p>
      <w:pPr>
        <w:pStyle w:val="0"/>
        <w:spacing w:before="200" w:line-rule="auto"/>
        <w:ind w:firstLine="540"/>
        <w:jc w:val="both"/>
      </w:pPr>
      <w:r>
        <w:rPr>
          <w:sz w:val="20"/>
        </w:rPr>
        <w:t xml:space="preserve">3. Направить данное решение для подписания и опубликования в газете "Усть-Абаканские известия" Главе Усть-Абаканского района Егоровой Е.В.</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Совета депутатов</w:t>
      </w:r>
    </w:p>
    <w:p>
      <w:pPr>
        <w:pStyle w:val="0"/>
        <w:jc w:val="right"/>
      </w:pPr>
      <w:r>
        <w:rPr>
          <w:sz w:val="20"/>
        </w:rPr>
        <w:t xml:space="preserve">Усть-Абаканского района</w:t>
      </w:r>
    </w:p>
    <w:p>
      <w:pPr>
        <w:pStyle w:val="0"/>
        <w:jc w:val="right"/>
      </w:pPr>
      <w:r>
        <w:rPr>
          <w:sz w:val="20"/>
        </w:rPr>
        <w:t xml:space="preserve">В.Н.БАБКИНА</w:t>
      </w:r>
    </w:p>
    <w:p>
      <w:pPr>
        <w:pStyle w:val="0"/>
        <w:jc w:val="both"/>
      </w:pPr>
      <w:r>
        <w:rPr>
          <w:sz w:val="20"/>
        </w:rPr>
      </w:r>
    </w:p>
    <w:p>
      <w:pPr>
        <w:pStyle w:val="0"/>
        <w:jc w:val="right"/>
      </w:pPr>
      <w:r>
        <w:rPr>
          <w:sz w:val="20"/>
        </w:rPr>
        <w:t xml:space="preserve">Глава</w:t>
      </w:r>
    </w:p>
    <w:p>
      <w:pPr>
        <w:pStyle w:val="0"/>
        <w:jc w:val="right"/>
      </w:pPr>
      <w:r>
        <w:rPr>
          <w:sz w:val="20"/>
        </w:rPr>
        <w:t xml:space="preserve">Усть-Абаканского района</w:t>
      </w:r>
    </w:p>
    <w:p>
      <w:pPr>
        <w:pStyle w:val="0"/>
        <w:jc w:val="right"/>
      </w:pPr>
      <w:r>
        <w:rPr>
          <w:sz w:val="20"/>
        </w:rPr>
        <w:t xml:space="preserve">Е.В.ЕГОРОВА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 Совета депутатов</w:t>
      </w:r>
    </w:p>
    <w:p>
      <w:pPr>
        <w:pStyle w:val="0"/>
        <w:jc w:val="right"/>
      </w:pPr>
      <w:r>
        <w:rPr>
          <w:sz w:val="20"/>
        </w:rPr>
        <w:t xml:space="preserve">Усть-Абаканского района</w:t>
      </w:r>
    </w:p>
    <w:p>
      <w:pPr>
        <w:pStyle w:val="0"/>
        <w:jc w:val="right"/>
      </w:pPr>
      <w:r>
        <w:rPr>
          <w:sz w:val="20"/>
        </w:rPr>
        <w:t xml:space="preserve">от 2 марта 2017 г. N 22</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"ОБ ОБЩЕСТВЕННОЙ ПАЛАТЕ МУНИЦИПАЛЬНОГО ОБРАЗОВАНИЯ</w:t>
      </w:r>
    </w:p>
    <w:p>
      <w:pPr>
        <w:pStyle w:val="2"/>
        <w:jc w:val="center"/>
      </w:pPr>
      <w:r>
        <w:rPr>
          <w:sz w:val="20"/>
        </w:rPr>
        <w:t xml:space="preserve">УСТЬ-АБАКАНСКИЙ РАЙОН"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Совета депутатов Усть-Абаканского района</w:t>
            </w:r>
          </w:p>
          <w:p>
            <w:pPr>
              <w:pStyle w:val="0"/>
              <w:jc w:val="center"/>
            </w:pPr>
            <w:r>
              <w:rPr>
                <w:sz w:val="20"/>
                <w:color w:val="392c69"/>
              </w:rPr>
              <w:t xml:space="preserve">от 15.08.2017 </w:t>
            </w:r>
            <w:hyperlink w:history="0" r:id="rId12" w:tooltip="Решение Совета депутатов Усть-Абаканского района от 15.08.2017 N 89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15.08.2017) {КонсультантПлюс}">
              <w:r>
                <w:rPr>
                  <w:sz w:val="20"/>
                  <w:color w:val="0000ff"/>
                </w:rPr>
                <w:t xml:space="preserve">N 89</w:t>
              </w:r>
            </w:hyperlink>
            <w:r>
              <w:rPr>
                <w:sz w:val="20"/>
                <w:color w:val="392c69"/>
              </w:rPr>
              <w:t xml:space="preserve">, от 29.03.2018 </w:t>
            </w:r>
            <w:hyperlink w:history="0" r:id="rId13" w:tooltip="Решение Совета депутатов Усть-Абаканского района от 29.03.2018 N 20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29.03.2018) {КонсультантПлюс}">
              <w:r>
                <w:rPr>
                  <w:sz w:val="20"/>
                  <w:color w:val="0000ff"/>
                </w:rPr>
                <w:t xml:space="preserve">N 20</w:t>
              </w:r>
            </w:hyperlink>
            <w:r>
              <w:rPr>
                <w:sz w:val="20"/>
                <w:color w:val="392c69"/>
              </w:rPr>
              <w:t xml:space="preserve">, от 26.11.2021 </w:t>
            </w:r>
            <w:hyperlink w:history="0" r:id="rId14" w:tooltip="Решение Совета депутатов Усть-Абаканского района от 26.11.2021 N 61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в редакции от 29.03.2018)&quot; (принято на сессии Совета депутатов 25.11.2021) {КонсультантПлюс}">
              <w:r>
                <w:rPr>
                  <w:sz w:val="20"/>
                  <w:color w:val="0000ff"/>
                </w:rPr>
                <w:t xml:space="preserve">N 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1. Общие положения</w:t>
      </w:r>
    </w:p>
    <w:p>
      <w:pPr>
        <w:pStyle w:val="0"/>
        <w:jc w:val="both"/>
      </w:pPr>
      <w:r>
        <w:rPr>
          <w:sz w:val="20"/>
        </w:rPr>
      </w:r>
    </w:p>
    <w:p>
      <w:pPr>
        <w:pStyle w:val="0"/>
        <w:ind w:firstLine="540"/>
        <w:jc w:val="both"/>
      </w:pPr>
      <w:r>
        <w:rPr>
          <w:sz w:val="20"/>
        </w:rPr>
        <w:t xml:space="preserve">1.1. Общественная палата муниципального образования Усть-Абаканский район (далее - Общественная палата) - консультативный орган, обеспечивающий взаимодействие граждан Российской Федерации, проживающих на территории муниципального образования Усть-Абаканский район (далее - граждане), с органами государственной власти Республики Хакасия, органами местного самоуправления Усть-Абаканского района в целях учета потребностей и интересов жителей муниципального района, привлечения граждан, общественных объединений, некоммерческих организаций к вопросам управления муниципального района, к содействию в решении местных проблем.</w:t>
      </w:r>
    </w:p>
    <w:p>
      <w:pPr>
        <w:pStyle w:val="0"/>
        <w:spacing w:before="200" w:line-rule="auto"/>
        <w:ind w:firstLine="540"/>
        <w:jc w:val="both"/>
      </w:pPr>
      <w:r>
        <w:rPr>
          <w:sz w:val="20"/>
        </w:rPr>
        <w:t xml:space="preserve">1.2. Общественная палата формируется на основе добровольного участия в ее деятельности граждан и некоммерческих организаций.</w:t>
      </w:r>
    </w:p>
    <w:p>
      <w:pPr>
        <w:pStyle w:val="0"/>
        <w:jc w:val="both"/>
      </w:pPr>
      <w:r>
        <w:rPr>
          <w:sz w:val="20"/>
        </w:rPr>
        <w:t xml:space="preserve">(п. 1.2 в ред. </w:t>
      </w:r>
      <w:hyperlink w:history="0" r:id="rId15" w:tooltip="Решение Совета депутатов Усть-Абаканского района от 29.03.2018 N 20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29.03.2018) {КонсультантПлюс}">
        <w:r>
          <w:rPr>
            <w:sz w:val="20"/>
            <w:color w:val="0000ff"/>
          </w:rPr>
          <w:t xml:space="preserve">решения</w:t>
        </w:r>
      </w:hyperlink>
      <w:r>
        <w:rPr>
          <w:sz w:val="20"/>
        </w:rPr>
        <w:t xml:space="preserve"> Совета депутатов Усть-Абаканского района от 29.03.2018 N 20)</w:t>
      </w:r>
    </w:p>
    <w:p>
      <w:pPr>
        <w:pStyle w:val="0"/>
        <w:spacing w:before="200" w:line-rule="auto"/>
        <w:ind w:firstLine="540"/>
        <w:jc w:val="both"/>
      </w:pPr>
      <w:r>
        <w:rPr>
          <w:sz w:val="20"/>
        </w:rPr>
        <w:t xml:space="preserve">1.3. Общественная палата действует на общественных началах и без образования юридического лица.</w:t>
      </w:r>
    </w:p>
    <w:p>
      <w:pPr>
        <w:pStyle w:val="0"/>
        <w:spacing w:before="200" w:line-rule="auto"/>
        <w:ind w:firstLine="540"/>
        <w:jc w:val="both"/>
      </w:pPr>
      <w:r>
        <w:rPr>
          <w:sz w:val="20"/>
        </w:rPr>
        <w:t xml:space="preserve">1.4. Местонахождение Общественной палаты: 655100, Усть-Абаканский район, рп. Усть-Абакан, ул. Рабочая, 9.</w:t>
      </w:r>
    </w:p>
    <w:p>
      <w:pPr>
        <w:pStyle w:val="0"/>
        <w:jc w:val="both"/>
      </w:pPr>
      <w:r>
        <w:rPr>
          <w:sz w:val="20"/>
        </w:rPr>
      </w:r>
    </w:p>
    <w:p>
      <w:pPr>
        <w:pStyle w:val="2"/>
        <w:outlineLvl w:val="1"/>
        <w:ind w:firstLine="540"/>
        <w:jc w:val="both"/>
      </w:pPr>
      <w:r>
        <w:rPr>
          <w:sz w:val="20"/>
        </w:rPr>
        <w:t xml:space="preserve">2. Цели и задачи Общественной палаты</w:t>
      </w:r>
    </w:p>
    <w:p>
      <w:pPr>
        <w:pStyle w:val="0"/>
        <w:jc w:val="both"/>
      </w:pPr>
      <w:r>
        <w:rPr>
          <w:sz w:val="20"/>
        </w:rPr>
      </w:r>
    </w:p>
    <w:p>
      <w:pPr>
        <w:pStyle w:val="0"/>
        <w:ind w:firstLine="540"/>
        <w:jc w:val="both"/>
      </w:pPr>
      <w:r>
        <w:rPr>
          <w:sz w:val="20"/>
        </w:rPr>
        <w:t xml:space="preserve">2.1. Общественная палата создается в целях развития институтов гражданского общества, демократических принципов функционирования органов местного самоуправления муниципального образования Усть-Абаканский район (далее - органы МСУ), обеспечения взаимодействия граждан и их объединений с органами МСУ для достижения согласованных решений по наиболее важным для населения муниципального образования Усть-Абаканский район вопросам экономического и социального развития, укрепления правопорядка и общественной безопасности, защиты основных прав и свобод человека и гражданина.</w:t>
      </w:r>
    </w:p>
    <w:p>
      <w:pPr>
        <w:pStyle w:val="0"/>
        <w:spacing w:before="200" w:line-rule="auto"/>
        <w:ind w:firstLine="540"/>
        <w:jc w:val="both"/>
      </w:pPr>
      <w:r>
        <w:rPr>
          <w:sz w:val="20"/>
        </w:rPr>
        <w:t xml:space="preserve">2.2. Задачи Общественной палаты:</w:t>
      </w:r>
    </w:p>
    <w:p>
      <w:pPr>
        <w:pStyle w:val="0"/>
        <w:spacing w:before="200" w:line-rule="auto"/>
        <w:ind w:firstLine="540"/>
        <w:jc w:val="both"/>
      </w:pPr>
      <w:r>
        <w:rPr>
          <w:sz w:val="20"/>
        </w:rPr>
        <w:t xml:space="preserve">- привлечение граждан и их объединений к реализации муниципальной политики;</w:t>
      </w:r>
    </w:p>
    <w:p>
      <w:pPr>
        <w:pStyle w:val="0"/>
        <w:spacing w:before="200" w:line-rule="auto"/>
        <w:ind w:firstLine="540"/>
        <w:jc w:val="both"/>
      </w:pPr>
      <w:r>
        <w:rPr>
          <w:sz w:val="20"/>
        </w:rPr>
        <w:t xml:space="preserve">- выдвижение и поддержка гражданских инициатив, имеющих значение для муниципального образования Усть-Абаканский район и направленных на реализацию конституционных прав, свобод и законных интересов граждан и их объединений при реализации местного самоуправления;</w:t>
      </w:r>
    </w:p>
    <w:p>
      <w:pPr>
        <w:pStyle w:val="0"/>
        <w:spacing w:before="200" w:line-rule="auto"/>
        <w:ind w:firstLine="540"/>
        <w:jc w:val="both"/>
      </w:pPr>
      <w:r>
        <w:rPr>
          <w:sz w:val="20"/>
        </w:rPr>
        <w:t xml:space="preserve">- осуществление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pPr>
        <w:pStyle w:val="0"/>
        <w:jc w:val="both"/>
      </w:pPr>
      <w:r>
        <w:rPr>
          <w:sz w:val="20"/>
        </w:rPr>
        <w:t xml:space="preserve">(в ред. </w:t>
      </w:r>
      <w:hyperlink w:history="0" r:id="rId16" w:tooltip="Решение Совета депутатов Усть-Абаканского района от 15.08.2017 N 89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15.08.2017) {КонсультантПлюс}">
        <w:r>
          <w:rPr>
            <w:sz w:val="20"/>
            <w:color w:val="0000ff"/>
          </w:rPr>
          <w:t xml:space="preserve">решения</w:t>
        </w:r>
      </w:hyperlink>
      <w:r>
        <w:rPr>
          <w:sz w:val="20"/>
        </w:rPr>
        <w:t xml:space="preserve"> Совета депутатов Усть-Абаканского района от 15.08.2017 N 89)</w:t>
      </w:r>
    </w:p>
    <w:p>
      <w:pPr>
        <w:pStyle w:val="0"/>
        <w:spacing w:before="200" w:line-rule="auto"/>
        <w:ind w:firstLine="540"/>
        <w:jc w:val="both"/>
      </w:pPr>
      <w:r>
        <w:rPr>
          <w:sz w:val="20"/>
        </w:rPr>
        <w:t xml:space="preserve">- осуществление общественного контроля за деятельностью органов МСУ;</w:t>
      </w:r>
    </w:p>
    <w:p>
      <w:pPr>
        <w:pStyle w:val="0"/>
        <w:spacing w:before="200" w:line-rule="auto"/>
        <w:ind w:firstLine="540"/>
        <w:jc w:val="both"/>
      </w:pPr>
      <w:r>
        <w:rPr>
          <w:sz w:val="20"/>
        </w:rPr>
        <w:t xml:space="preserve">- выработка рекомендаций органам МСУ при определении приоритетов в области муниципальной поддержки общественных объединений и иных объединений граждан Российской Федерации, деятельность которых направлена на развитие гражданского общества в Российской Федерации;</w:t>
      </w:r>
    </w:p>
    <w:p>
      <w:pPr>
        <w:pStyle w:val="0"/>
        <w:spacing w:before="200" w:line-rule="auto"/>
        <w:ind w:firstLine="540"/>
        <w:jc w:val="both"/>
      </w:pPr>
      <w:r>
        <w:rPr>
          <w:sz w:val="20"/>
        </w:rPr>
        <w:t xml:space="preserve">- привлечение граждан, общественных объединений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w:t>
      </w:r>
    </w:p>
    <w:p>
      <w:pPr>
        <w:pStyle w:val="0"/>
        <w:jc w:val="both"/>
      </w:pPr>
      <w:r>
        <w:rPr>
          <w:sz w:val="20"/>
        </w:rPr>
      </w:r>
    </w:p>
    <w:p>
      <w:pPr>
        <w:pStyle w:val="2"/>
        <w:outlineLvl w:val="2"/>
        <w:ind w:firstLine="540"/>
        <w:jc w:val="both"/>
      </w:pPr>
      <w:r>
        <w:rPr>
          <w:sz w:val="20"/>
        </w:rPr>
        <w:t xml:space="preserve">Правовая основа деятельности Общественной палаты</w:t>
      </w:r>
    </w:p>
    <w:p>
      <w:pPr>
        <w:pStyle w:val="0"/>
        <w:jc w:val="both"/>
      </w:pPr>
      <w:r>
        <w:rPr>
          <w:sz w:val="20"/>
        </w:rPr>
      </w:r>
    </w:p>
    <w:p>
      <w:pPr>
        <w:pStyle w:val="0"/>
        <w:ind w:firstLine="540"/>
        <w:jc w:val="both"/>
      </w:pPr>
      <w:r>
        <w:rPr>
          <w:sz w:val="20"/>
        </w:rPr>
        <w:t xml:space="preserve">Общественная палата осуществляет свою деятельность на основе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иных нормативных правовых актов Российской Федерации и Республики Хакасия, </w:t>
      </w:r>
      <w:hyperlink w:history="0" r:id="rId18" w:tooltip="Решение Совета депутатов муниципального образования Усть-Абаканский район от 20.06.2005 N 52 (ред. от 12.09.2022) &quot;Об утверждении Устава муниципального образования Усть-Абаканский район&quot; {КонсультантПлюс}">
        <w:r>
          <w:rPr>
            <w:sz w:val="20"/>
            <w:color w:val="0000ff"/>
          </w:rPr>
          <w:t xml:space="preserve">Устава</w:t>
        </w:r>
      </w:hyperlink>
      <w:r>
        <w:rPr>
          <w:sz w:val="20"/>
        </w:rPr>
        <w:t xml:space="preserve"> муниципального образования Усть-Абаканский район, нормативных правовых актов муниципального образования Усть-Абаканский район, настоящего Положения.</w:t>
      </w:r>
    </w:p>
    <w:p>
      <w:pPr>
        <w:pStyle w:val="0"/>
        <w:jc w:val="both"/>
      </w:pPr>
      <w:r>
        <w:rPr>
          <w:sz w:val="20"/>
        </w:rPr>
      </w:r>
    </w:p>
    <w:p>
      <w:pPr>
        <w:pStyle w:val="2"/>
        <w:outlineLvl w:val="1"/>
        <w:ind w:firstLine="540"/>
        <w:jc w:val="both"/>
      </w:pPr>
      <w:r>
        <w:rPr>
          <w:sz w:val="20"/>
        </w:rPr>
        <w:t xml:space="preserve">3. Регламент Общественной палаты</w:t>
      </w:r>
    </w:p>
    <w:p>
      <w:pPr>
        <w:pStyle w:val="0"/>
        <w:jc w:val="both"/>
      </w:pPr>
      <w:r>
        <w:rPr>
          <w:sz w:val="20"/>
        </w:rPr>
      </w:r>
    </w:p>
    <w:p>
      <w:pPr>
        <w:pStyle w:val="0"/>
        <w:ind w:firstLine="540"/>
        <w:jc w:val="both"/>
      </w:pPr>
      <w:r>
        <w:rPr>
          <w:sz w:val="20"/>
        </w:rPr>
        <w:t xml:space="preserve">3.1. Общественная палата на первом пленарном заседании утверждает Регламент Общественной палаты большинством голосов от установленного числа членов Общественной палаты.</w:t>
      </w:r>
    </w:p>
    <w:p>
      <w:pPr>
        <w:pStyle w:val="0"/>
        <w:spacing w:before="200" w:line-rule="auto"/>
        <w:ind w:firstLine="540"/>
        <w:jc w:val="both"/>
      </w:pPr>
      <w:r>
        <w:rPr>
          <w:sz w:val="20"/>
        </w:rPr>
        <w:t xml:space="preserve">3.2. Регламентом Общественной палаты устанавливаются:</w:t>
      </w:r>
    </w:p>
    <w:p>
      <w:pPr>
        <w:pStyle w:val="0"/>
        <w:spacing w:before="200" w:line-rule="auto"/>
        <w:ind w:firstLine="540"/>
        <w:jc w:val="both"/>
      </w:pPr>
      <w:r>
        <w:rPr>
          <w:sz w:val="20"/>
        </w:rPr>
        <w:t xml:space="preserve">- порядок участия членов Общественной палаты в ее деятельности;</w:t>
      </w:r>
    </w:p>
    <w:p>
      <w:pPr>
        <w:pStyle w:val="0"/>
        <w:spacing w:before="200" w:line-rule="auto"/>
        <w:ind w:firstLine="540"/>
        <w:jc w:val="both"/>
      </w:pPr>
      <w:r>
        <w:rPr>
          <w:sz w:val="20"/>
        </w:rPr>
        <w:t xml:space="preserve">- сроки и порядок проведения пленарных заседаний Общественной палаты;</w:t>
      </w:r>
    </w:p>
    <w:p>
      <w:pPr>
        <w:pStyle w:val="0"/>
        <w:spacing w:before="200" w:line-rule="auto"/>
        <w:ind w:firstLine="540"/>
        <w:jc w:val="both"/>
      </w:pPr>
      <w:r>
        <w:rPr>
          <w:sz w:val="20"/>
        </w:rPr>
        <w:t xml:space="preserve">- порядок формирования и деятельности совета Общественной палаты;</w:t>
      </w:r>
    </w:p>
    <w:p>
      <w:pPr>
        <w:pStyle w:val="0"/>
        <w:spacing w:before="200" w:line-rule="auto"/>
        <w:ind w:firstLine="540"/>
        <w:jc w:val="both"/>
      </w:pPr>
      <w:r>
        <w:rPr>
          <w:sz w:val="20"/>
        </w:rPr>
        <w:t xml:space="preserve">- полномочия и порядок деятельности председателя Общественной палаты и его заместителя, ответственного секретаря Общественной палаты;</w:t>
      </w:r>
    </w:p>
    <w:p>
      <w:pPr>
        <w:pStyle w:val="0"/>
        <w:spacing w:before="200" w:line-rule="auto"/>
        <w:ind w:firstLine="540"/>
        <w:jc w:val="both"/>
      </w:pPr>
      <w:r>
        <w:rPr>
          <w:sz w:val="20"/>
        </w:rPr>
        <w:t xml:space="preserve">- порядок формирования и деятельности комиссий и рабочих групп Общественной палаты, а также порядок избрания и полномочия их руководителей;</w:t>
      </w:r>
    </w:p>
    <w:p>
      <w:pPr>
        <w:pStyle w:val="0"/>
        <w:spacing w:before="200" w:line-rule="auto"/>
        <w:ind w:firstLine="540"/>
        <w:jc w:val="both"/>
      </w:pPr>
      <w:r>
        <w:rPr>
          <w:sz w:val="20"/>
        </w:rPr>
        <w:t xml:space="preserve">- порядок принятия решений Общественной палаты;</w:t>
      </w:r>
    </w:p>
    <w:p>
      <w:pPr>
        <w:pStyle w:val="0"/>
        <w:spacing w:before="200" w:line-rule="auto"/>
        <w:ind w:firstLine="540"/>
        <w:jc w:val="both"/>
      </w:pPr>
      <w:r>
        <w:rPr>
          <w:sz w:val="20"/>
        </w:rPr>
        <w:t xml:space="preserve">- иные вопросы внутренней организации и порядка деятельности Общественной палаты в соответствии с настоящим Положением.</w:t>
      </w:r>
    </w:p>
    <w:p>
      <w:pPr>
        <w:pStyle w:val="0"/>
        <w:jc w:val="both"/>
      </w:pPr>
      <w:r>
        <w:rPr>
          <w:sz w:val="20"/>
        </w:rPr>
      </w:r>
    </w:p>
    <w:p>
      <w:pPr>
        <w:pStyle w:val="2"/>
        <w:outlineLvl w:val="1"/>
        <w:ind w:firstLine="540"/>
        <w:jc w:val="both"/>
      </w:pPr>
      <w:r>
        <w:rPr>
          <w:sz w:val="20"/>
        </w:rPr>
        <w:t xml:space="preserve">4. Порядок формирования Общественной палаты</w:t>
      </w:r>
    </w:p>
    <w:p>
      <w:pPr>
        <w:pStyle w:val="0"/>
        <w:jc w:val="both"/>
      </w:pPr>
      <w:r>
        <w:rPr>
          <w:sz w:val="20"/>
        </w:rPr>
      </w:r>
    </w:p>
    <w:p>
      <w:pPr>
        <w:pStyle w:val="0"/>
        <w:ind w:firstLine="540"/>
        <w:jc w:val="both"/>
      </w:pPr>
      <w:r>
        <w:rPr>
          <w:sz w:val="20"/>
        </w:rPr>
        <w:t xml:space="preserve">4.1. Общественная палата формируется из граждан Российской Федерации, проживающих в муниципальном образовании Усть-Абаканский район, представителей общественных объединений и некоммерческих организаций, созданных в соответствии с законодательством Российской Федерации, осуществляющих свою деятельность на территории муниципального образования Усть-Абаканский район.</w:t>
      </w:r>
    </w:p>
    <w:p>
      <w:pPr>
        <w:pStyle w:val="0"/>
        <w:spacing w:before="200" w:line-rule="auto"/>
        <w:ind w:firstLine="540"/>
        <w:jc w:val="both"/>
      </w:pPr>
      <w:r>
        <w:rPr>
          <w:sz w:val="20"/>
        </w:rPr>
        <w:t xml:space="preserve">4.2. Общественная палата состоит из 12 человек - членов Общественной палаты, 4 из которых направляются для участия в ее работе Главой муниципального образования Усть-Абаканский район, 4 - Советом депутатов муниципального образования Усть-Абаканский район, 4 - общественными объединениями и некоммерческими организациями.</w:t>
      </w:r>
    </w:p>
    <w:p>
      <w:pPr>
        <w:pStyle w:val="0"/>
        <w:spacing w:before="200" w:line-rule="auto"/>
        <w:ind w:firstLine="540"/>
        <w:jc w:val="both"/>
      </w:pPr>
      <w:r>
        <w:rPr>
          <w:sz w:val="20"/>
        </w:rPr>
        <w:t xml:space="preserve">4.3. Общественные объединения и некоммерческие организации в течение 20 дней с момента официального опубликования настоящего Положения направляют на Главу Усть-Абаканского района заявления о желании включить своих представителей в состав Общественной палаты, оформленные решениями руководящих коллегиальных органов соответствующих объединений (организаций). Указанные заявления должны содержать информацию о деятельности общественного объединения, некоммерческой организации, а также сведения о представителе (личное заявление и анкета), который может быть направлен в состав Общественной палаты.</w:t>
      </w:r>
    </w:p>
    <w:p>
      <w:pPr>
        <w:pStyle w:val="0"/>
        <w:spacing w:before="200" w:line-rule="auto"/>
        <w:ind w:firstLine="540"/>
        <w:jc w:val="both"/>
      </w:pPr>
      <w:r>
        <w:rPr>
          <w:sz w:val="20"/>
        </w:rPr>
        <w:t xml:space="preserve">4.4. Глава Усть-Абаканского района не позднее 20 дней с момента официального опубликования настоящего Положения утверждает кандидатуры четырех членов Общественной палаты, имеющих общепризнанный авторитет среди населения Усть-Абаканского района.</w:t>
      </w:r>
    </w:p>
    <w:p>
      <w:pPr>
        <w:pStyle w:val="0"/>
        <w:spacing w:before="200" w:line-rule="auto"/>
        <w:ind w:firstLine="540"/>
        <w:jc w:val="both"/>
      </w:pPr>
      <w:r>
        <w:rPr>
          <w:sz w:val="20"/>
        </w:rPr>
        <w:t xml:space="preserve">4.5. Совет депутатов Усть-Абаканского района не позднее 20 дней с момента официального опубликования настоящего Положения в соответствии с Регламентом Совета депутатов Усть-Абаканского района на своем заседании определяет кандидатуры четырех граждан, имеющих заслуги перед муниципальным образованием Усть-Абаканский район и обществом, и предлагают этим гражданам войти в состав Общественной палаты.</w:t>
      </w:r>
    </w:p>
    <w:p>
      <w:pPr>
        <w:pStyle w:val="0"/>
        <w:spacing w:before="200" w:line-rule="auto"/>
        <w:ind w:firstLine="540"/>
        <w:jc w:val="both"/>
      </w:pPr>
      <w:r>
        <w:rPr>
          <w:sz w:val="20"/>
        </w:rPr>
        <w:t xml:space="preserve">4.6. Глава Усть-Абаканского района и Совет депутатов Усть-Абаканского района после официального опубликования списка членов Общественной палаты предлагают членам Общественной палаты приступить к формированию полного состава Общественной палаты.</w:t>
      </w:r>
    </w:p>
    <w:p>
      <w:pPr>
        <w:pStyle w:val="0"/>
        <w:spacing w:before="200" w:line-rule="auto"/>
        <w:ind w:firstLine="540"/>
        <w:jc w:val="both"/>
      </w:pPr>
      <w:r>
        <w:rPr>
          <w:sz w:val="20"/>
        </w:rPr>
        <w:t xml:space="preserve">4.7. Не позднее 10 дней после официального опубликования списка членов Общественной палаты, утвержденных Главой Усть-Абаканского района и Советом депутатов Усть-Абаканского района, общественные объединения и некоммерческие организации, осуществляющие свою деятельность на территории муниципального образования Усть-Абаканский район, направляют в Общественную палату заявления о желании включить своих представителей в состав Общественной палаты, оформленные решениями руководящих коллегиальных органов соответствующих объединений (организаций). Указанные заявления должны содержать информацию о деятельности общественного объединения, некоммерческой организации, а также сведения о представителе (личное заявление и анкета), который может быть направлен в состав Общественной палаты.</w:t>
      </w:r>
    </w:p>
    <w:p>
      <w:pPr>
        <w:pStyle w:val="0"/>
        <w:spacing w:before="200" w:line-rule="auto"/>
        <w:ind w:firstLine="540"/>
        <w:jc w:val="both"/>
      </w:pPr>
      <w:r>
        <w:rPr>
          <w:sz w:val="20"/>
        </w:rPr>
        <w:t xml:space="preserve">4.8. Члены Общественной палаты, утвержденные Главой Усть-Абаканского района и Советом депутатов Усть-Абаканского района, в течение 20 дней после официального опубликования списка членов Общественной палаты принимают решение о приеме в члены Общественной палаты четырех представителей общественных объединений, некоммерческих организаций - по одному представителю от соответствующего объединения (организации).</w:t>
      </w:r>
    </w:p>
    <w:p>
      <w:pPr>
        <w:pStyle w:val="0"/>
        <w:spacing w:before="200" w:line-rule="auto"/>
        <w:ind w:firstLine="540"/>
        <w:jc w:val="both"/>
      </w:pPr>
      <w:r>
        <w:rPr>
          <w:sz w:val="20"/>
        </w:rPr>
        <w:t xml:space="preserve">4.9. Первое пленарное заседание Общественной палаты должно быть проведено не позднее чем через 30 дней со дня формирования правомочного состава Общественной палаты.</w:t>
      </w:r>
    </w:p>
    <w:p>
      <w:pPr>
        <w:pStyle w:val="0"/>
        <w:spacing w:before="200" w:line-rule="auto"/>
        <w:ind w:firstLine="540"/>
        <w:jc w:val="both"/>
      </w:pPr>
      <w:r>
        <w:rPr>
          <w:sz w:val="20"/>
        </w:rPr>
        <w:t xml:space="preserve">4.10. Не допускаются к выдвижению кандидатов в члены Общественной палаты следующие общественные объединения:</w:t>
      </w:r>
    </w:p>
    <w:p>
      <w:pPr>
        <w:pStyle w:val="0"/>
        <w:spacing w:before="200" w:line-rule="auto"/>
        <w:ind w:firstLine="540"/>
        <w:jc w:val="both"/>
      </w:pPr>
      <w:r>
        <w:rPr>
          <w:sz w:val="20"/>
        </w:rPr>
        <w:t xml:space="preserve">- политические партии;</w:t>
      </w:r>
    </w:p>
    <w:p>
      <w:pPr>
        <w:pStyle w:val="0"/>
        <w:spacing w:before="200" w:line-rule="auto"/>
        <w:ind w:firstLine="540"/>
        <w:jc w:val="both"/>
      </w:pPr>
      <w:r>
        <w:rPr>
          <w:sz w:val="20"/>
        </w:rPr>
        <w:t xml:space="preserve">- объединения, которым в соответствии с Федеральным </w:t>
      </w:r>
      <w:hyperlink w:history="0" r:id="rId19" w:tooltip="Федеральный закон от 25.07.2002 N 114-ФЗ (ред. от 28.12.2022) &quot;О противодействии экстремистской деятельности&quot;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pPr>
        <w:pStyle w:val="0"/>
        <w:spacing w:before="200" w:line-rule="auto"/>
        <w:ind w:firstLine="540"/>
        <w:jc w:val="both"/>
      </w:pPr>
      <w:r>
        <w:rPr>
          <w:sz w:val="20"/>
        </w:rPr>
        <w:t xml:space="preserve">- объединения, деятельность которых приостановлена в соответствии с Федеральным </w:t>
      </w:r>
      <w:hyperlink w:history="0" r:id="rId20" w:tooltip="Федеральный закон от 25.07.2002 N 114-ФЗ (ред. от 28.12.2022) &quot;О противодействии экстремистской деятельности&quot; {КонсультантПлюс}">
        <w:r>
          <w:rPr>
            <w:sz w:val="20"/>
            <w:color w:val="0000ff"/>
          </w:rPr>
          <w:t xml:space="preserve">законом</w:t>
        </w:r>
      </w:hyperlink>
      <w:r>
        <w:rPr>
          <w:sz w:val="20"/>
        </w:rPr>
        <w:t xml:space="preserve"> "О противодействии экстремистской деятельности", если решение о приостановлении не было признано судом незаконным.</w:t>
      </w:r>
    </w:p>
    <w:p>
      <w:pPr>
        <w:pStyle w:val="0"/>
        <w:spacing w:before="200" w:line-rule="auto"/>
        <w:ind w:firstLine="540"/>
        <w:jc w:val="both"/>
      </w:pPr>
      <w:r>
        <w:rPr>
          <w:sz w:val="20"/>
        </w:rPr>
        <w:t xml:space="preserve">4.11. Глава Усть-Абаканского района не позднее чем за четыре месяца до дня истечения 2 лет со дня проведения первого пленарного заседания Общественной палаты объявляет о предстоящем формировании нового состава Общественной палаты и устанавливает период приема документов от общественных объединений, иных негосударственных некоммерческих организаций.</w:t>
      </w:r>
    </w:p>
    <w:p>
      <w:pPr>
        <w:pStyle w:val="0"/>
        <w:jc w:val="both"/>
      </w:pPr>
      <w:r>
        <w:rPr>
          <w:sz w:val="20"/>
        </w:rPr>
      </w:r>
    </w:p>
    <w:p>
      <w:pPr>
        <w:pStyle w:val="2"/>
        <w:outlineLvl w:val="1"/>
        <w:ind w:firstLine="540"/>
        <w:jc w:val="both"/>
      </w:pPr>
      <w:r>
        <w:rPr>
          <w:sz w:val="20"/>
        </w:rPr>
        <w:t xml:space="preserve">5. Члены Общественной палаты</w:t>
      </w:r>
    </w:p>
    <w:p>
      <w:pPr>
        <w:pStyle w:val="0"/>
        <w:jc w:val="both"/>
      </w:pPr>
      <w:r>
        <w:rPr>
          <w:sz w:val="20"/>
        </w:rPr>
      </w:r>
    </w:p>
    <w:p>
      <w:pPr>
        <w:pStyle w:val="0"/>
        <w:ind w:firstLine="540"/>
        <w:jc w:val="both"/>
      </w:pPr>
      <w:r>
        <w:rPr>
          <w:sz w:val="20"/>
        </w:rPr>
        <w:t xml:space="preserve">5.1. Членом Общественной палаты может быть гражданин Российской Федерации, достигший 18 лет, постоянно проживающий на территории муниципального образования Усть-Абаканский район.</w:t>
      </w:r>
    </w:p>
    <w:p>
      <w:pPr>
        <w:pStyle w:val="0"/>
        <w:spacing w:before="200" w:line-rule="auto"/>
        <w:ind w:firstLine="540"/>
        <w:jc w:val="both"/>
      </w:pPr>
      <w:r>
        <w:rPr>
          <w:sz w:val="20"/>
        </w:rPr>
        <w:t xml:space="preserve">5.2. Членом Общественной палаты не могут быть:</w:t>
      </w:r>
    </w:p>
    <w:p>
      <w:pPr>
        <w:pStyle w:val="0"/>
        <w:spacing w:before="200" w:line-rule="auto"/>
        <w:ind w:firstLine="540"/>
        <w:jc w:val="both"/>
      </w:pPr>
      <w:r>
        <w:rPr>
          <w:sz w:val="20"/>
        </w:rPr>
        <w:t xml:space="preserve">1) Президент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pPr>
        <w:pStyle w:val="0"/>
        <w:jc w:val="both"/>
      </w:pPr>
      <w:r>
        <w:rPr>
          <w:sz w:val="20"/>
        </w:rPr>
        <w:t xml:space="preserve">(в ред. </w:t>
      </w:r>
      <w:hyperlink w:history="0" r:id="rId21" w:tooltip="Решение Совета депутатов Усть-Абаканского района от 26.11.2021 N 61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в редакции от 29.03.2018)&quot; (принято на сессии Совета депутатов 25.11.2021) {КонсультантПлюс}">
        <w:r>
          <w:rPr>
            <w:sz w:val="20"/>
            <w:color w:val="0000ff"/>
          </w:rPr>
          <w:t xml:space="preserve">решения</w:t>
        </w:r>
      </w:hyperlink>
      <w:r>
        <w:rPr>
          <w:sz w:val="20"/>
        </w:rPr>
        <w:t xml:space="preserve"> Совета депутатов Усть-Абаканского района от 26.11.2021 N 61)</w:t>
      </w:r>
    </w:p>
    <w:p>
      <w:pPr>
        <w:pStyle w:val="0"/>
        <w:spacing w:before="200" w:line-rule="auto"/>
        <w:ind w:firstLine="540"/>
        <w:jc w:val="both"/>
      </w:pPr>
      <w:r>
        <w:rPr>
          <w:sz w:val="20"/>
        </w:rPr>
        <w:t xml:space="preserve">2) лица, признанные на основании решения суда недееспособными или ограниченно дееспособными;</w:t>
      </w:r>
    </w:p>
    <w:p>
      <w:pPr>
        <w:pStyle w:val="0"/>
        <w:spacing w:before="200" w:line-rule="auto"/>
        <w:ind w:firstLine="540"/>
        <w:jc w:val="both"/>
      </w:pPr>
      <w:r>
        <w:rPr>
          <w:sz w:val="20"/>
        </w:rPr>
        <w:t xml:space="preserve">3) лица, имеющие непогашенную или неснятую судимость;</w:t>
      </w:r>
    </w:p>
    <w:p>
      <w:pPr>
        <w:pStyle w:val="0"/>
        <w:spacing w:before="200" w:line-rule="auto"/>
        <w:ind w:firstLine="540"/>
        <w:jc w:val="both"/>
      </w:pPr>
      <w:r>
        <w:rPr>
          <w:sz w:val="20"/>
        </w:rPr>
        <w:t xml:space="preserve">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spacing w:before="200" w:line-rule="auto"/>
        <w:ind w:firstLine="540"/>
        <w:jc w:val="both"/>
      </w:pPr>
      <w:r>
        <w:rPr>
          <w:sz w:val="20"/>
        </w:rPr>
        <w:t xml:space="preserve">5) лица, членство которых в Общественной палате ранее было прекращено на основании </w:t>
      </w:r>
      <w:hyperlink w:history="0" r:id="rId22" w:tooltip="Федеральный закон от 23.06.2016 N 183-ФЗ (ред. от 15.10.2020) &quot;Об общих принципах организации и деятельности общественных палат субъектов Российской Федерации&quot; {КонсультантПлюс}">
        <w:r>
          <w:rPr>
            <w:sz w:val="20"/>
            <w:color w:val="0000ff"/>
          </w:rPr>
          <w:t xml:space="preserve">пункта 4 части 1 статьи 10</w:t>
        </w:r>
      </w:hyperlink>
      <w:r>
        <w:rPr>
          <w:sz w:val="20"/>
        </w:rPr>
        <w:t xml:space="preserve"> Федерального закона от 23.06.2016 N 183-ФЗ "Об общих принципах организации и деятельности общественных палат субъектов Российской Федерации". В этом случае запрет на членство в Общественной палате относится только к работе Общественной палаты следующего состава.</w:t>
      </w:r>
    </w:p>
    <w:p>
      <w:pPr>
        <w:pStyle w:val="0"/>
        <w:jc w:val="both"/>
      </w:pPr>
      <w:r>
        <w:rPr>
          <w:sz w:val="20"/>
        </w:rPr>
        <w:t xml:space="preserve">(п. 5.2 в ред. </w:t>
      </w:r>
      <w:hyperlink w:history="0" r:id="rId23" w:tooltip="Решение Совета депутатов Усть-Абаканского района от 29.03.2018 N 20 &quot;О внесении изменений в решение Совета депутатов Усть-Абаканского района Республики Хакасия от 02.03.2017 N 22 &quot;Об утверждении Положения &quot;Об Общественной палате муниципального образования Усть-Абаканский район&quot; (принято на сессии Совета депутатов 29.03.2018) {КонсультантПлюс}">
        <w:r>
          <w:rPr>
            <w:sz w:val="20"/>
            <w:color w:val="0000ff"/>
          </w:rPr>
          <w:t xml:space="preserve">решения</w:t>
        </w:r>
      </w:hyperlink>
      <w:r>
        <w:rPr>
          <w:sz w:val="20"/>
        </w:rPr>
        <w:t xml:space="preserve"> Совета депутатов Усть-Абаканского района от 29.03.2018 N 20)</w:t>
      </w:r>
    </w:p>
    <w:p>
      <w:pPr>
        <w:pStyle w:val="0"/>
        <w:jc w:val="both"/>
      </w:pPr>
      <w:r>
        <w:rPr>
          <w:sz w:val="20"/>
        </w:rPr>
      </w:r>
    </w:p>
    <w:p>
      <w:pPr>
        <w:pStyle w:val="2"/>
        <w:outlineLvl w:val="1"/>
        <w:ind w:firstLine="540"/>
        <w:jc w:val="both"/>
      </w:pPr>
      <w:r>
        <w:rPr>
          <w:sz w:val="20"/>
        </w:rPr>
        <w:t xml:space="preserve">6. Основные формы работы Общественной палаты</w:t>
      </w:r>
    </w:p>
    <w:p>
      <w:pPr>
        <w:pStyle w:val="0"/>
        <w:jc w:val="both"/>
      </w:pPr>
      <w:r>
        <w:rPr>
          <w:sz w:val="20"/>
        </w:rPr>
      </w:r>
    </w:p>
    <w:p>
      <w:pPr>
        <w:pStyle w:val="0"/>
        <w:ind w:firstLine="540"/>
        <w:jc w:val="both"/>
      </w:pPr>
      <w:r>
        <w:rPr>
          <w:sz w:val="20"/>
        </w:rPr>
        <w:t xml:space="preserve">6.1. Основными формами работы Общественной палаты являются пленарные заседания Общественной палаты, Совета Общественной палаты, комиссий и рабочих групп Общественной палаты, слушания и "круглые столы" по общественно важным вопросам, опросы населения муниципального образования Усть-Абаканский район, форумы, семинары. Регламентом Общественной палаты могут быть предусмотрены иные формы деятельности, не противоречащие законодательству Российской Федерации, Республики Хакасия.</w:t>
      </w:r>
    </w:p>
    <w:p>
      <w:pPr>
        <w:pStyle w:val="0"/>
        <w:spacing w:before="200" w:line-rule="auto"/>
        <w:ind w:firstLine="540"/>
        <w:jc w:val="both"/>
      </w:pPr>
      <w:r>
        <w:rPr>
          <w:sz w:val="20"/>
        </w:rPr>
        <w:t xml:space="preserve">6.2. Общественная палата вправе:</w:t>
      </w:r>
    </w:p>
    <w:p>
      <w:pPr>
        <w:pStyle w:val="0"/>
        <w:spacing w:before="200" w:line-rule="auto"/>
        <w:ind w:firstLine="540"/>
        <w:jc w:val="both"/>
      </w:pPr>
      <w:r>
        <w:rPr>
          <w:sz w:val="20"/>
        </w:rPr>
        <w:t xml:space="preserve">1) проводить гражданские форумы, слушания и иные мероприятия по общественно важным проблемам в порядке, установленном Регламентом Общественной палаты муниципального образования Усть-Абаканский район;</w:t>
      </w:r>
    </w:p>
    <w:p>
      <w:pPr>
        <w:pStyle w:val="0"/>
        <w:spacing w:before="200" w:line-rule="auto"/>
        <w:ind w:firstLine="540"/>
        <w:jc w:val="both"/>
      </w:pPr>
      <w:r>
        <w:rPr>
          <w:sz w:val="20"/>
        </w:rPr>
        <w:t xml:space="preserve">2) приглашать руководителей федеральных органов государственной власти, органов государственной власти Республики Хакасия и органов местного самоуправления на пленарные заседания Общественной палаты;</w:t>
      </w:r>
    </w:p>
    <w:p>
      <w:pPr>
        <w:pStyle w:val="0"/>
        <w:spacing w:before="200" w:line-rule="auto"/>
        <w:ind w:firstLine="540"/>
        <w:jc w:val="both"/>
      </w:pPr>
      <w:r>
        <w:rPr>
          <w:sz w:val="20"/>
        </w:rPr>
        <w:t xml:space="preserve">3) направлять членов Общественной палаты, уполномоченных советом Общественной палаты, для участия в работе комитетов и комиссий Совета депутатов Усть-Абаканского района;</w:t>
      </w:r>
    </w:p>
    <w:p>
      <w:pPr>
        <w:pStyle w:val="0"/>
        <w:spacing w:before="200" w:line-rule="auto"/>
        <w:ind w:firstLine="540"/>
        <w:jc w:val="both"/>
      </w:pPr>
      <w:r>
        <w:rPr>
          <w:sz w:val="20"/>
        </w:rPr>
        <w:t xml:space="preserve">4) направлять запросы Общественной палаты. В период между пленарными заседаниями Общественной палаты запросы от имени Общественной палаты направляются по решению совета Общественной палаты.</w:t>
      </w:r>
    </w:p>
    <w:p>
      <w:pPr>
        <w:pStyle w:val="0"/>
        <w:jc w:val="both"/>
      </w:pPr>
      <w:r>
        <w:rPr>
          <w:sz w:val="20"/>
        </w:rPr>
      </w:r>
    </w:p>
    <w:p>
      <w:pPr>
        <w:pStyle w:val="2"/>
        <w:outlineLvl w:val="1"/>
        <w:ind w:firstLine="540"/>
        <w:jc w:val="both"/>
      </w:pPr>
      <w:r>
        <w:rPr>
          <w:sz w:val="20"/>
        </w:rPr>
        <w:t xml:space="preserve">7. Решения Общественной палаты</w:t>
      </w:r>
    </w:p>
    <w:p>
      <w:pPr>
        <w:pStyle w:val="0"/>
        <w:jc w:val="both"/>
      </w:pPr>
      <w:r>
        <w:rPr>
          <w:sz w:val="20"/>
        </w:rPr>
      </w:r>
    </w:p>
    <w:p>
      <w:pPr>
        <w:pStyle w:val="0"/>
        <w:ind w:firstLine="540"/>
        <w:jc w:val="both"/>
      </w:pPr>
      <w:r>
        <w:rPr>
          <w:sz w:val="20"/>
        </w:rPr>
        <w:t xml:space="preserve">7.1. Решения Общественной палаты принимаются в форме заключений, предложений и обращений, а также Общественная палата принимает решения по организационным и иным вопросам ее деятельности.</w:t>
      </w:r>
    </w:p>
    <w:p>
      <w:pPr>
        <w:pStyle w:val="0"/>
        <w:spacing w:before="200" w:line-rule="auto"/>
        <w:ind w:firstLine="540"/>
        <w:jc w:val="both"/>
      </w:pPr>
      <w:r>
        <w:rPr>
          <w:sz w:val="20"/>
        </w:rPr>
        <w:t xml:space="preserve">7.2. Заключения, предложения и обращения Общественной палаты направляются Главе Усть-Абаканского района, носят рекомендательный характер и принимаются большинством голосов от числа членов Общественной палаты.</w:t>
      </w:r>
    </w:p>
    <w:p>
      <w:pPr>
        <w:pStyle w:val="0"/>
        <w:spacing w:before="200" w:line-rule="auto"/>
        <w:ind w:firstLine="540"/>
        <w:jc w:val="both"/>
      </w:pPr>
      <w:r>
        <w:rPr>
          <w:sz w:val="20"/>
        </w:rPr>
        <w:t xml:space="preserve">7.3.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w:t>
      </w:r>
    </w:p>
    <w:p>
      <w:pPr>
        <w:pStyle w:val="0"/>
        <w:jc w:val="both"/>
      </w:pPr>
      <w:r>
        <w:rPr>
          <w:sz w:val="20"/>
        </w:rPr>
      </w:r>
    </w:p>
    <w:p>
      <w:pPr>
        <w:pStyle w:val="2"/>
        <w:outlineLvl w:val="1"/>
        <w:ind w:firstLine="540"/>
        <w:jc w:val="both"/>
      </w:pPr>
      <w:r>
        <w:rPr>
          <w:sz w:val="20"/>
        </w:rPr>
        <w:t xml:space="preserve">8. Ежегодный доклад Общественной палаты</w:t>
      </w:r>
    </w:p>
    <w:p>
      <w:pPr>
        <w:pStyle w:val="0"/>
        <w:jc w:val="both"/>
      </w:pPr>
      <w:r>
        <w:rPr>
          <w:sz w:val="20"/>
        </w:rPr>
      </w:r>
    </w:p>
    <w:p>
      <w:pPr>
        <w:pStyle w:val="0"/>
        <w:ind w:firstLine="540"/>
        <w:jc w:val="both"/>
      </w:pPr>
      <w:r>
        <w:rPr>
          <w:sz w:val="20"/>
        </w:rPr>
        <w:t xml:space="preserve">8.1. Общественная палата ежегодно представляет общественности доклад о результатах своей деятельности.</w:t>
      </w:r>
    </w:p>
    <w:p>
      <w:pPr>
        <w:pStyle w:val="0"/>
        <w:spacing w:before="200" w:line-rule="auto"/>
        <w:ind w:firstLine="540"/>
        <w:jc w:val="both"/>
      </w:pPr>
      <w:r>
        <w:rPr>
          <w:sz w:val="20"/>
        </w:rPr>
        <w:t xml:space="preserve">8.2. Ежегодный доклад Общественной палаты подлежит официальному опубликованию.</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депутатов Усть-Абаканского района от 02.03.2017 N 22</w:t>
            <w:br/>
            <w:t>(ред. от 26.11.2021)</w:t>
            <w:br/>
            <w:t>"Об утверждении Положения "Об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3CCBCBFDF97A9A27C7BD580937B5D067052E3A3EA558BE43B85AF8F84579C475C89147136BBF21460EB16E588A4A7B29DC62BA206BD1808A80A99E657C" TargetMode = "External"/>
	<Relationship Id="rId8" Type="http://schemas.openxmlformats.org/officeDocument/2006/relationships/hyperlink" Target="consultantplus://offline/ref=C3CCBCBFDF97A9A27C7BD580937B5D067052E3A3EB5F81E93B85AF8F84579C475C89147136BBF21460EB16E588A4A7B29DC62BA206BD1808A80A99E657C" TargetMode = "External"/>
	<Relationship Id="rId9" Type="http://schemas.openxmlformats.org/officeDocument/2006/relationships/hyperlink" Target="consultantplus://offline/ref=C3CCBCBFDF97A9A27C7BD580937B5D067052E3A3E55F8AE53085AF8F84579C475C89147136BBF21460EB16E588A4A7B29DC62BA206BD1808A80A99E657C" TargetMode = "External"/>
	<Relationship Id="rId10" Type="http://schemas.openxmlformats.org/officeDocument/2006/relationships/hyperlink" Target="consultantplus://offline/ref=C3CCBCBFDF97A9A27C7BD580937B5D067052E3A3E55E8AE53B85AF8F84579C475C89146336E3FE1564F516E09DF2F6F4EC5BC" TargetMode = "External"/>
	<Relationship Id="rId11" Type="http://schemas.openxmlformats.org/officeDocument/2006/relationships/hyperlink" Target="consultantplus://offline/ref=C3CCBCBFDF97A9A27C7BD580937B5D067052E3A3E5558BEC3E85AF8F84579C475C89147136BBF21460E915E488A4A7B29DC62BA206BD1808A80A99E657C" TargetMode = "External"/>
	<Relationship Id="rId12" Type="http://schemas.openxmlformats.org/officeDocument/2006/relationships/hyperlink" Target="consultantplus://offline/ref=C3CCBCBFDF97A9A27C7BD580937B5D067052E3A3EA558BE43B85AF8F84579C475C89147136BBF21460EB16E488A4A7B29DC62BA206BD1808A80A99E657C" TargetMode = "External"/>
	<Relationship Id="rId13" Type="http://schemas.openxmlformats.org/officeDocument/2006/relationships/hyperlink" Target="consultantplus://offline/ref=C3CCBCBFDF97A9A27C7BD580937B5D067052E3A3EB5F81E93B85AF8F84579C475C89147136BBF21460EB16E488A4A7B29DC62BA206BD1808A80A99E657C" TargetMode = "External"/>
	<Relationship Id="rId14" Type="http://schemas.openxmlformats.org/officeDocument/2006/relationships/hyperlink" Target="consultantplus://offline/ref=C3CCBCBFDF97A9A27C7BD580937B5D067052E3A3E55F8AE53085AF8F84579C475C89147136BBF21460EB16E488A4A7B29DC62BA206BD1808A80A99E657C" TargetMode = "External"/>
	<Relationship Id="rId15" Type="http://schemas.openxmlformats.org/officeDocument/2006/relationships/hyperlink" Target="consultantplus://offline/ref=C3CCBCBFDF97A9A27C7BD580937B5D067052E3A3EB5F81E93B85AF8F84579C475C89147136BBF21460EB16E488A4A7B29DC62BA206BD1808A80A99E657C" TargetMode = "External"/>
	<Relationship Id="rId16" Type="http://schemas.openxmlformats.org/officeDocument/2006/relationships/hyperlink" Target="consultantplus://offline/ref=C3CCBCBFDF97A9A27C7BD580937B5D067052E3A3EA558BE43B85AF8F84579C475C89147136BBF21460EB16E488A4A7B29DC62BA206BD1808A80A99E657C" TargetMode = "External"/>
	<Relationship Id="rId17" Type="http://schemas.openxmlformats.org/officeDocument/2006/relationships/hyperlink" Target="consultantplus://offline/ref=C3CCBCBFDF97A9A27C7BCB8D851702037A51BAABE70ADFB8348FFAD7DB0ECC000D8F41366CB6F00A62EB14EE50C" TargetMode = "External"/>
	<Relationship Id="rId18" Type="http://schemas.openxmlformats.org/officeDocument/2006/relationships/hyperlink" Target="consultantplus://offline/ref=C3CCBCBFDF97A9A27C7BD580937B5D067052E3A3E5558BEC3E85AF8F84579C475C89147136BBF21460EB17E388A4A7B29DC62BA206BD1808A80A99E657C" TargetMode = "External"/>
	<Relationship Id="rId19" Type="http://schemas.openxmlformats.org/officeDocument/2006/relationships/hyperlink" Target="consultantplus://offline/ref=C3CCBCBFDF97A9A27C7BCB8D851702037C5AB8A7EB5E88BA65DAF4D2D35E961009C6153F73B2ED1463F514E381EF53C" TargetMode = "External"/>
	<Relationship Id="rId20" Type="http://schemas.openxmlformats.org/officeDocument/2006/relationships/hyperlink" Target="consultantplus://offline/ref=C3CCBCBFDF97A9A27C7BCB8D851702037C5AB8A7EB5E88BA65DAF4D2D35E961009C6153F73B2ED1463F514E381EF53C" TargetMode = "External"/>
	<Relationship Id="rId21" Type="http://schemas.openxmlformats.org/officeDocument/2006/relationships/hyperlink" Target="consultantplus://offline/ref=C3CCBCBFDF97A9A27C7BD580937B5D067052E3A3E55F8AE53085AF8F84579C475C89147136BBF21460EB16E488A4A7B29DC62BA206BD1808A80A99E657C" TargetMode = "External"/>
	<Relationship Id="rId22" Type="http://schemas.openxmlformats.org/officeDocument/2006/relationships/hyperlink" Target="consultantplus://offline/ref=C3CCBCBFDF97A9A27C7BCB8D851702037B5FB8ACEE5D88BA65DAF4D2D35E96101BC64D3372B6F21563E042B2C7A5FBF7CCD52AA506BF1B14EA59C" TargetMode = "External"/>
	<Relationship Id="rId23" Type="http://schemas.openxmlformats.org/officeDocument/2006/relationships/hyperlink" Target="consultantplus://offline/ref=C3CCBCBFDF97A9A27C7BD580937B5D067052E3A3EB5F81E93B85AF8F84579C475C89147136BBF21460EB16EB88A4A7B29DC62BA206BD1808A80A99E657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Усть-Абаканского района от 02.03.2017 N 22
(ред. от 26.11.2021)
"Об утверждении Положения "Об Общественной палате муниципального образования Усть-Абаканский район"
(принято на сессии Совета депутатов 02.03.2017)</dc:title>
  <dcterms:created xsi:type="dcterms:W3CDTF">2023-03-14T02:57:00Z</dcterms:created>
</cp:coreProperties>
</file>