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C9" w:rsidRPr="00A707C9" w:rsidRDefault="00A707C9" w:rsidP="00A70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_________________ /Ф.И.О./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(подпись)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МП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ПАСПОРТ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коллективного иммунитета к COVID-19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 xml:space="preserve">в организации (учреждении) спорта </w:t>
      </w:r>
      <w:hyperlink w:anchor="P879" w:history="1">
        <w:r w:rsidRPr="00A707C9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1. Коллективный иммунитет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93"/>
        <w:gridCol w:w="2154"/>
      </w:tblGrid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(спортивного учреждения)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адрес, ИНН/ОГРН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адрес электронной почты)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спортивного сооружения, в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. закрытых спортивных залов, отдельных помещений, предназначенных для занятий спортом, в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. раздевальные, душевые, санузлы</w:t>
            </w:r>
            <w:proofErr w:type="gramEnd"/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Мощность (вместимость, наполняемость) объекта при функционировании в штатном режиме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  <w:vMerge w:val="restart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организации (учреждения) спорта</w:t>
            </w:r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9.1. Количество сотрудников организации (учреждения) спорта, прошедших вакцинацию против COVID-19, в том числе получивших первый компонент вакцины против COVID-19 </w:t>
            </w:r>
            <w:hyperlink w:anchor="P880" w:history="1">
              <w:r w:rsidRPr="00A707C9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88"/>
            <w:bookmarkEnd w:id="0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9.2. Количество сотрудников организации (учреждения) спорта,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2154" w:type="dxa"/>
            <w:vMerge w:val="restart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9.3. Количество сотрудников организации (учреждения) спорта, перенесших COVID-19 не позднее 6 месяцев назад</w:t>
            </w:r>
          </w:p>
        </w:tc>
        <w:tc>
          <w:tcPr>
            <w:tcW w:w="2154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624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Коллективный иммунитет к COVID-19 (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%) (без учета </w:t>
            </w:r>
            <w:hyperlink w:anchor="P788" w:history="1">
              <w:r w:rsidRPr="00A707C9">
                <w:rPr>
                  <w:rFonts w:ascii="Times New Roman" w:hAnsi="Times New Roman" w:cs="Times New Roman"/>
                  <w:sz w:val="24"/>
                  <w:szCs w:val="24"/>
                </w:rPr>
                <w:t>пункта 9.2</w:t>
              </w:r>
            </w:hyperlink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881" w:history="1">
              <w:r w:rsidRPr="00A707C9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154" w:type="dxa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2. Соблюдение рекомендаций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потребителей и благополучия человека МР 3.1/2.1.0192-20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lastRenderedPageBreak/>
        <w:t xml:space="preserve">по профилактике новой </w:t>
      </w:r>
      <w:proofErr w:type="spellStart"/>
      <w:r w:rsidRPr="00A707C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07C9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07C9">
        <w:rPr>
          <w:rFonts w:ascii="Times New Roman" w:hAnsi="Times New Roman" w:cs="Times New Roman"/>
          <w:sz w:val="24"/>
          <w:szCs w:val="24"/>
        </w:rPr>
        <w:t>в учреждениях физической культуры и спорта (открытых</w:t>
      </w:r>
      <w:proofErr w:type="gramEnd"/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 xml:space="preserve">и закрытых спортивных </w:t>
      </w:r>
      <w:proofErr w:type="gramStart"/>
      <w:r w:rsidRPr="00A707C9">
        <w:rPr>
          <w:rFonts w:ascii="Times New Roman" w:hAnsi="Times New Roman" w:cs="Times New Roman"/>
          <w:sz w:val="24"/>
          <w:szCs w:val="24"/>
        </w:rPr>
        <w:t>сооружениях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>,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</w:t>
      </w:r>
      <w:proofErr w:type="gramStart"/>
      <w:r w:rsidRPr="00A707C9">
        <w:rPr>
          <w:rFonts w:ascii="Times New Roman" w:hAnsi="Times New Roman" w:cs="Times New Roman"/>
          <w:sz w:val="24"/>
          <w:szCs w:val="24"/>
        </w:rPr>
        <w:t>комплексах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>, плавательных</w:t>
      </w:r>
    </w:p>
    <w:p w:rsidR="00A707C9" w:rsidRPr="00A707C9" w:rsidRDefault="00A707C9" w:rsidP="00A70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07C9">
        <w:rPr>
          <w:rFonts w:ascii="Times New Roman" w:hAnsi="Times New Roman" w:cs="Times New Roman"/>
          <w:sz w:val="24"/>
          <w:szCs w:val="24"/>
        </w:rPr>
        <w:t>бассейнах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 xml:space="preserve"> и фитнес-клубах)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6293"/>
        <w:gridCol w:w="2277"/>
      </w:tblGrid>
      <w:tr w:rsidR="00A707C9" w:rsidRPr="00A707C9" w:rsidTr="004804D7">
        <w:tc>
          <w:tcPr>
            <w:tcW w:w="6769" w:type="dxa"/>
            <w:gridSpan w:val="2"/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рекомендаций по профилактике новой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фитнес-клубах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(готовности)</w:t>
            </w:r>
          </w:p>
        </w:tc>
      </w:tr>
      <w:tr w:rsidR="00A707C9" w:rsidRPr="00A707C9" w:rsidTr="004804D7">
        <w:tc>
          <w:tcPr>
            <w:tcW w:w="476" w:type="dxa"/>
            <w:vMerge w:val="restart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Проведение перед открытием спортивных сооружений: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генеральной уборки помещений с применением дезинфицирующих средств по вирусному режиму;</w:t>
            </w:r>
          </w:p>
        </w:tc>
        <w:tc>
          <w:tcPr>
            <w:tcW w:w="2277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очистке, дезинфекции и оценке эффективности работы вентиляционной системы, обеспечение постоянного 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ее функционированием с целью поддержания нормируемых показателей воздухообмена</w:t>
            </w:r>
          </w:p>
        </w:tc>
        <w:tc>
          <w:tcPr>
            <w:tcW w:w="2277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</w:t>
            </w:r>
            <w:bookmarkStart w:id="1" w:name="_GoBack"/>
            <w:bookmarkEnd w:id="1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го осмотра работников перед началом рабочей смены "входного фильтра" и в течение рабочего дня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Бесконтактный термометр 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/отсутствует</w:t>
            </w:r>
          </w:p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Ф.И.О. ответственног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) за проведение осмотров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Наличие на входе и в помещениях общего пользования мест обработки рук кожными антисептиками, предназначенными для этих целей (с содержанием этилового спирта не менее 70% по массе, изопропилового не менее 60% по массе), в том числе с установлением дозаторов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инструктаж персонала по вопросам предупреждения и распространения новой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 том числе по организации и проведению противоэпидемических мероприятий, по использованию средств индивидуальной защиты, по выполнению мер личной профилактики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Дата проведения, отметка в журнале инструктажа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Наличие пятидневного запаса средств индивидуальной защиты - маска (одноразовая или многоразовая) со сменой каждые 2 - 3 часа или респиратор фильтрующий, перчатки из расчета фактического пребывания сотрудников на объекте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</w:tr>
      <w:tr w:rsidR="00A707C9" w:rsidRPr="00A707C9" w:rsidTr="004804D7">
        <w:tc>
          <w:tcPr>
            <w:tcW w:w="476" w:type="dxa"/>
            <w:vMerge w:val="restart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Например: гипохлорит натрия 0,5%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расхода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обрабатываемой площади помещений, оборудования, мебели, его концентрации (для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действия).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литр, 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</w:tr>
      <w:tr w:rsidR="00A707C9" w:rsidRPr="00A707C9" w:rsidTr="004804D7"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Наличие пятидневного запаса дезинфицирующих и моющих средств</w:t>
            </w:r>
          </w:p>
        </w:tc>
        <w:tc>
          <w:tcPr>
            <w:tcW w:w="2277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обеззараживания воздуха в помещениях с постоянным нахождением работников и посетителей путем, разрешенных для применения в присутствии людей: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помещений;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дезаров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(облучателей-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c>
          <w:tcPr>
            <w:tcW w:w="476" w:type="dxa"/>
            <w:vMerge w:val="restart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Меры по снижению контактов между работниками и между посетителями:</w:t>
            </w:r>
          </w:p>
        </w:tc>
        <w:tc>
          <w:tcPr>
            <w:tcW w:w="2277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по предварительной записи с соблюдением дистанции 1,5 метра между посетителями спортивных сооружений методом расстановки спортивного оборудования и нанесения разметки в студиях групповых занятий для исключения контакта между ними.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Уменьшение пропускной способности спортивных сооружений, используя: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предварительную запись на определенное время исходя из площади залов для занятия спортом (4 м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на 1 посетителя);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расстановку и/или использование спортивных сооружений с соблюдением дистанции не менее 1,5 метра;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закрытие части кабинок для переодевания в бассейнах для соблюдения дистанции;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бассейнах групповых занятий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аквааэробикой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численностью из расчета не более 1 человека на 5 м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зеркала воды в бассейне;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посещение бассейна для плавания из расчета не более 1 человека на 10 м</w:t>
            </w: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зеркала воды дорожки бассейна.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Запрет приема пищи на рабочих местах, а также исключение для посетителей чая, кофе и т.д. (кроме бутилированной воды).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принципов социального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и посетителей (в том числе путем нанесения разметки для соблюдения расстояния 1,5 метра)</w:t>
            </w:r>
          </w:p>
        </w:tc>
        <w:tc>
          <w:tcPr>
            <w:tcW w:w="2277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c>
          <w:tcPr>
            <w:tcW w:w="476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3" w:type="dxa"/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правил: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органолептические (мутность, цветность, запах) - 1 раз в </w:t>
            </w:r>
            <w:r w:rsidRPr="00A7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сутки в дневное или вечернее время;</w:t>
            </w:r>
            <w:proofErr w:type="gramEnd"/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остаточное содержание обеззараживающих реагентов (хлор, бром, озон), а также температура воды и воздуха - перед началом работы бассейна и далее каждые 4 часа;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микробиологические показатели (общие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бактерии,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бактерии,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колифаги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и золотистый стафилококк) - 1 раз в неделю;</w:t>
            </w:r>
          </w:p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содержание хлороформа (при хлорировании) или формальдегида (при озонировании) - 2 раза в месяц</w:t>
            </w:r>
          </w:p>
        </w:tc>
        <w:tc>
          <w:tcPr>
            <w:tcW w:w="2277" w:type="dxa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с аккредитованным лабораторным центром</w:t>
            </w:r>
          </w:p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(N, дата),</w:t>
            </w:r>
          </w:p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лабораторных исследований</w:t>
            </w:r>
          </w:p>
        </w:tc>
      </w:tr>
      <w:tr w:rsidR="00A707C9" w:rsidRPr="00A707C9" w:rsidTr="004804D7">
        <w:tc>
          <w:tcPr>
            <w:tcW w:w="476" w:type="dxa"/>
            <w:vMerge w:val="restart"/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93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Проведение проветривания помещений каждые 2 часа или после окончания сеанса занятий.</w:t>
            </w:r>
          </w:p>
        </w:tc>
        <w:tc>
          <w:tcPr>
            <w:tcW w:w="2277" w:type="dxa"/>
            <w:tcBorders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влажной уборки всех помещений, в том числе мест общего пользования (душевых, раздевален, полы водной зоны бассейна, комнаты приема пищи, отдыха), а также спортивного инвентаря, скамеек, лежаков с применением дезинфицирующих средств </w:t>
            </w:r>
            <w:proofErr w:type="spellStart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A707C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2 раза в день, туалетных комнат, контактных поверхностей тренажеров и дверных ручек - каждые 2 часа.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707C9" w:rsidRPr="00A707C9" w:rsidTr="004804D7">
        <w:tblPrEx>
          <w:tblBorders>
            <w:insideH w:val="nil"/>
          </w:tblBorders>
        </w:tblPrEx>
        <w:tc>
          <w:tcPr>
            <w:tcW w:w="476" w:type="dxa"/>
            <w:vMerge/>
          </w:tcPr>
          <w:p w:rsidR="00A707C9" w:rsidRPr="00A707C9" w:rsidRDefault="00A707C9" w:rsidP="00A70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После завершения обслуживания посетителей проведение обработки всех контактных поверхностей (дверных ручек, выключателей, спортивных тренажеров и т.д.) с применением дезинфицирующих средств по вирусному режиму</w:t>
            </w:r>
          </w:p>
        </w:tc>
        <w:tc>
          <w:tcPr>
            <w:tcW w:w="2277" w:type="dxa"/>
            <w:tcBorders>
              <w:top w:val="nil"/>
            </w:tcBorders>
          </w:tcPr>
          <w:p w:rsidR="00A707C9" w:rsidRPr="00A707C9" w:rsidRDefault="00A707C9" w:rsidP="00A70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A707C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 xml:space="preserve">, подтверждаю готовность организации (учреждения) спорта работать в условиях распространения </w:t>
      </w:r>
      <w:proofErr w:type="spellStart"/>
      <w:r w:rsidRPr="00A707C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07C9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9"/>
      <w:bookmarkEnd w:id="2"/>
      <w:r w:rsidRPr="00A707C9">
        <w:rPr>
          <w:rFonts w:ascii="Times New Roman" w:hAnsi="Times New Roman" w:cs="Times New Roman"/>
          <w:sz w:val="24"/>
          <w:szCs w:val="24"/>
        </w:rPr>
        <w:t>&lt;*&gt; Заполняется на каждую организацию (учреждение) спорта.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0"/>
      <w:bookmarkEnd w:id="3"/>
      <w:r w:rsidRPr="00A707C9">
        <w:rPr>
          <w:rFonts w:ascii="Times New Roman" w:hAnsi="Times New Roman"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81"/>
      <w:bookmarkEnd w:id="4"/>
      <w:r w:rsidRPr="00A707C9">
        <w:rPr>
          <w:rFonts w:ascii="Times New Roman" w:hAnsi="Times New Roman" w:cs="Times New Roman"/>
          <w:sz w:val="24"/>
          <w:szCs w:val="24"/>
        </w:rPr>
        <w:t xml:space="preserve">&lt;***&gt; Паспорт заполняется при достижении уровня вакцинации сотрудников организации (учреждения) спорта, прошедших вакцинацию против COVID-19 не менее 80% (без учета </w:t>
      </w:r>
      <w:hyperlink w:anchor="P788" w:history="1">
        <w:r w:rsidRPr="00A707C9">
          <w:rPr>
            <w:rFonts w:ascii="Times New Roman" w:hAnsi="Times New Roman" w:cs="Times New Roman"/>
            <w:sz w:val="24"/>
            <w:szCs w:val="24"/>
          </w:rPr>
          <w:t>пункта 9.2</w:t>
        </w:r>
      </w:hyperlink>
      <w:r w:rsidRPr="00A707C9">
        <w:rPr>
          <w:rFonts w:ascii="Times New Roman" w:hAnsi="Times New Roman" w:cs="Times New Roman"/>
          <w:sz w:val="24"/>
          <w:szCs w:val="24"/>
        </w:rPr>
        <w:t>).</w:t>
      </w:r>
    </w:p>
    <w:p w:rsidR="00A707C9" w:rsidRPr="00A707C9" w:rsidRDefault="00A707C9" w:rsidP="00A70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 паспорту прилагаются: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в форме электронного документа с указанием QR-кода).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7C9">
        <w:rPr>
          <w:rFonts w:ascii="Times New Roman" w:hAnsi="Times New Roman" w:cs="Times New Roman"/>
          <w:sz w:val="24"/>
          <w:szCs w:val="24"/>
        </w:rPr>
        <w:lastRenderedPageBreak/>
        <w:t xml:space="preserve">Форма паспорта подготовлена на основании </w:t>
      </w:r>
      <w:hyperlink r:id="rId5" w:history="1">
        <w:r w:rsidRPr="00A707C9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707C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</w:t>
      </w:r>
      <w:proofErr w:type="spellStart"/>
      <w:r w:rsidRPr="00A707C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07C9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SARS-CoV-2, отдельным группам граждан по эпидемическим показаниям" и методических </w:t>
      </w:r>
      <w:hyperlink r:id="rId6" w:history="1">
        <w:r w:rsidRPr="00A707C9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A707C9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МР 3.1/2.1.0192-20 по профилактике новой </w:t>
      </w:r>
      <w:proofErr w:type="spellStart"/>
      <w:r w:rsidRPr="00A707C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07C9">
        <w:rPr>
          <w:rFonts w:ascii="Times New Roman" w:hAnsi="Times New Roman" w:cs="Times New Roman"/>
          <w:sz w:val="24"/>
          <w:szCs w:val="24"/>
        </w:rPr>
        <w:t xml:space="preserve"> инфекции (COVID-19) в учреждениях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(открытых и закрытых спортивных </w:t>
      </w:r>
      <w:proofErr w:type="gramStart"/>
      <w:r w:rsidRPr="00A707C9">
        <w:rPr>
          <w:rFonts w:ascii="Times New Roman" w:hAnsi="Times New Roman" w:cs="Times New Roman"/>
          <w:sz w:val="24"/>
          <w:szCs w:val="24"/>
        </w:rPr>
        <w:t>сооружениях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>, физкультурно-оздоровительных комплексах, плавательных бассейнах и фитнес-клубах).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Паспорт (его копия) размещается в зоне видимости работников и клиентов организации.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C9">
        <w:rPr>
          <w:rFonts w:ascii="Times New Roman" w:hAnsi="Times New Roman" w:cs="Times New Roman"/>
          <w:sz w:val="24"/>
          <w:szCs w:val="24"/>
        </w:rPr>
        <w:t>Организации (учреждения) спорта, у которых 80 и более процентов работников (от фактической численности работников) прошли вакцинацию против COVID-19, вправе оформить паспорта коллективного иммунитета к COVID-19.</w:t>
      </w:r>
    </w:p>
    <w:p w:rsidR="00A707C9" w:rsidRPr="00A707C9" w:rsidRDefault="00A707C9" w:rsidP="00A707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7C9">
        <w:rPr>
          <w:rFonts w:ascii="Times New Roman" w:hAnsi="Times New Roman" w:cs="Times New Roman"/>
          <w:sz w:val="24"/>
          <w:szCs w:val="24"/>
        </w:rPr>
        <w:t>Паспорт коллективного иммунитета к COVID-19, заполненный по форме и подписанный руководителем,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осуществляется деятельность, а также в Министерство спорта Республики Хакасия способом, позволяющим подтвердить факт их направления (сканированная копия паспорта с сопроводительным письмом на имя Министра</w:t>
      </w:r>
      <w:proofErr w:type="gramEnd"/>
      <w:r w:rsidRPr="00A707C9">
        <w:rPr>
          <w:rFonts w:ascii="Times New Roman" w:hAnsi="Times New Roman" w:cs="Times New Roman"/>
          <w:sz w:val="24"/>
          <w:szCs w:val="24"/>
        </w:rPr>
        <w:t xml:space="preserve"> спорта Республики Хакасия о направлении паспорта).</w:t>
      </w:r>
    </w:p>
    <w:p w:rsidR="00473E1A" w:rsidRDefault="00473E1A"/>
    <w:sectPr w:rsidR="0047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5"/>
    <w:rsid w:val="00473E1A"/>
    <w:rsid w:val="00672895"/>
    <w:rsid w:val="007831CB"/>
    <w:rsid w:val="009C7837"/>
    <w:rsid w:val="00A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EDFCDD5740867DDDDFEB0C1883CEE5492CC439CA6E0B7A7538A72452A841DD0E3A2D78B1DF3871DC74B52FF3070C7DCBB994C3685B94F76p3D" TargetMode="External"/><Relationship Id="rId5" Type="http://schemas.openxmlformats.org/officeDocument/2006/relationships/hyperlink" Target="consultantplus://offline/ref=554EDFCDD5740867DDDDE0BDD7E463EB5F9C964696ACEAE1FA0CD12F12238E4A97ACFB87CF48FE8716D21E02A5677DC57Dp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8533</Characters>
  <Application>Microsoft Office Word</Application>
  <DocSecurity>0</DocSecurity>
  <Lines>71</Lines>
  <Paragraphs>20</Paragraphs>
  <ScaleCrop>false</ScaleCrop>
  <Company>Минэкономразвития Хакасии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</dc:creator>
  <cp:keywords/>
  <dc:description/>
  <cp:lastModifiedBy>Ефремова Ольга</cp:lastModifiedBy>
  <cp:revision>2</cp:revision>
  <dcterms:created xsi:type="dcterms:W3CDTF">2021-11-08T03:48:00Z</dcterms:created>
  <dcterms:modified xsi:type="dcterms:W3CDTF">2021-11-08T03:49:00Z</dcterms:modified>
</cp:coreProperties>
</file>