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1A" w:rsidRPr="00CA5F1A" w:rsidRDefault="00CA5F1A" w:rsidP="00CA5F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A5F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МАРКИРОВКА </w:t>
      </w:r>
      <w:r w:rsidR="009E52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ЛЕГКОЙ ПРОМЫШЛЕННОСТИ</w:t>
      </w:r>
    </w:p>
    <w:p w:rsidR="00CA5F1A" w:rsidRPr="00CA5F1A" w:rsidRDefault="009E5207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Усть-Абаканского района</w:t>
      </w:r>
      <w:r w:rsidR="00CA5F1A" w:rsidRPr="00CA5F1A">
        <w:rPr>
          <w:rFonts w:ascii="Times New Roman" w:eastAsia="Calibri" w:hAnsi="Times New Roman" w:cs="Times New Roman"/>
          <w:sz w:val="26"/>
          <w:szCs w:val="26"/>
        </w:rPr>
        <w:t xml:space="preserve"> настоящим сообщает, что в соответствии с </w:t>
      </w:r>
      <w:hyperlink r:id="rId4" w:tgtFrame="_blank" w:history="1">
        <w:r w:rsidR="00CA5F1A" w:rsidRPr="00CA5F1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постановлением Правительства Российской Федерации от </w:t>
        </w:r>
        <w:r w:rsidR="00CA5F1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31.12.</w:t>
        </w:r>
        <w:r w:rsidR="00CA5F1A" w:rsidRPr="00CA5F1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2019 №</w:t>
        </w:r>
      </w:hyperlink>
      <w:r w:rsid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1956 утверждены правила маркировки </w:t>
      </w:r>
      <w:r w:rsidR="00CA5F1A"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 легкой промышленности. </w:t>
      </w:r>
    </w:p>
    <w:p w:rsid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Оператором проекта выступает Центр развития перспективных технологий (ЦРПТ), созданный для внедрения </w:t>
      </w:r>
      <w:hyperlink r:id="rId5" w:history="1">
        <w:r w:rsidRPr="00CA5F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Единой национальной системы Честный ЗНАК</w:t>
        </w:r>
      </w:hyperlink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Маркировка товаров легкой промышленности </w:t>
      </w:r>
      <w:r w:rsidR="00E6565A"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</w:t>
      </w:r>
      <w:r w:rsidR="00E6565A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лась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01.12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2019. С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.06.2019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маркировка уже стартовала в экспериментальном режиме. Маркировка легкой промышленности будет сосуществовать в системе Честный знак наравне с маркировкой других товарных категорий.</w:t>
      </w:r>
    </w:p>
    <w:p w:rsid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 до начала экспериментального проекта были проведены исследования производственных компаний с целью выявления оптимальных методов маркировки одежды, белья и текстиля. В исследовании приняли участие многие известные крупные компании такие, как </w:t>
      </w:r>
      <w:proofErr w:type="spellStart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Икея</w:t>
      </w:r>
      <w:proofErr w:type="spellEnd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</w:t>
      </w:r>
      <w:proofErr w:type="spellEnd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Ашан</w:t>
      </w:r>
      <w:proofErr w:type="spellEnd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Спортмастер</w:t>
      </w:r>
      <w:proofErr w:type="spellEnd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 Было установлено, что для новой системы подойдут методы, которые уже сейчас используются в маркировке обуви. </w:t>
      </w:r>
      <w:proofErr w:type="gramStart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эксперименте участвуют: одежда из кожи, пальто, женские блузки, туалетное, столовое, кухонное белье, постельные принадлежности.</w:t>
      </w:r>
      <w:proofErr w:type="gramEnd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данный момент эксперимент активно ведется с производителями, продавцами, оптовыми организациями и импортерами.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F1A" w:rsidRPr="00CA5F1A" w:rsidRDefault="00CA5F1A" w:rsidP="00CA5F1A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БУДУТ МАРКИРОВАТЬ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товаров по кодам ТН ВЭД и ОКПД-2, попадающих в новую систему маркирования, обозначен постановлением </w:t>
      </w:r>
      <w:r w:rsidR="00E6565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равительства </w:t>
      </w:r>
      <w:r w:rsidR="00E656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</w:t>
      </w:r>
      <w:r w:rsidR="00E6565A">
        <w:rPr>
          <w:rFonts w:ascii="Times New Roman" w:eastAsia="Times New Roman" w:hAnsi="Times New Roman" w:cs="Times New Roman"/>
          <w:sz w:val="26"/>
          <w:szCs w:val="26"/>
          <w:lang w:eastAsia="ru-RU"/>
        </w:rPr>
        <w:t>.04.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2018 № 792-р.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по ОКПД-2: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14.11.10 Кожаная одежда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14.14.13 Женские блузки, рубашки и батники (в том числе для девочек) из трикотажа или вязаные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14.13.21 / 14.13.31 Пальто, дождевики, куртки, плащи, анораки, ветровки, штормовки и другое из текстиля, кроме трикотажа и вязаных вещей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13.92.13 / 13.92.14 Белье столовое, кухонное, туалетное, постельное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по ТН ВЭД: 4203 10 000, 6106, 6201, 6202, 6302.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товара можно при необходимости узнать у поставщика. Дальнейшее расширение товарных позиций пока обсуждается.</w:t>
      </w:r>
    </w:p>
    <w:p w:rsidR="00466D54" w:rsidRDefault="00466D54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F1A" w:rsidRPr="00466D54" w:rsidRDefault="00466D54" w:rsidP="00466D54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6D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БУДЕТ ПРОИСХОДИТЬ МАРКИРОВКА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Аналогично схеме маркировки обуви, будут использованы двумерные коды </w:t>
      </w:r>
      <w:proofErr w:type="spellStart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DataMatrix</w:t>
      </w:r>
      <w:proofErr w:type="spellEnd"/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будут наноситься на ярлыки и этикетки товара, а также на упаковку. Идентификаторы будут наноситься при производстве товара, а затем уже подаваться в систему маркировки (информационную электронную систему). Каждый код будет содержать в себе достаточно много информации о товаре:</w:t>
      </w:r>
    </w:p>
    <w:p w:rsidR="00CA5F1A" w:rsidRPr="00CA5F1A" w:rsidRDefault="00CA5F1A" w:rsidP="00CA5F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F1A" w:rsidRPr="00CA5F1A" w:rsidRDefault="00466D54" w:rsidP="009E52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ЭТАПЫ </w:t>
      </w:r>
      <w:proofErr w:type="gramStart"/>
      <w:r w:rsidRPr="00466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ВВЕДЕНИЯ МАРКИРОВКИ ТОВАРОВ ЛЕГКОЙ ПРОМЫШЛЕННОСТИ</w:t>
      </w:r>
      <w:proofErr w:type="gramEnd"/>
    </w:p>
    <w:p w:rsidR="00466D54" w:rsidRDefault="00CA5F1A" w:rsidP="00466D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С </w:t>
      </w:r>
      <w:r w:rsidR="00466D54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2021 оборот немаркированных товаров будет запрещен.</w:t>
      </w:r>
    </w:p>
    <w:p w:rsidR="00CA5F1A" w:rsidRDefault="00CA5F1A" w:rsidP="00466D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</w:t>
      </w:r>
      <w:r w:rsidR="00466D54">
        <w:rPr>
          <w:rFonts w:ascii="Times New Roman" w:eastAsia="Times New Roman" w:hAnsi="Times New Roman" w:cs="Times New Roman"/>
          <w:sz w:val="26"/>
          <w:szCs w:val="26"/>
          <w:lang w:eastAsia="ru-RU"/>
        </w:rPr>
        <w:t>01.02.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2021  все участники оборота обязаны промаркировать товарные остатки, не реализованные до </w:t>
      </w:r>
      <w:r w:rsidR="00466D54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</w:t>
      </w:r>
      <w:r w:rsidRPr="00CA5F1A">
        <w:rPr>
          <w:rFonts w:ascii="Times New Roman" w:eastAsia="Times New Roman" w:hAnsi="Times New Roman" w:cs="Times New Roman"/>
          <w:sz w:val="26"/>
          <w:szCs w:val="26"/>
          <w:lang w:eastAsia="ru-RU"/>
        </w:rPr>
        <w:t>2021.</w:t>
      </w:r>
    </w:p>
    <w:p w:rsidR="00102F0F" w:rsidRDefault="00CA5F1A" w:rsidP="009E5207">
      <w:pPr>
        <w:spacing w:after="0" w:line="240" w:lineRule="atLeast"/>
        <w:ind w:firstLine="709"/>
        <w:jc w:val="both"/>
      </w:pPr>
      <w:r w:rsidRPr="00CA5F1A">
        <w:rPr>
          <w:rFonts w:ascii="Times New Roman" w:eastAsia="Calibri" w:hAnsi="Times New Roman" w:cs="Times New Roman"/>
          <w:sz w:val="26"/>
          <w:szCs w:val="26"/>
        </w:rPr>
        <w:t xml:space="preserve">Подробная информация о проводимых мероприятиях располагается на официальном сайте информационной системы маркировки по адресу: </w:t>
      </w:r>
      <w:hyperlink r:id="rId6" w:history="1">
        <w:r w:rsidRPr="00CA5F1A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https://честныйзнак.рф/</w:t>
        </w:r>
      </w:hyperlink>
      <w:bookmarkStart w:id="0" w:name="_GoBack"/>
      <w:bookmarkEnd w:id="0"/>
    </w:p>
    <w:sectPr w:rsidR="00102F0F" w:rsidSect="009E5207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A2F"/>
    <w:rsid w:val="00102F0F"/>
    <w:rsid w:val="003206F7"/>
    <w:rsid w:val="00466D54"/>
    <w:rsid w:val="00840A2F"/>
    <w:rsid w:val="009E5207"/>
    <w:rsid w:val="00CA5F1A"/>
    <w:rsid w:val="00E6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5;&#1077;&#1089;&#1090;&#1085;&#1099;&#1081;&#1079;&#1085;&#1072;&#1082;.&#1088;&#1092;/" TargetMode="External"/><Relationship Id="rId5" Type="http://schemas.openxmlformats.org/officeDocument/2006/relationships/hyperlink" Target="https://systema-markirovki.ru/" TargetMode="External"/><Relationship Id="rId4" Type="http://schemas.openxmlformats.org/officeDocument/2006/relationships/hyperlink" Target="http://government.ru/docs/37170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Ольга</dc:creator>
  <cp:keywords/>
  <dc:description/>
  <cp:lastModifiedBy>Angel</cp:lastModifiedBy>
  <cp:revision>5</cp:revision>
  <dcterms:created xsi:type="dcterms:W3CDTF">2020-08-18T09:54:00Z</dcterms:created>
  <dcterms:modified xsi:type="dcterms:W3CDTF">2020-08-20T08:04:00Z</dcterms:modified>
</cp:coreProperties>
</file>