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47B" w:rsidRDefault="00BA747B" w:rsidP="00270A0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BA747B" w:rsidRDefault="00BA747B" w:rsidP="00270A0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BA747B" w:rsidRDefault="00BA747B" w:rsidP="00BA747B">
      <w:pPr>
        <w:autoSpaceDE w:val="0"/>
        <w:autoSpaceDN w:val="0"/>
        <w:adjustRightInd w:val="0"/>
        <w:spacing w:before="240"/>
        <w:jc w:val="center"/>
        <w:outlineLvl w:val="2"/>
        <w:rPr>
          <w:rFonts w:ascii="Times New Roman" w:hAnsi="Times New Roman" w:cs="Times New Roman"/>
          <w:b/>
          <w:sz w:val="40"/>
          <w:szCs w:val="40"/>
        </w:rPr>
      </w:pPr>
    </w:p>
    <w:p w:rsidR="00BA747B" w:rsidRDefault="00BA747B" w:rsidP="00BA747B">
      <w:pPr>
        <w:autoSpaceDE w:val="0"/>
        <w:autoSpaceDN w:val="0"/>
        <w:adjustRightInd w:val="0"/>
        <w:spacing w:before="240"/>
        <w:jc w:val="center"/>
        <w:outlineLvl w:val="2"/>
        <w:rPr>
          <w:rFonts w:ascii="Times New Roman" w:hAnsi="Times New Roman" w:cs="Times New Roman"/>
          <w:b/>
          <w:sz w:val="40"/>
          <w:szCs w:val="40"/>
        </w:rPr>
      </w:pPr>
    </w:p>
    <w:p w:rsidR="00BA747B" w:rsidRDefault="00BA747B" w:rsidP="00BA747B">
      <w:pPr>
        <w:autoSpaceDE w:val="0"/>
        <w:autoSpaceDN w:val="0"/>
        <w:adjustRightInd w:val="0"/>
        <w:spacing w:before="240"/>
        <w:jc w:val="center"/>
        <w:outlineLvl w:val="2"/>
        <w:rPr>
          <w:rFonts w:ascii="Times New Roman" w:hAnsi="Times New Roman" w:cs="Times New Roman"/>
          <w:b/>
          <w:sz w:val="40"/>
          <w:szCs w:val="40"/>
        </w:rPr>
      </w:pPr>
    </w:p>
    <w:p w:rsidR="00BA747B" w:rsidRDefault="00BA747B" w:rsidP="00BA747B">
      <w:pPr>
        <w:autoSpaceDE w:val="0"/>
        <w:autoSpaceDN w:val="0"/>
        <w:adjustRightInd w:val="0"/>
        <w:spacing w:before="240"/>
        <w:jc w:val="center"/>
        <w:outlineLvl w:val="2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Годовой о</w:t>
      </w:r>
      <w:r w:rsidRPr="0063777F">
        <w:rPr>
          <w:rFonts w:ascii="Times New Roman" w:hAnsi="Times New Roman" w:cs="Times New Roman"/>
          <w:b/>
          <w:sz w:val="40"/>
          <w:szCs w:val="40"/>
        </w:rPr>
        <w:t xml:space="preserve">тчет </w:t>
      </w:r>
    </w:p>
    <w:p w:rsidR="00BA747B" w:rsidRDefault="00BA747B" w:rsidP="00A7579B">
      <w:pPr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 w:cs="Times New Roman"/>
          <w:b/>
          <w:sz w:val="40"/>
          <w:szCs w:val="40"/>
        </w:rPr>
      </w:pPr>
      <w:r w:rsidRPr="0063777F">
        <w:rPr>
          <w:rFonts w:ascii="Times New Roman" w:hAnsi="Times New Roman" w:cs="Times New Roman"/>
          <w:b/>
          <w:sz w:val="40"/>
          <w:szCs w:val="40"/>
        </w:rPr>
        <w:t xml:space="preserve">о </w:t>
      </w:r>
      <w:r w:rsidR="00790300">
        <w:rPr>
          <w:rFonts w:ascii="Times New Roman" w:hAnsi="Times New Roman" w:cs="Times New Roman"/>
          <w:b/>
          <w:sz w:val="40"/>
          <w:szCs w:val="40"/>
        </w:rPr>
        <w:t xml:space="preserve">ходе </w:t>
      </w:r>
      <w:r w:rsidRPr="0063777F">
        <w:rPr>
          <w:rFonts w:ascii="Times New Roman" w:hAnsi="Times New Roman" w:cs="Times New Roman"/>
          <w:b/>
          <w:sz w:val="40"/>
          <w:szCs w:val="40"/>
        </w:rPr>
        <w:t>реализации</w:t>
      </w:r>
      <w:r w:rsidR="00790300">
        <w:rPr>
          <w:rFonts w:ascii="Times New Roman" w:hAnsi="Times New Roman" w:cs="Times New Roman"/>
          <w:b/>
          <w:sz w:val="40"/>
          <w:szCs w:val="40"/>
        </w:rPr>
        <w:t xml:space="preserve"> и оценке эффективности </w:t>
      </w:r>
      <w:r w:rsidRPr="0063777F">
        <w:rPr>
          <w:rFonts w:ascii="Times New Roman" w:hAnsi="Times New Roman" w:cs="Times New Roman"/>
          <w:b/>
          <w:sz w:val="40"/>
          <w:szCs w:val="40"/>
        </w:rPr>
        <w:t xml:space="preserve"> муниципальной программы </w:t>
      </w:r>
      <w:r w:rsidRPr="00313C89">
        <w:rPr>
          <w:rFonts w:ascii="Times New Roman" w:hAnsi="Times New Roman" w:cs="Times New Roman"/>
          <w:b/>
          <w:sz w:val="40"/>
          <w:szCs w:val="40"/>
        </w:rPr>
        <w:t>«Развитие то</w:t>
      </w:r>
      <w:r w:rsidR="00A7579B">
        <w:rPr>
          <w:rFonts w:ascii="Times New Roman" w:hAnsi="Times New Roman" w:cs="Times New Roman"/>
          <w:b/>
          <w:sz w:val="40"/>
          <w:szCs w:val="40"/>
        </w:rPr>
        <w:t>рговли в Усть-Абаканском районе</w:t>
      </w:r>
      <w:r w:rsidRPr="00313C89">
        <w:rPr>
          <w:rFonts w:ascii="Times New Roman" w:hAnsi="Times New Roman" w:cs="Times New Roman"/>
          <w:b/>
          <w:sz w:val="40"/>
          <w:szCs w:val="40"/>
        </w:rPr>
        <w:t>»</w:t>
      </w:r>
    </w:p>
    <w:p w:rsidR="00BA747B" w:rsidRPr="0063777F" w:rsidRDefault="00BA747B" w:rsidP="00BA747B">
      <w:pPr>
        <w:autoSpaceDE w:val="0"/>
        <w:autoSpaceDN w:val="0"/>
        <w:adjustRightInd w:val="0"/>
        <w:spacing w:before="240"/>
        <w:jc w:val="center"/>
        <w:outlineLvl w:val="2"/>
        <w:rPr>
          <w:rFonts w:ascii="Times New Roman" w:hAnsi="Times New Roman" w:cs="Times New Roman"/>
          <w:b/>
          <w:sz w:val="40"/>
          <w:szCs w:val="40"/>
        </w:rPr>
      </w:pPr>
    </w:p>
    <w:p w:rsidR="00BA747B" w:rsidRDefault="00BA747B" w:rsidP="00BA747B"/>
    <w:tbl>
      <w:tblPr>
        <w:tblW w:w="0" w:type="auto"/>
        <w:tblLook w:val="01E0"/>
      </w:tblPr>
      <w:tblGrid>
        <w:gridCol w:w="4644"/>
        <w:gridCol w:w="4927"/>
      </w:tblGrid>
      <w:tr w:rsidR="00F51E36" w:rsidTr="00964555">
        <w:tc>
          <w:tcPr>
            <w:tcW w:w="4644" w:type="dxa"/>
          </w:tcPr>
          <w:p w:rsidR="00F51E36" w:rsidRDefault="00F51E36" w:rsidP="00964555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Ответственный исполнитель</w:t>
            </w:r>
          </w:p>
          <w:p w:rsidR="00F51E36" w:rsidRDefault="00F51E36" w:rsidP="00964555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муниципальной программы </w:t>
            </w:r>
          </w:p>
          <w:p w:rsidR="00F51E36" w:rsidRDefault="00F51E36" w:rsidP="00964555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F51E36" w:rsidRDefault="00F51E36" w:rsidP="00964555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927" w:type="dxa"/>
            <w:hideMark/>
          </w:tcPr>
          <w:p w:rsidR="00F51E36" w:rsidRDefault="00F51E36" w:rsidP="00964555">
            <w:pPr>
              <w:pStyle w:val="ConsPlusCell"/>
              <w:widowControl/>
              <w:spacing w:line="0" w:lineRule="atLeast"/>
              <w:ind w:left="-108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Администрация Усть-Абаканского района Республики Хакасия</w:t>
            </w:r>
          </w:p>
        </w:tc>
      </w:tr>
      <w:tr w:rsidR="00F51E36" w:rsidTr="00964555">
        <w:tc>
          <w:tcPr>
            <w:tcW w:w="4644" w:type="dxa"/>
          </w:tcPr>
          <w:p w:rsidR="00F51E36" w:rsidRDefault="00F51E36" w:rsidP="00964555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Отчетный период</w:t>
            </w:r>
          </w:p>
          <w:p w:rsidR="00F51E36" w:rsidRDefault="00F51E36" w:rsidP="00964555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F51E36" w:rsidRDefault="00F51E36" w:rsidP="00964555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927" w:type="dxa"/>
            <w:hideMark/>
          </w:tcPr>
          <w:p w:rsidR="00F51E36" w:rsidRDefault="00F51E36" w:rsidP="00964555">
            <w:pPr>
              <w:spacing w:after="0" w:line="0" w:lineRule="atLeast"/>
              <w:ind w:left="-108"/>
              <w:contextualSpacing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2019 год</w:t>
            </w:r>
          </w:p>
        </w:tc>
      </w:tr>
      <w:tr w:rsidR="00F51E36" w:rsidTr="00964555">
        <w:tc>
          <w:tcPr>
            <w:tcW w:w="4644" w:type="dxa"/>
          </w:tcPr>
          <w:p w:rsidR="00F51E36" w:rsidRDefault="00F51E36" w:rsidP="00964555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Дата составления отчета</w:t>
            </w:r>
          </w:p>
          <w:p w:rsidR="00F51E36" w:rsidRDefault="00F51E36" w:rsidP="00964555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F51E36" w:rsidRDefault="00F51E36" w:rsidP="00964555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927" w:type="dxa"/>
            <w:hideMark/>
          </w:tcPr>
          <w:p w:rsidR="00F51E36" w:rsidRDefault="00F51E36" w:rsidP="00964555">
            <w:pPr>
              <w:spacing w:after="0" w:line="0" w:lineRule="atLeast"/>
              <w:ind w:left="-108"/>
              <w:contextualSpacing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25.02.2020</w:t>
            </w:r>
          </w:p>
        </w:tc>
      </w:tr>
      <w:tr w:rsidR="00F51E36" w:rsidTr="00964555">
        <w:tc>
          <w:tcPr>
            <w:tcW w:w="4644" w:type="dxa"/>
          </w:tcPr>
          <w:p w:rsidR="00F51E36" w:rsidRDefault="00F51E36" w:rsidP="00964555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Непосредственный исполнитель</w:t>
            </w:r>
          </w:p>
          <w:p w:rsidR="00F51E36" w:rsidRDefault="00F51E36" w:rsidP="00964555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(должность, ФИО, номер телефона)</w:t>
            </w:r>
          </w:p>
          <w:p w:rsidR="00F51E36" w:rsidRDefault="00F51E36" w:rsidP="00964555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927" w:type="dxa"/>
            <w:hideMark/>
          </w:tcPr>
          <w:p w:rsidR="00F51E36" w:rsidRPr="00B1126B" w:rsidRDefault="00F51E36" w:rsidP="00964555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126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Главный специалист по торговле, малому и среднему бизнесу администрации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</w:t>
            </w:r>
            <w:r w:rsidRPr="00B1126B">
              <w:rPr>
                <w:rFonts w:ascii="Times New Roman" w:hAnsi="Times New Roman" w:cs="Times New Roman"/>
                <w:bCs/>
                <w:sz w:val="26"/>
                <w:szCs w:val="26"/>
              </w:rPr>
              <w:t>Усть-Абаканского района</w:t>
            </w:r>
            <w:r w:rsidRPr="00B1126B">
              <w:rPr>
                <w:rFonts w:ascii="Times New Roman" w:hAnsi="Times New Roman" w:cs="Times New Roman"/>
                <w:sz w:val="26"/>
                <w:szCs w:val="26"/>
              </w:rPr>
              <w:t xml:space="preserve"> Коршунова М.Г.</w:t>
            </w:r>
          </w:p>
          <w:p w:rsidR="00F51E36" w:rsidRPr="00B1126B" w:rsidRDefault="00F51E36" w:rsidP="00964555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126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1126B">
              <w:rPr>
                <w:rFonts w:ascii="Times New Roman" w:hAnsi="Times New Roman" w:cs="Times New Roman"/>
                <w:sz w:val="26"/>
                <w:szCs w:val="26"/>
              </w:rPr>
              <w:t>(39032)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1126B">
              <w:rPr>
                <w:rFonts w:ascii="Times New Roman" w:hAnsi="Times New Roman" w:cs="Times New Roman"/>
                <w:sz w:val="26"/>
                <w:szCs w:val="26"/>
              </w:rPr>
              <w:t>2-00-71</w:t>
            </w:r>
          </w:p>
          <w:p w:rsidR="00F51E36" w:rsidRPr="00B1126B" w:rsidRDefault="00F51E36" w:rsidP="00964555">
            <w:pPr>
              <w:spacing w:after="0" w:line="0" w:lineRule="atLeast"/>
              <w:ind w:left="-108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</w:tbl>
    <w:p w:rsidR="00BA747B" w:rsidRDefault="00BA747B" w:rsidP="00BA747B"/>
    <w:p w:rsidR="00BA747B" w:rsidRDefault="00BA747B" w:rsidP="00BA747B">
      <w:pPr>
        <w:rPr>
          <w:rFonts w:ascii="Times New Roman" w:hAnsi="Times New Roman" w:cs="Times New Roman"/>
          <w:sz w:val="26"/>
          <w:szCs w:val="26"/>
        </w:rPr>
      </w:pPr>
    </w:p>
    <w:p w:rsidR="00BA747B" w:rsidRDefault="00BA747B" w:rsidP="00BA747B">
      <w:pPr>
        <w:rPr>
          <w:rFonts w:ascii="Times New Roman" w:hAnsi="Times New Roman" w:cs="Times New Roman"/>
          <w:sz w:val="26"/>
          <w:szCs w:val="26"/>
        </w:rPr>
      </w:pPr>
    </w:p>
    <w:p w:rsidR="00BA747B" w:rsidRDefault="00BA747B" w:rsidP="00BA747B">
      <w:pPr>
        <w:rPr>
          <w:rFonts w:ascii="Times New Roman" w:hAnsi="Times New Roman" w:cs="Times New Roman"/>
          <w:sz w:val="26"/>
          <w:szCs w:val="26"/>
        </w:rPr>
      </w:pPr>
    </w:p>
    <w:p w:rsidR="00BA747B" w:rsidRDefault="00BA747B" w:rsidP="00BA747B">
      <w:pPr>
        <w:rPr>
          <w:rFonts w:ascii="Times New Roman" w:hAnsi="Times New Roman" w:cs="Times New Roman"/>
          <w:sz w:val="26"/>
          <w:szCs w:val="26"/>
        </w:rPr>
      </w:pPr>
    </w:p>
    <w:p w:rsidR="00BA747B" w:rsidRDefault="00BA747B" w:rsidP="00BA747B">
      <w:pPr>
        <w:rPr>
          <w:rFonts w:ascii="Times New Roman" w:hAnsi="Times New Roman" w:cs="Times New Roman"/>
          <w:sz w:val="26"/>
          <w:szCs w:val="26"/>
        </w:rPr>
      </w:pPr>
    </w:p>
    <w:p w:rsidR="00BA747B" w:rsidRDefault="00BA747B" w:rsidP="00270A0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  <w:sectPr w:rsidR="00BA747B" w:rsidSect="00270A08">
          <w:pgSz w:w="11906" w:h="16838"/>
          <w:pgMar w:top="907" w:right="737" w:bottom="851" w:left="1474" w:header="709" w:footer="709" w:gutter="0"/>
          <w:cols w:space="708"/>
          <w:docGrid w:linePitch="360"/>
        </w:sectPr>
      </w:pPr>
    </w:p>
    <w:p w:rsidR="00BA747B" w:rsidRPr="00BA747B" w:rsidRDefault="00BA747B" w:rsidP="00043DC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BA747B">
        <w:rPr>
          <w:rFonts w:ascii="Times New Roman" w:hAnsi="Times New Roman" w:cs="Times New Roman"/>
          <w:sz w:val="26"/>
          <w:szCs w:val="26"/>
        </w:rPr>
        <w:lastRenderedPageBreak/>
        <w:t>ИНФОРМАЦИЯ</w:t>
      </w:r>
    </w:p>
    <w:p w:rsidR="00BA747B" w:rsidRPr="00BA747B" w:rsidRDefault="00BA747B" w:rsidP="00043DC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BA747B">
        <w:rPr>
          <w:rFonts w:ascii="Times New Roman" w:hAnsi="Times New Roman" w:cs="Times New Roman"/>
          <w:sz w:val="26"/>
          <w:szCs w:val="26"/>
        </w:rPr>
        <w:t xml:space="preserve">о реализации муниципальной программы «Развитие торговли в  Усть-Абаканском районе»                                                                                     </w:t>
      </w:r>
    </w:p>
    <w:p w:rsidR="00BA747B" w:rsidRPr="00BA747B" w:rsidRDefault="00BA747B" w:rsidP="00043DCC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BA747B">
        <w:rPr>
          <w:rFonts w:ascii="Times New Roman" w:hAnsi="Times New Roman" w:cs="Times New Roman"/>
          <w:sz w:val="26"/>
          <w:szCs w:val="26"/>
        </w:rPr>
        <w:t>за 201</w:t>
      </w:r>
      <w:r w:rsidR="00136655">
        <w:rPr>
          <w:rFonts w:ascii="Times New Roman" w:hAnsi="Times New Roman" w:cs="Times New Roman"/>
          <w:sz w:val="26"/>
          <w:szCs w:val="26"/>
        </w:rPr>
        <w:t>9</w:t>
      </w:r>
      <w:r w:rsidRPr="00BA747B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BA747B" w:rsidRPr="00BA747B" w:rsidRDefault="00BA747B" w:rsidP="00BA747B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BA747B" w:rsidRPr="00BA747B" w:rsidRDefault="00BA747B" w:rsidP="00BA747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BA747B">
        <w:rPr>
          <w:rFonts w:ascii="Times New Roman" w:hAnsi="Times New Roman" w:cs="Times New Roman"/>
          <w:sz w:val="26"/>
          <w:szCs w:val="26"/>
        </w:rPr>
        <w:t>Ответственный исполнитель:</w:t>
      </w:r>
      <w:r w:rsidRPr="00F51E36">
        <w:rPr>
          <w:rFonts w:ascii="Times New Roman" w:hAnsi="Times New Roman" w:cs="Times New Roman"/>
          <w:color w:val="000000"/>
          <w:sz w:val="26"/>
          <w:szCs w:val="26"/>
        </w:rPr>
        <w:t xml:space="preserve"> Администрация Усть-Абаканского района</w:t>
      </w:r>
    </w:p>
    <w:p w:rsidR="00BA747B" w:rsidRPr="00BA747B" w:rsidRDefault="00BA747B" w:rsidP="00BA747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Pr="00BA747B">
        <w:rPr>
          <w:rFonts w:ascii="Times New Roman" w:hAnsi="Times New Roman" w:cs="Times New Roman"/>
          <w:sz w:val="26"/>
          <w:szCs w:val="26"/>
        </w:rPr>
        <w:t>(тыс. рублей)</w:t>
      </w:r>
    </w:p>
    <w:tbl>
      <w:tblPr>
        <w:tblpPr w:leftFromText="180" w:rightFromText="180" w:vertAnchor="text" w:horzAnchor="margin" w:tblpX="280" w:tblpY="59"/>
        <w:tblW w:w="1594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54"/>
        <w:gridCol w:w="1276"/>
        <w:gridCol w:w="850"/>
        <w:gridCol w:w="567"/>
        <w:gridCol w:w="567"/>
        <w:gridCol w:w="851"/>
        <w:gridCol w:w="850"/>
        <w:gridCol w:w="567"/>
        <w:gridCol w:w="567"/>
        <w:gridCol w:w="851"/>
        <w:gridCol w:w="1417"/>
        <w:gridCol w:w="5387"/>
        <w:gridCol w:w="1842"/>
      </w:tblGrid>
      <w:tr w:rsidR="00BA747B" w:rsidRPr="00BA747B" w:rsidTr="00136655">
        <w:trPr>
          <w:cantSplit/>
          <w:trHeight w:val="425"/>
        </w:trPr>
        <w:tc>
          <w:tcPr>
            <w:tcW w:w="35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BA747B" w:rsidRPr="00BA747B" w:rsidRDefault="00BA747B" w:rsidP="00043D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7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BA747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A747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A747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BA747B" w:rsidRPr="00BA747B" w:rsidRDefault="00BA747B" w:rsidP="00BA74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7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</w:t>
            </w:r>
          </w:p>
          <w:p w:rsidR="00BA747B" w:rsidRPr="00BA747B" w:rsidRDefault="00BA747B" w:rsidP="00BA74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7B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</w:p>
        </w:tc>
        <w:tc>
          <w:tcPr>
            <w:tcW w:w="283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47B" w:rsidRPr="00BA747B" w:rsidRDefault="00BA747B" w:rsidP="001366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7B">
              <w:rPr>
                <w:rFonts w:ascii="Times New Roman" w:hAnsi="Times New Roman" w:cs="Times New Roman"/>
                <w:sz w:val="24"/>
                <w:szCs w:val="24"/>
              </w:rPr>
              <w:t>План на 201</w:t>
            </w:r>
            <w:r w:rsidR="0013665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A747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83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47B" w:rsidRPr="00BA747B" w:rsidRDefault="00BA747B" w:rsidP="00BA74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7B">
              <w:rPr>
                <w:rFonts w:ascii="Times New Roman" w:hAnsi="Times New Roman" w:cs="Times New Roman"/>
                <w:sz w:val="24"/>
                <w:szCs w:val="24"/>
              </w:rPr>
              <w:t>Кассовые расходы</w:t>
            </w:r>
            <w:r w:rsidRPr="00BA747B">
              <w:rPr>
                <w:rFonts w:ascii="Times New Roman" w:hAnsi="Times New Roman" w:cs="Times New Roman"/>
                <w:sz w:val="24"/>
                <w:szCs w:val="24"/>
              </w:rPr>
              <w:br/>
              <w:t>с начала 2018 года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A747B" w:rsidRPr="00043DCC" w:rsidRDefault="00BA747B" w:rsidP="00043DC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747B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  <w:r w:rsidRPr="00BA747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начала  года %    </w:t>
            </w:r>
            <w:r w:rsidRPr="00043DCC">
              <w:rPr>
                <w:rFonts w:ascii="Times New Roman" w:hAnsi="Times New Roman" w:cs="Times New Roman"/>
                <w:sz w:val="16"/>
                <w:szCs w:val="16"/>
              </w:rPr>
              <w:t>(гр. 10/ гр. 6*100)</w:t>
            </w:r>
          </w:p>
        </w:tc>
        <w:tc>
          <w:tcPr>
            <w:tcW w:w="53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A747B" w:rsidRPr="00BA747B" w:rsidRDefault="00BA747B" w:rsidP="00BA74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7B">
              <w:rPr>
                <w:rFonts w:ascii="Times New Roman" w:hAnsi="Times New Roman" w:cs="Times New Roman"/>
                <w:sz w:val="24"/>
                <w:szCs w:val="24"/>
              </w:rPr>
              <w:t>Информация о выполненных мероприятиях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A747B" w:rsidRPr="00BA747B" w:rsidRDefault="00BA747B" w:rsidP="00BA74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7B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Примечания </w:t>
            </w:r>
          </w:p>
          <w:p w:rsidR="00BA747B" w:rsidRPr="00043DCC" w:rsidRDefault="00BA747B" w:rsidP="00BA747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DCC">
              <w:rPr>
                <w:rFonts w:ascii="Times New Roman" w:hAnsi="Times New Roman" w:cs="Times New Roman"/>
                <w:sz w:val="16"/>
                <w:szCs w:val="16"/>
              </w:rPr>
              <w:t>(причины частичного или полного неисполнения каких-либо мероприятий Программы)</w:t>
            </w:r>
          </w:p>
          <w:p w:rsidR="00BA747B" w:rsidRPr="00BA747B" w:rsidRDefault="00BA747B" w:rsidP="00BA74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655" w:rsidRPr="00BA747B" w:rsidTr="00136655">
        <w:trPr>
          <w:cantSplit/>
          <w:trHeight w:val="607"/>
        </w:trPr>
        <w:tc>
          <w:tcPr>
            <w:tcW w:w="35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A747B" w:rsidRPr="00BA747B" w:rsidRDefault="00BA747B" w:rsidP="00BA74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A747B" w:rsidRPr="00BA747B" w:rsidRDefault="00BA747B" w:rsidP="00BA74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A747B" w:rsidRPr="00BA747B" w:rsidRDefault="00BA747B" w:rsidP="00BA74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7B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7B" w:rsidRPr="00BA747B" w:rsidRDefault="00BA747B" w:rsidP="00BA74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7B">
              <w:rPr>
                <w:rFonts w:ascii="Times New Roman" w:hAnsi="Times New Roman" w:cs="Times New Roman"/>
                <w:sz w:val="24"/>
                <w:szCs w:val="24"/>
              </w:rPr>
              <w:t>РХ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7B" w:rsidRPr="00BA747B" w:rsidRDefault="00BA747B" w:rsidP="00BA74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7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A747B" w:rsidRPr="00BA747B" w:rsidRDefault="00BA747B" w:rsidP="00BA74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7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A747B" w:rsidRPr="00BA747B" w:rsidRDefault="00BA747B" w:rsidP="00BA74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7B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7B" w:rsidRPr="00BA747B" w:rsidRDefault="00BA747B" w:rsidP="00BA74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7B">
              <w:rPr>
                <w:rFonts w:ascii="Times New Roman" w:hAnsi="Times New Roman" w:cs="Times New Roman"/>
                <w:sz w:val="24"/>
                <w:szCs w:val="24"/>
              </w:rPr>
              <w:t>РХ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7B" w:rsidRPr="00BA747B" w:rsidRDefault="00BA747B" w:rsidP="00BA74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7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A747B" w:rsidRPr="00BA747B" w:rsidRDefault="00BA747B" w:rsidP="00BA74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7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47B" w:rsidRPr="00BA747B" w:rsidRDefault="00BA747B" w:rsidP="00BA74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47B" w:rsidRPr="00BA747B" w:rsidRDefault="00BA747B" w:rsidP="00BA74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47B" w:rsidRPr="00BA747B" w:rsidRDefault="00BA747B" w:rsidP="00BA74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655" w:rsidRPr="00BA747B" w:rsidTr="00136655">
        <w:trPr>
          <w:cantSplit/>
          <w:trHeight w:val="420"/>
        </w:trPr>
        <w:tc>
          <w:tcPr>
            <w:tcW w:w="3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747B" w:rsidRPr="00BA747B" w:rsidRDefault="00BA747B" w:rsidP="00BA74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747B" w:rsidRPr="00BA747B" w:rsidRDefault="00BA747B" w:rsidP="00BA74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747B" w:rsidRPr="00BA747B" w:rsidRDefault="00BA747B" w:rsidP="00BA74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747B" w:rsidRPr="00BA747B" w:rsidRDefault="00BA747B" w:rsidP="00BA74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747B" w:rsidRPr="00BA747B" w:rsidRDefault="00BA747B" w:rsidP="00BA74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747B" w:rsidRPr="00BA747B" w:rsidRDefault="00BA747B" w:rsidP="00BA74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747B" w:rsidRPr="00BA747B" w:rsidRDefault="00BA747B" w:rsidP="00BA74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7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747B" w:rsidRPr="00BA747B" w:rsidRDefault="00BA747B" w:rsidP="00BA74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7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747B" w:rsidRPr="00BA747B" w:rsidRDefault="00BA747B" w:rsidP="00BA74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7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747B" w:rsidRPr="00BA747B" w:rsidRDefault="00BA747B" w:rsidP="00BA74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7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47B" w:rsidRPr="00BA747B" w:rsidRDefault="00BA747B" w:rsidP="00BA74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7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47B" w:rsidRPr="00BA747B" w:rsidRDefault="00BA747B" w:rsidP="00BA74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47B" w:rsidRPr="00BA747B" w:rsidRDefault="00BA747B" w:rsidP="00BA74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7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36655" w:rsidRPr="00BA747B" w:rsidTr="00136655">
        <w:trPr>
          <w:cantSplit/>
          <w:trHeight w:val="3624"/>
        </w:trPr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747B" w:rsidRPr="00BA747B" w:rsidRDefault="00BA747B" w:rsidP="00BA74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7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747B" w:rsidRPr="00BA747B" w:rsidRDefault="00BA747B" w:rsidP="00662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4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торговли в  Усть-Абаканском районе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747B" w:rsidRPr="00BA747B" w:rsidRDefault="00BA747B" w:rsidP="001366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7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366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A74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3665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747B" w:rsidRPr="00BA747B" w:rsidRDefault="00136655" w:rsidP="00BA74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747B" w:rsidRPr="00BA747B" w:rsidRDefault="00BA747B" w:rsidP="00BA74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7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747B" w:rsidRPr="00BA747B" w:rsidRDefault="00136655" w:rsidP="00BA74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103,31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747B" w:rsidRPr="00BA747B" w:rsidRDefault="00136655" w:rsidP="00BA74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747B" w:rsidRPr="00BA747B" w:rsidRDefault="00136655" w:rsidP="001366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A747B" w:rsidRPr="00BA74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747B" w:rsidRPr="00BA747B" w:rsidRDefault="00BA747B" w:rsidP="00BA74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7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747B" w:rsidRPr="00BA747B" w:rsidRDefault="00136655" w:rsidP="00BA74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103,31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47B" w:rsidRPr="00BA747B" w:rsidRDefault="00136655" w:rsidP="00BA74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BA747B" w:rsidRPr="00BA747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47B" w:rsidRPr="00043DCC" w:rsidRDefault="00BA747B" w:rsidP="0013665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D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1.Мероприятия, направленные на стимулирование деловой активности хозяйствующих субъектов, осуществляющих торговую деятельность (Проведение районного конкурса "Лучшее предприятие торговли" ) - </w:t>
            </w:r>
            <w:r w:rsidR="001366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47,31</w:t>
            </w:r>
            <w:r w:rsidRPr="00043D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тыс.руб.;                                                                                                        2.Иные межбюджетные трансферты на компенсацию затрат по доставке продуктовых и </w:t>
            </w:r>
            <w:proofErr w:type="spellStart"/>
            <w:r w:rsidRPr="00043D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непродуктовых</w:t>
            </w:r>
            <w:proofErr w:type="spellEnd"/>
            <w:r w:rsidRPr="00043D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товаров жителям иных населенных пунктов, не имеющих стационарных точек торговли (</w:t>
            </w:r>
            <w:proofErr w:type="spellStart"/>
            <w:r w:rsidRPr="00043D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gramStart"/>
            <w:r w:rsidRPr="00043D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043D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охов</w:t>
            </w:r>
            <w:proofErr w:type="spellEnd"/>
            <w:r w:rsidRPr="00043D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- 5</w:t>
            </w:r>
            <w:r w:rsidR="001366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043D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,0 тыс.руб.;                                           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47B" w:rsidRPr="00BA747B" w:rsidRDefault="00BA747B" w:rsidP="00BA74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655" w:rsidRPr="00BA747B" w:rsidTr="00136655">
        <w:trPr>
          <w:cantSplit/>
          <w:trHeight w:val="480"/>
        </w:trPr>
        <w:tc>
          <w:tcPr>
            <w:tcW w:w="1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55" w:rsidRPr="00BA747B" w:rsidRDefault="00136655" w:rsidP="001366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A747B">
              <w:rPr>
                <w:rFonts w:ascii="Times New Roman" w:hAnsi="Times New Roman" w:cs="Times New Roman"/>
                <w:sz w:val="24"/>
                <w:szCs w:val="24"/>
              </w:rPr>
              <w:t>Итого по программе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6655" w:rsidRPr="00BA747B" w:rsidRDefault="00136655" w:rsidP="001366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7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A74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6655" w:rsidRPr="00BA747B" w:rsidRDefault="00136655" w:rsidP="001366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6655" w:rsidRPr="00BA747B" w:rsidRDefault="00136655" w:rsidP="001366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7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6655" w:rsidRPr="00BA747B" w:rsidRDefault="00136655" w:rsidP="001366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103,31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6655" w:rsidRPr="00BA747B" w:rsidRDefault="00136655" w:rsidP="001366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6655" w:rsidRPr="00BA747B" w:rsidRDefault="00136655" w:rsidP="001366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A74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6655" w:rsidRPr="00BA747B" w:rsidRDefault="00136655" w:rsidP="001366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7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6655" w:rsidRPr="00BA747B" w:rsidRDefault="00136655" w:rsidP="001366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55" w:rsidRPr="00BA747B" w:rsidRDefault="00136655" w:rsidP="001366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BA747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55" w:rsidRPr="00BA747B" w:rsidRDefault="00136655" w:rsidP="001366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55" w:rsidRPr="00BA747B" w:rsidRDefault="00136655" w:rsidP="001366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747B" w:rsidRPr="00BA747B" w:rsidRDefault="00BA747B" w:rsidP="00BA747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A747B" w:rsidRDefault="00BA747B" w:rsidP="00270A0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  <w:sectPr w:rsidR="00BA747B" w:rsidSect="00674159">
          <w:pgSz w:w="16838" w:h="11906" w:orient="landscape"/>
          <w:pgMar w:top="993" w:right="454" w:bottom="567" w:left="510" w:header="709" w:footer="709" w:gutter="0"/>
          <w:cols w:space="708"/>
          <w:docGrid w:linePitch="360"/>
        </w:sectPr>
      </w:pPr>
    </w:p>
    <w:p w:rsidR="00EF1198" w:rsidRPr="00FF32B1" w:rsidRDefault="00270A08" w:rsidP="00910906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FF32B1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Пояснительная записка </w:t>
      </w:r>
    </w:p>
    <w:p w:rsidR="004F219B" w:rsidRDefault="00270A08" w:rsidP="00910906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FF32B1">
        <w:rPr>
          <w:rFonts w:ascii="Times New Roman" w:hAnsi="Times New Roman" w:cs="Times New Roman"/>
          <w:b/>
          <w:sz w:val="26"/>
          <w:szCs w:val="26"/>
        </w:rPr>
        <w:t xml:space="preserve">о реализации муниципальной программы </w:t>
      </w:r>
    </w:p>
    <w:p w:rsidR="00270A08" w:rsidRPr="00FF32B1" w:rsidRDefault="00EF1198" w:rsidP="00910906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FF32B1">
        <w:rPr>
          <w:rFonts w:ascii="Times New Roman" w:hAnsi="Times New Roman" w:cs="Times New Roman"/>
          <w:b/>
          <w:sz w:val="26"/>
          <w:szCs w:val="26"/>
        </w:rPr>
        <w:t>«Развитие то</w:t>
      </w:r>
      <w:r w:rsidR="00A7579B" w:rsidRPr="00FF32B1">
        <w:rPr>
          <w:rFonts w:ascii="Times New Roman" w:hAnsi="Times New Roman" w:cs="Times New Roman"/>
          <w:b/>
          <w:sz w:val="26"/>
          <w:szCs w:val="26"/>
        </w:rPr>
        <w:t>рговли в  Усть-Абаканском район</w:t>
      </w:r>
      <w:r w:rsidRPr="00FF32B1">
        <w:rPr>
          <w:rFonts w:ascii="Times New Roman" w:hAnsi="Times New Roman" w:cs="Times New Roman"/>
          <w:b/>
          <w:sz w:val="26"/>
          <w:szCs w:val="26"/>
        </w:rPr>
        <w:t xml:space="preserve">» </w:t>
      </w:r>
      <w:r w:rsidR="00270A08" w:rsidRPr="00FF32B1">
        <w:rPr>
          <w:rFonts w:ascii="Times New Roman" w:hAnsi="Times New Roman" w:cs="Times New Roman"/>
          <w:b/>
          <w:sz w:val="26"/>
          <w:szCs w:val="26"/>
        </w:rPr>
        <w:t>за 201</w:t>
      </w:r>
      <w:r w:rsidR="00A7579B" w:rsidRPr="00FF32B1">
        <w:rPr>
          <w:rFonts w:ascii="Times New Roman" w:hAnsi="Times New Roman" w:cs="Times New Roman"/>
          <w:b/>
          <w:sz w:val="26"/>
          <w:szCs w:val="26"/>
        </w:rPr>
        <w:t>9</w:t>
      </w:r>
      <w:r w:rsidR="00270A08" w:rsidRPr="00FF32B1">
        <w:rPr>
          <w:rFonts w:ascii="Times New Roman" w:hAnsi="Times New Roman" w:cs="Times New Roman"/>
          <w:b/>
          <w:sz w:val="26"/>
          <w:szCs w:val="26"/>
        </w:rPr>
        <w:t>г.</w:t>
      </w:r>
    </w:p>
    <w:p w:rsidR="00270A08" w:rsidRPr="00FF32B1" w:rsidRDefault="00270A08" w:rsidP="00910906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270A08" w:rsidRPr="00FF32B1" w:rsidRDefault="00270A08" w:rsidP="0091090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</w:rPr>
      </w:pPr>
      <w:r w:rsidRPr="00FF32B1">
        <w:rPr>
          <w:rFonts w:ascii="Times New Roman" w:eastAsia="Times New Roman" w:hAnsi="Times New Roman" w:cs="Times New Roman"/>
          <w:i/>
          <w:sz w:val="26"/>
          <w:szCs w:val="26"/>
        </w:rPr>
        <w:t>а) Описание ситуации в сфере реализации программы на начало</w:t>
      </w:r>
      <w:r w:rsidR="00674159" w:rsidRPr="00FF32B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Pr="00FF32B1">
        <w:rPr>
          <w:rFonts w:ascii="Times New Roman" w:eastAsia="Times New Roman" w:hAnsi="Times New Roman" w:cs="Times New Roman"/>
          <w:i/>
          <w:sz w:val="26"/>
          <w:szCs w:val="26"/>
        </w:rPr>
        <w:t xml:space="preserve">отчетного финансового года (масштаб существующей проблемы в </w:t>
      </w:r>
      <w:r w:rsidR="00F73993" w:rsidRPr="00FF32B1">
        <w:rPr>
          <w:rFonts w:ascii="Times New Roman" w:eastAsia="Times New Roman" w:hAnsi="Times New Roman" w:cs="Times New Roman"/>
          <w:i/>
          <w:sz w:val="26"/>
          <w:szCs w:val="26"/>
        </w:rPr>
        <w:t>Усть-Абаканском районе</w:t>
      </w:r>
      <w:r w:rsidRPr="00FF32B1">
        <w:rPr>
          <w:rFonts w:ascii="Times New Roman" w:eastAsia="Times New Roman" w:hAnsi="Times New Roman" w:cs="Times New Roman"/>
          <w:i/>
          <w:sz w:val="26"/>
          <w:szCs w:val="26"/>
        </w:rPr>
        <w:t xml:space="preserve">, а также оценка положения </w:t>
      </w:r>
      <w:r w:rsidR="00F73993" w:rsidRPr="00FF32B1">
        <w:rPr>
          <w:rFonts w:ascii="Times New Roman" w:eastAsia="Times New Roman" w:hAnsi="Times New Roman" w:cs="Times New Roman"/>
          <w:i/>
          <w:sz w:val="26"/>
          <w:szCs w:val="26"/>
        </w:rPr>
        <w:t>Усть-Абаканского района</w:t>
      </w:r>
      <w:r w:rsidRPr="00FF32B1">
        <w:rPr>
          <w:rFonts w:ascii="Times New Roman" w:eastAsia="Times New Roman" w:hAnsi="Times New Roman" w:cs="Times New Roman"/>
          <w:i/>
          <w:sz w:val="26"/>
          <w:szCs w:val="26"/>
        </w:rPr>
        <w:t xml:space="preserve"> на фоне </w:t>
      </w:r>
      <w:r w:rsidR="00F73993" w:rsidRPr="00FF32B1">
        <w:rPr>
          <w:rFonts w:ascii="Times New Roman" w:eastAsia="Times New Roman" w:hAnsi="Times New Roman" w:cs="Times New Roman"/>
          <w:i/>
          <w:sz w:val="26"/>
          <w:szCs w:val="26"/>
        </w:rPr>
        <w:t xml:space="preserve">Республики Хакасия </w:t>
      </w:r>
      <w:r w:rsidRPr="00FF32B1">
        <w:rPr>
          <w:rFonts w:ascii="Times New Roman" w:eastAsia="Times New Roman" w:hAnsi="Times New Roman" w:cs="Times New Roman"/>
          <w:i/>
          <w:sz w:val="26"/>
          <w:szCs w:val="26"/>
        </w:rPr>
        <w:t xml:space="preserve"> на начало отчетного финансового года)</w:t>
      </w:r>
    </w:p>
    <w:p w:rsidR="00D83B84" w:rsidRPr="00FF32B1" w:rsidRDefault="00D83B84" w:rsidP="002A03E9">
      <w:pPr>
        <w:spacing w:after="0" w:line="240" w:lineRule="auto"/>
        <w:ind w:left="-142" w:firstLine="567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372B6A" w:rsidRPr="00FF32B1" w:rsidRDefault="00372B6A" w:rsidP="00910906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FF32B1">
        <w:rPr>
          <w:rFonts w:ascii="Times New Roman" w:hAnsi="Times New Roman" w:cs="Times New Roman"/>
          <w:sz w:val="26"/>
          <w:szCs w:val="26"/>
        </w:rPr>
        <w:t xml:space="preserve">Торговая отрасль на протяжении последних лет – одна </w:t>
      </w:r>
      <w:proofErr w:type="gramStart"/>
      <w:r w:rsidRPr="00FF32B1">
        <w:rPr>
          <w:rFonts w:ascii="Times New Roman" w:hAnsi="Times New Roman" w:cs="Times New Roman"/>
          <w:sz w:val="26"/>
          <w:szCs w:val="26"/>
        </w:rPr>
        <w:t>из</w:t>
      </w:r>
      <w:proofErr w:type="gramEnd"/>
      <w:r w:rsidRPr="00FF32B1">
        <w:rPr>
          <w:rFonts w:ascii="Times New Roman" w:hAnsi="Times New Roman" w:cs="Times New Roman"/>
          <w:sz w:val="26"/>
          <w:szCs w:val="26"/>
        </w:rPr>
        <w:t xml:space="preserve"> наиболее быстро </w:t>
      </w:r>
      <w:proofErr w:type="gramStart"/>
      <w:r w:rsidRPr="00FF32B1">
        <w:rPr>
          <w:rFonts w:ascii="Times New Roman" w:hAnsi="Times New Roman" w:cs="Times New Roman"/>
          <w:sz w:val="26"/>
          <w:szCs w:val="26"/>
        </w:rPr>
        <w:t>развивающихся</w:t>
      </w:r>
      <w:proofErr w:type="gramEnd"/>
      <w:r w:rsidRPr="00FF32B1">
        <w:rPr>
          <w:rFonts w:ascii="Times New Roman" w:hAnsi="Times New Roman" w:cs="Times New Roman"/>
          <w:sz w:val="26"/>
          <w:szCs w:val="26"/>
        </w:rPr>
        <w:t xml:space="preserve"> отраслей экономики района. </w:t>
      </w:r>
    </w:p>
    <w:p w:rsidR="00A7579B" w:rsidRPr="00FF32B1" w:rsidRDefault="00372B6A" w:rsidP="00910906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FF32B1">
        <w:rPr>
          <w:rFonts w:ascii="Times New Roman" w:hAnsi="Times New Roman" w:cs="Times New Roman"/>
          <w:sz w:val="26"/>
          <w:szCs w:val="26"/>
        </w:rPr>
        <w:t>На 01.01.2019г. на территории Усть-Абаканского района количество действующих торговых предприятий составило 272, в том числе 50 продовольственных магазинов, 54 непродовольственных магазина, 115 магазинов со смешанным ассортиментом, 30 иных объектов и 23 нестационарных торговых объекта.</w:t>
      </w:r>
      <w:r w:rsidR="00A7579B" w:rsidRPr="00FF32B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7579B" w:rsidRPr="00FF32B1" w:rsidRDefault="00A7579B" w:rsidP="00910906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FF32B1">
        <w:rPr>
          <w:rFonts w:ascii="Times New Roman" w:hAnsi="Times New Roman" w:cs="Times New Roman"/>
          <w:sz w:val="26"/>
          <w:szCs w:val="26"/>
        </w:rPr>
        <w:t xml:space="preserve">На 01.01.2020г. на территории Усть-Абаканского района количество действующих торговых предприятий составило 274, в том числе 51 продовольственный магазин, </w:t>
      </w:r>
      <w:r w:rsidR="00D01995" w:rsidRPr="00FF32B1">
        <w:rPr>
          <w:rFonts w:ascii="Times New Roman" w:hAnsi="Times New Roman" w:cs="Times New Roman"/>
          <w:sz w:val="26"/>
          <w:szCs w:val="26"/>
        </w:rPr>
        <w:t>56</w:t>
      </w:r>
      <w:r w:rsidRPr="00FF32B1">
        <w:rPr>
          <w:rFonts w:ascii="Times New Roman" w:hAnsi="Times New Roman" w:cs="Times New Roman"/>
          <w:sz w:val="26"/>
          <w:szCs w:val="26"/>
        </w:rPr>
        <w:t xml:space="preserve"> непродовольственны</w:t>
      </w:r>
      <w:r w:rsidR="00D01995" w:rsidRPr="00FF32B1">
        <w:rPr>
          <w:rFonts w:ascii="Times New Roman" w:hAnsi="Times New Roman" w:cs="Times New Roman"/>
          <w:sz w:val="26"/>
          <w:szCs w:val="26"/>
        </w:rPr>
        <w:t>х</w:t>
      </w:r>
      <w:r w:rsidRPr="00FF32B1">
        <w:rPr>
          <w:rFonts w:ascii="Times New Roman" w:hAnsi="Times New Roman" w:cs="Times New Roman"/>
          <w:sz w:val="26"/>
          <w:szCs w:val="26"/>
        </w:rPr>
        <w:t xml:space="preserve"> магазин</w:t>
      </w:r>
      <w:r w:rsidR="00D01995" w:rsidRPr="00FF32B1">
        <w:rPr>
          <w:rFonts w:ascii="Times New Roman" w:hAnsi="Times New Roman" w:cs="Times New Roman"/>
          <w:sz w:val="26"/>
          <w:szCs w:val="26"/>
        </w:rPr>
        <w:t>ов</w:t>
      </w:r>
      <w:r w:rsidRPr="00FF32B1">
        <w:rPr>
          <w:rFonts w:ascii="Times New Roman" w:hAnsi="Times New Roman" w:cs="Times New Roman"/>
          <w:sz w:val="26"/>
          <w:szCs w:val="26"/>
        </w:rPr>
        <w:t>, 11</w:t>
      </w:r>
      <w:r w:rsidR="00D01995" w:rsidRPr="00FF32B1">
        <w:rPr>
          <w:rFonts w:ascii="Times New Roman" w:hAnsi="Times New Roman" w:cs="Times New Roman"/>
          <w:sz w:val="26"/>
          <w:szCs w:val="26"/>
        </w:rPr>
        <w:t>2 магазинов</w:t>
      </w:r>
      <w:r w:rsidRPr="00FF32B1">
        <w:rPr>
          <w:rFonts w:ascii="Times New Roman" w:hAnsi="Times New Roman" w:cs="Times New Roman"/>
          <w:sz w:val="26"/>
          <w:szCs w:val="26"/>
        </w:rPr>
        <w:t xml:space="preserve"> со смешанным ассортиментом, 3</w:t>
      </w:r>
      <w:r w:rsidR="00D01995" w:rsidRPr="00FF32B1">
        <w:rPr>
          <w:rFonts w:ascii="Times New Roman" w:hAnsi="Times New Roman" w:cs="Times New Roman"/>
          <w:sz w:val="26"/>
          <w:szCs w:val="26"/>
        </w:rPr>
        <w:t>0</w:t>
      </w:r>
      <w:r w:rsidRPr="00FF32B1">
        <w:rPr>
          <w:rFonts w:ascii="Times New Roman" w:hAnsi="Times New Roman" w:cs="Times New Roman"/>
          <w:sz w:val="26"/>
          <w:szCs w:val="26"/>
        </w:rPr>
        <w:t xml:space="preserve"> иных объект</w:t>
      </w:r>
      <w:r w:rsidR="00D01995" w:rsidRPr="00FF32B1">
        <w:rPr>
          <w:rFonts w:ascii="Times New Roman" w:hAnsi="Times New Roman" w:cs="Times New Roman"/>
          <w:sz w:val="26"/>
          <w:szCs w:val="26"/>
        </w:rPr>
        <w:t>ов</w:t>
      </w:r>
      <w:r w:rsidRPr="00FF32B1">
        <w:rPr>
          <w:rFonts w:ascii="Times New Roman" w:hAnsi="Times New Roman" w:cs="Times New Roman"/>
          <w:sz w:val="26"/>
          <w:szCs w:val="26"/>
        </w:rPr>
        <w:t xml:space="preserve"> и 25 нестационарных торговых объектов.</w:t>
      </w:r>
    </w:p>
    <w:p w:rsidR="00372B6A" w:rsidRPr="00FF32B1" w:rsidRDefault="00372B6A" w:rsidP="0091090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F32B1">
        <w:rPr>
          <w:rFonts w:ascii="Times New Roman" w:hAnsi="Times New Roman" w:cs="Times New Roman"/>
          <w:sz w:val="26"/>
          <w:szCs w:val="26"/>
        </w:rPr>
        <w:t>Эффективность бизнеса торговой отрасли напрямую зависит от экономического положения населения Усть-Абаканского района. Часть жителей района сокращает  уровень потребления в силу снижения доходов, недоступности дешевых кредитов, а также заметного  роста цен на товары.</w:t>
      </w:r>
    </w:p>
    <w:p w:rsidR="00372B6A" w:rsidRPr="00FF32B1" w:rsidRDefault="00372B6A" w:rsidP="0035234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32B1">
        <w:rPr>
          <w:rFonts w:ascii="Times New Roman" w:hAnsi="Times New Roman" w:cs="Times New Roman"/>
          <w:sz w:val="26"/>
          <w:szCs w:val="26"/>
        </w:rPr>
        <w:t xml:space="preserve">Сегодня малые </w:t>
      </w:r>
      <w:proofErr w:type="gramStart"/>
      <w:r w:rsidRPr="00A522E2">
        <w:rPr>
          <w:rFonts w:ascii="Times New Roman" w:hAnsi="Times New Roman" w:cs="Times New Roman"/>
          <w:sz w:val="26"/>
          <w:szCs w:val="26"/>
        </w:rPr>
        <w:t>села</w:t>
      </w:r>
      <w:proofErr w:type="gramEnd"/>
      <w:r w:rsidRPr="00A522E2">
        <w:rPr>
          <w:rFonts w:ascii="Times New Roman" w:hAnsi="Times New Roman" w:cs="Times New Roman"/>
          <w:sz w:val="26"/>
          <w:szCs w:val="26"/>
        </w:rPr>
        <w:t xml:space="preserve"> и иные труднодоступные территории характеризуются острым дефицитом или даже полным отсутствием торговых площадей (</w:t>
      </w:r>
      <w:r w:rsidRPr="00FF32B1">
        <w:rPr>
          <w:rFonts w:ascii="Times New Roman" w:hAnsi="Times New Roman" w:cs="Times New Roman"/>
          <w:sz w:val="26"/>
          <w:szCs w:val="26"/>
        </w:rPr>
        <w:t xml:space="preserve">д. </w:t>
      </w:r>
      <w:proofErr w:type="spellStart"/>
      <w:r w:rsidRPr="00FF32B1">
        <w:rPr>
          <w:rFonts w:ascii="Times New Roman" w:hAnsi="Times New Roman" w:cs="Times New Roman"/>
          <w:sz w:val="26"/>
          <w:szCs w:val="26"/>
        </w:rPr>
        <w:t>Салбык</w:t>
      </w:r>
      <w:proofErr w:type="spellEnd"/>
      <w:r w:rsidRPr="00FF32B1">
        <w:rPr>
          <w:rFonts w:ascii="Times New Roman" w:hAnsi="Times New Roman" w:cs="Times New Roman"/>
          <w:sz w:val="26"/>
          <w:szCs w:val="26"/>
        </w:rPr>
        <w:t xml:space="preserve">, д. Камышовая, д. Камызяк, аал Трояков, п. </w:t>
      </w:r>
      <w:proofErr w:type="spellStart"/>
      <w:r w:rsidRPr="00FF32B1">
        <w:rPr>
          <w:rFonts w:ascii="Times New Roman" w:hAnsi="Times New Roman" w:cs="Times New Roman"/>
          <w:sz w:val="26"/>
          <w:szCs w:val="26"/>
        </w:rPr>
        <w:t>Кирба</w:t>
      </w:r>
      <w:proofErr w:type="spellEnd"/>
      <w:r w:rsidRPr="00FF32B1">
        <w:rPr>
          <w:rFonts w:ascii="Times New Roman" w:hAnsi="Times New Roman" w:cs="Times New Roman"/>
          <w:sz w:val="26"/>
          <w:szCs w:val="26"/>
        </w:rPr>
        <w:t xml:space="preserve">, д. Заря, </w:t>
      </w:r>
      <w:proofErr w:type="spellStart"/>
      <w:r w:rsidRPr="00FF32B1">
        <w:rPr>
          <w:rFonts w:ascii="Times New Roman" w:hAnsi="Times New Roman" w:cs="Times New Roman"/>
          <w:sz w:val="26"/>
          <w:szCs w:val="26"/>
        </w:rPr>
        <w:t>аал</w:t>
      </w:r>
      <w:proofErr w:type="spellEnd"/>
      <w:r w:rsidRPr="00FF32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F32B1">
        <w:rPr>
          <w:rFonts w:ascii="Times New Roman" w:hAnsi="Times New Roman" w:cs="Times New Roman"/>
          <w:sz w:val="26"/>
          <w:szCs w:val="26"/>
        </w:rPr>
        <w:t>Шурышев</w:t>
      </w:r>
      <w:proofErr w:type="spellEnd"/>
      <w:r w:rsidRPr="00FF32B1">
        <w:rPr>
          <w:rFonts w:ascii="Times New Roman" w:hAnsi="Times New Roman" w:cs="Times New Roman"/>
          <w:sz w:val="26"/>
          <w:szCs w:val="26"/>
        </w:rPr>
        <w:t xml:space="preserve">, п. </w:t>
      </w:r>
      <w:proofErr w:type="spellStart"/>
      <w:r w:rsidRPr="00FF32B1">
        <w:rPr>
          <w:rFonts w:ascii="Times New Roman" w:hAnsi="Times New Roman" w:cs="Times New Roman"/>
          <w:sz w:val="26"/>
          <w:szCs w:val="26"/>
        </w:rPr>
        <w:t>Тигей</w:t>
      </w:r>
      <w:proofErr w:type="spellEnd"/>
      <w:r w:rsidRPr="00FF32B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F32B1">
        <w:rPr>
          <w:rFonts w:ascii="Times New Roman" w:hAnsi="Times New Roman" w:cs="Times New Roman"/>
          <w:sz w:val="26"/>
          <w:szCs w:val="26"/>
        </w:rPr>
        <w:t>аал</w:t>
      </w:r>
      <w:proofErr w:type="spellEnd"/>
      <w:r w:rsidRPr="00FF32B1">
        <w:rPr>
          <w:rFonts w:ascii="Times New Roman" w:hAnsi="Times New Roman" w:cs="Times New Roman"/>
          <w:sz w:val="26"/>
          <w:szCs w:val="26"/>
        </w:rPr>
        <w:t xml:space="preserve"> Бейка, п. Майский, п. </w:t>
      </w:r>
      <w:proofErr w:type="spellStart"/>
      <w:r w:rsidRPr="00FF32B1">
        <w:rPr>
          <w:rFonts w:ascii="Times New Roman" w:hAnsi="Times New Roman" w:cs="Times New Roman"/>
          <w:sz w:val="26"/>
          <w:szCs w:val="26"/>
        </w:rPr>
        <w:t>Уйбат</w:t>
      </w:r>
      <w:proofErr w:type="spellEnd"/>
      <w:r w:rsidRPr="00FF32B1">
        <w:rPr>
          <w:rFonts w:ascii="Times New Roman" w:hAnsi="Times New Roman" w:cs="Times New Roman"/>
          <w:sz w:val="26"/>
          <w:szCs w:val="26"/>
        </w:rPr>
        <w:t>)</w:t>
      </w:r>
      <w:r w:rsidR="00820A7B">
        <w:rPr>
          <w:rFonts w:ascii="Times New Roman" w:hAnsi="Times New Roman" w:cs="Times New Roman"/>
          <w:sz w:val="26"/>
          <w:szCs w:val="26"/>
        </w:rPr>
        <w:t>.</w:t>
      </w:r>
      <w:r w:rsidR="0035234B" w:rsidRPr="003523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F32B1">
        <w:rPr>
          <w:rFonts w:ascii="Times New Roman" w:hAnsi="Times New Roman" w:cs="Times New Roman"/>
          <w:sz w:val="26"/>
          <w:szCs w:val="26"/>
        </w:rPr>
        <w:t>С ростом оттока молодого населения из таких населенных пунктов, они становятся всё менее привлекательными для развития торговли, что в конечном итоге приводит к закрытию существовавших там магазинов, и, как следствие, сокращению обеспеченности жителей товарами первой необходимости.</w:t>
      </w:r>
    </w:p>
    <w:p w:rsidR="00372B6A" w:rsidRPr="00FF32B1" w:rsidRDefault="00372B6A" w:rsidP="0091090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F32B1">
        <w:rPr>
          <w:rFonts w:ascii="Times New Roman" w:hAnsi="Times New Roman" w:cs="Times New Roman"/>
          <w:sz w:val="26"/>
          <w:szCs w:val="26"/>
        </w:rPr>
        <w:t>Одной из наиболее острых проблем, препятствующих развитию сектора торговли в Усть-Абаканском районе, является недостаточный уровень развития инфраструктуры розничной торговли, неприспособленность инфраструктуры для развития современных форматов торговли, недостаточные темпы и объемы строительства новых торговых площадей.</w:t>
      </w:r>
    </w:p>
    <w:p w:rsidR="00372B6A" w:rsidRPr="00FF32B1" w:rsidRDefault="00372B6A" w:rsidP="0091090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F32B1">
        <w:rPr>
          <w:rFonts w:ascii="Times New Roman" w:hAnsi="Times New Roman" w:cs="Times New Roman"/>
          <w:sz w:val="26"/>
          <w:szCs w:val="26"/>
        </w:rPr>
        <w:t>Размещение сети торговых объектов на территории муниципального образования характеризуется неравномерностью по муниципальным поселениям.</w:t>
      </w:r>
      <w:r w:rsidR="004F219B">
        <w:rPr>
          <w:rFonts w:ascii="Times New Roman" w:hAnsi="Times New Roman" w:cs="Times New Roman"/>
          <w:sz w:val="26"/>
          <w:szCs w:val="26"/>
        </w:rPr>
        <w:t xml:space="preserve"> </w:t>
      </w:r>
      <w:r w:rsidR="004F219B" w:rsidRPr="00CC009A">
        <w:rPr>
          <w:rFonts w:ascii="Times New Roman" w:hAnsi="Times New Roman"/>
          <w:bCs/>
          <w:sz w:val="26"/>
          <w:szCs w:val="26"/>
        </w:rPr>
        <w:t xml:space="preserve">На территории Усть-Абаканского района </w:t>
      </w:r>
      <w:r w:rsidR="004F219B">
        <w:rPr>
          <w:rFonts w:ascii="Times New Roman" w:hAnsi="Times New Roman"/>
          <w:bCs/>
          <w:sz w:val="26"/>
          <w:szCs w:val="26"/>
        </w:rPr>
        <w:t xml:space="preserve">осуществляет </w:t>
      </w:r>
      <w:r w:rsidR="004F219B" w:rsidRPr="00CC009A">
        <w:rPr>
          <w:rFonts w:ascii="Times New Roman" w:hAnsi="Times New Roman"/>
          <w:bCs/>
          <w:sz w:val="26"/>
          <w:szCs w:val="26"/>
        </w:rPr>
        <w:t xml:space="preserve">деятельность 1 </w:t>
      </w:r>
      <w:proofErr w:type="spellStart"/>
      <w:r w:rsidR="004F219B" w:rsidRPr="00CC009A">
        <w:rPr>
          <w:rFonts w:ascii="Times New Roman" w:hAnsi="Times New Roman"/>
          <w:bCs/>
          <w:sz w:val="26"/>
          <w:szCs w:val="26"/>
        </w:rPr>
        <w:t>дискаунтер</w:t>
      </w:r>
      <w:proofErr w:type="spellEnd"/>
      <w:r w:rsidR="004F219B" w:rsidRPr="00CC009A">
        <w:rPr>
          <w:rFonts w:ascii="Times New Roman" w:hAnsi="Times New Roman"/>
          <w:bCs/>
          <w:sz w:val="26"/>
          <w:szCs w:val="26"/>
        </w:rPr>
        <w:t xml:space="preserve"> «Хороший»  </w:t>
      </w:r>
      <w:r w:rsidR="004F219B" w:rsidRPr="00CC009A">
        <w:rPr>
          <w:rFonts w:ascii="Times New Roman" w:hAnsi="Times New Roman" w:cs="Times New Roman"/>
          <w:bCs/>
          <w:sz w:val="26"/>
          <w:szCs w:val="26"/>
        </w:rPr>
        <w:t>(</w:t>
      </w:r>
      <w:r w:rsidR="004F219B" w:rsidRPr="00CC009A">
        <w:rPr>
          <w:rFonts w:ascii="Times New Roman" w:eastAsia="Times New Roman" w:hAnsi="Times New Roman" w:cs="Times New Roman"/>
          <w:sz w:val="26"/>
          <w:szCs w:val="26"/>
        </w:rPr>
        <w:t>ООО «Торговая сеть  Командор»</w:t>
      </w:r>
      <w:r w:rsidR="004F219B" w:rsidRPr="00CC009A">
        <w:rPr>
          <w:rFonts w:ascii="Times New Roman" w:hAnsi="Times New Roman" w:cs="Times New Roman"/>
          <w:sz w:val="26"/>
          <w:szCs w:val="26"/>
        </w:rPr>
        <w:t>), расположенный в</w:t>
      </w:r>
      <w:r w:rsidR="004F219B" w:rsidRPr="00CC009A">
        <w:rPr>
          <w:rFonts w:ascii="Times New Roman" w:hAnsi="Times New Roman"/>
          <w:bCs/>
          <w:sz w:val="26"/>
          <w:szCs w:val="26"/>
        </w:rPr>
        <w:t xml:space="preserve"> р.п. Усть-Абакан</w:t>
      </w:r>
      <w:r w:rsidR="004F219B">
        <w:rPr>
          <w:rFonts w:ascii="Times New Roman" w:hAnsi="Times New Roman"/>
          <w:bCs/>
          <w:sz w:val="26"/>
          <w:szCs w:val="26"/>
        </w:rPr>
        <w:t>.</w:t>
      </w:r>
    </w:p>
    <w:p w:rsidR="002A03E9" w:rsidRPr="00FF32B1" w:rsidRDefault="002A03E9" w:rsidP="002A03E9">
      <w:pPr>
        <w:spacing w:after="0" w:line="240" w:lineRule="auto"/>
        <w:ind w:left="-142" w:firstLine="567"/>
        <w:jc w:val="center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270A08" w:rsidRPr="00FF32B1" w:rsidRDefault="00270A08" w:rsidP="0091090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</w:rPr>
      </w:pPr>
      <w:r w:rsidRPr="00FF32B1">
        <w:rPr>
          <w:rFonts w:ascii="Times New Roman" w:eastAsia="Times New Roman" w:hAnsi="Times New Roman" w:cs="Times New Roman"/>
          <w:i/>
          <w:sz w:val="26"/>
          <w:szCs w:val="26"/>
        </w:rPr>
        <w:t xml:space="preserve">б) Перечень мероприятий, реализуемых в рамках </w:t>
      </w:r>
      <w:r w:rsidR="00F73993" w:rsidRPr="00FF32B1">
        <w:rPr>
          <w:rFonts w:ascii="Times New Roman" w:eastAsia="Times New Roman" w:hAnsi="Times New Roman" w:cs="Times New Roman"/>
          <w:i/>
          <w:sz w:val="26"/>
          <w:szCs w:val="26"/>
        </w:rPr>
        <w:t xml:space="preserve">муниципальной </w:t>
      </w:r>
      <w:r w:rsidRPr="00FF32B1">
        <w:rPr>
          <w:rFonts w:ascii="Times New Roman" w:eastAsia="Times New Roman" w:hAnsi="Times New Roman" w:cs="Times New Roman"/>
          <w:i/>
          <w:sz w:val="26"/>
          <w:szCs w:val="26"/>
        </w:rPr>
        <w:t xml:space="preserve"> программы (причины частичного или полного невыполнения) с указанием объемов бюджетных ассигнований, направленных на их реализацию</w:t>
      </w:r>
    </w:p>
    <w:p w:rsidR="002A03E9" w:rsidRPr="00FF32B1" w:rsidRDefault="002A03E9" w:rsidP="002A03E9">
      <w:pPr>
        <w:spacing w:after="0" w:line="240" w:lineRule="auto"/>
        <w:ind w:left="-142" w:firstLine="567"/>
        <w:jc w:val="center"/>
        <w:rPr>
          <w:rFonts w:ascii="Times New Roman" w:eastAsia="Times New Roman" w:hAnsi="Times New Roman" w:cs="Times New Roman"/>
          <w:i/>
          <w:color w:val="C00000"/>
          <w:sz w:val="26"/>
          <w:szCs w:val="26"/>
        </w:rPr>
      </w:pPr>
    </w:p>
    <w:p w:rsidR="00372B6A" w:rsidRPr="00FF32B1" w:rsidRDefault="00D01995" w:rsidP="009109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FF32B1">
        <w:rPr>
          <w:rFonts w:ascii="Times New Roman" w:hAnsi="Times New Roman" w:cs="Times New Roman"/>
          <w:sz w:val="26"/>
          <w:szCs w:val="26"/>
        </w:rPr>
        <w:t>В 2019</w:t>
      </w:r>
      <w:r w:rsidR="00372B6A" w:rsidRPr="00FF32B1">
        <w:rPr>
          <w:rFonts w:ascii="Times New Roman" w:hAnsi="Times New Roman" w:cs="Times New Roman"/>
          <w:sz w:val="26"/>
          <w:szCs w:val="26"/>
        </w:rPr>
        <w:t xml:space="preserve"> году на реализацию программы «Развитие торговли в Усть-Абаканском районе» было запланировано </w:t>
      </w:r>
      <w:r w:rsidRPr="00FF32B1">
        <w:rPr>
          <w:rFonts w:ascii="Times New Roman" w:hAnsi="Times New Roman" w:cs="Times New Roman"/>
          <w:color w:val="000000" w:themeColor="text1"/>
          <w:sz w:val="26"/>
          <w:szCs w:val="26"/>
        </w:rPr>
        <w:t>103,31</w:t>
      </w:r>
      <w:r w:rsidR="00372B6A" w:rsidRPr="00FF32B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72B6A" w:rsidRPr="00FF32B1">
        <w:rPr>
          <w:rFonts w:ascii="Times New Roman" w:hAnsi="Times New Roman" w:cs="Times New Roman"/>
          <w:sz w:val="26"/>
          <w:szCs w:val="26"/>
        </w:rPr>
        <w:t>тыс</w:t>
      </w:r>
      <w:proofErr w:type="gramStart"/>
      <w:r w:rsidR="00372B6A" w:rsidRPr="00FF32B1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="00372B6A" w:rsidRPr="00FF32B1">
        <w:rPr>
          <w:rFonts w:ascii="Times New Roman" w:hAnsi="Times New Roman" w:cs="Times New Roman"/>
          <w:sz w:val="26"/>
          <w:szCs w:val="26"/>
        </w:rPr>
        <w:t>уб.</w:t>
      </w:r>
      <w:r w:rsidRPr="00FF32B1">
        <w:rPr>
          <w:rFonts w:ascii="Times New Roman" w:hAnsi="Times New Roman" w:cs="Times New Roman"/>
          <w:sz w:val="26"/>
          <w:szCs w:val="26"/>
        </w:rPr>
        <w:t xml:space="preserve"> из </w:t>
      </w:r>
      <w:r w:rsidR="00372B6A" w:rsidRPr="00FF32B1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372B6A" w:rsidRPr="00FF32B1">
        <w:rPr>
          <w:rFonts w:ascii="Times New Roman" w:hAnsi="Times New Roman" w:cs="Times New Roman"/>
          <w:sz w:val="26"/>
          <w:szCs w:val="26"/>
        </w:rPr>
        <w:lastRenderedPageBreak/>
        <w:t xml:space="preserve">бюджета. На конец отчетного периода кассовые расходы составили </w:t>
      </w:r>
      <w:r w:rsidRPr="00FF32B1">
        <w:rPr>
          <w:rFonts w:ascii="Times New Roman" w:hAnsi="Times New Roman" w:cs="Times New Roman"/>
          <w:sz w:val="26"/>
          <w:szCs w:val="26"/>
        </w:rPr>
        <w:t>103,31</w:t>
      </w:r>
      <w:r w:rsidR="00372B6A" w:rsidRPr="00FF32B1">
        <w:rPr>
          <w:rFonts w:ascii="Times New Roman" w:hAnsi="Times New Roman" w:cs="Times New Roman"/>
          <w:sz w:val="26"/>
          <w:szCs w:val="26"/>
        </w:rPr>
        <w:t xml:space="preserve"> тыс</w:t>
      </w:r>
      <w:proofErr w:type="gramStart"/>
      <w:r w:rsidR="00372B6A" w:rsidRPr="00FF32B1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="00372B6A" w:rsidRPr="00FF32B1">
        <w:rPr>
          <w:rFonts w:ascii="Times New Roman" w:hAnsi="Times New Roman" w:cs="Times New Roman"/>
          <w:sz w:val="26"/>
          <w:szCs w:val="26"/>
        </w:rPr>
        <w:t xml:space="preserve">уб., что составляет </w:t>
      </w:r>
      <w:r w:rsidRPr="00FF32B1">
        <w:rPr>
          <w:rFonts w:ascii="Times New Roman" w:hAnsi="Times New Roman" w:cs="Times New Roman"/>
          <w:sz w:val="26"/>
          <w:szCs w:val="26"/>
        </w:rPr>
        <w:t>100</w:t>
      </w:r>
      <w:r w:rsidR="00372B6A" w:rsidRPr="00FF32B1">
        <w:rPr>
          <w:rFonts w:ascii="Times New Roman" w:hAnsi="Times New Roman" w:cs="Times New Roman"/>
          <w:sz w:val="26"/>
          <w:szCs w:val="26"/>
        </w:rPr>
        <w:t xml:space="preserve">% исполнения муниципальной программы. </w:t>
      </w:r>
    </w:p>
    <w:p w:rsidR="00040EB0" w:rsidRPr="00FF32B1" w:rsidRDefault="00372B6A" w:rsidP="0091090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F32B1">
        <w:rPr>
          <w:rFonts w:ascii="Times New Roman" w:hAnsi="Times New Roman" w:cs="Times New Roman"/>
          <w:sz w:val="26"/>
          <w:szCs w:val="26"/>
        </w:rPr>
        <w:t xml:space="preserve">Мероприятия, направленные на стимулирование деловой активности хозяйствующих субъектов, осуществляющих торговую деятельность (проведение районного конкурса </w:t>
      </w:r>
      <w:r w:rsidR="00D83B84" w:rsidRPr="00FF32B1">
        <w:rPr>
          <w:rFonts w:ascii="Times New Roman" w:hAnsi="Times New Roman" w:cs="Times New Roman"/>
          <w:sz w:val="26"/>
          <w:szCs w:val="26"/>
        </w:rPr>
        <w:t>«</w:t>
      </w:r>
      <w:r w:rsidRPr="00FF32B1">
        <w:rPr>
          <w:rFonts w:ascii="Times New Roman" w:hAnsi="Times New Roman" w:cs="Times New Roman"/>
          <w:sz w:val="26"/>
          <w:szCs w:val="26"/>
        </w:rPr>
        <w:t>Лучшее предприя</w:t>
      </w:r>
      <w:r w:rsidR="00407484" w:rsidRPr="00FF32B1">
        <w:rPr>
          <w:rFonts w:ascii="Times New Roman" w:hAnsi="Times New Roman" w:cs="Times New Roman"/>
          <w:sz w:val="26"/>
          <w:szCs w:val="26"/>
        </w:rPr>
        <w:t>тие торговли</w:t>
      </w:r>
      <w:r w:rsidR="00D83B84" w:rsidRPr="00FF32B1">
        <w:rPr>
          <w:rFonts w:ascii="Times New Roman" w:hAnsi="Times New Roman" w:cs="Times New Roman"/>
          <w:sz w:val="26"/>
          <w:szCs w:val="26"/>
        </w:rPr>
        <w:t>»</w:t>
      </w:r>
      <w:r w:rsidR="00407484" w:rsidRPr="00FF32B1">
        <w:rPr>
          <w:rFonts w:ascii="Times New Roman" w:hAnsi="Times New Roman" w:cs="Times New Roman"/>
          <w:sz w:val="26"/>
          <w:szCs w:val="26"/>
        </w:rPr>
        <w:t xml:space="preserve">) выполнены на </w:t>
      </w:r>
      <w:r w:rsidR="00D01995" w:rsidRPr="00FF32B1">
        <w:rPr>
          <w:rFonts w:ascii="Times New Roman" w:hAnsi="Times New Roman" w:cs="Times New Roman"/>
          <w:sz w:val="26"/>
          <w:szCs w:val="26"/>
        </w:rPr>
        <w:t>100%</w:t>
      </w:r>
      <w:r w:rsidR="00040EB0" w:rsidRPr="00FF32B1">
        <w:rPr>
          <w:rFonts w:ascii="Times New Roman" w:hAnsi="Times New Roman" w:cs="Times New Roman"/>
          <w:bCs/>
          <w:sz w:val="26"/>
          <w:szCs w:val="26"/>
        </w:rPr>
        <w:t>.</w:t>
      </w:r>
      <w:r w:rsidR="00D01995" w:rsidRPr="00FF32B1">
        <w:rPr>
          <w:rFonts w:ascii="Times New Roman" w:hAnsi="Times New Roman" w:cs="Times New Roman"/>
          <w:bCs/>
          <w:sz w:val="26"/>
          <w:szCs w:val="26"/>
        </w:rPr>
        <w:t xml:space="preserve"> Участие в конкурсе приняли 6 предприятий торговли</w:t>
      </w:r>
      <w:r w:rsidR="00136655" w:rsidRPr="00FF32B1">
        <w:rPr>
          <w:rFonts w:ascii="Times New Roman" w:hAnsi="Times New Roman" w:cs="Times New Roman"/>
          <w:bCs/>
          <w:sz w:val="26"/>
          <w:szCs w:val="26"/>
        </w:rPr>
        <w:t xml:space="preserve"> в двух номинациях. Победителями </w:t>
      </w:r>
      <w:proofErr w:type="gramStart"/>
      <w:r w:rsidR="00136655" w:rsidRPr="00FF32B1">
        <w:rPr>
          <w:rFonts w:ascii="Times New Roman" w:hAnsi="Times New Roman" w:cs="Times New Roman"/>
          <w:bCs/>
          <w:sz w:val="26"/>
          <w:szCs w:val="26"/>
        </w:rPr>
        <w:t>признаны</w:t>
      </w:r>
      <w:proofErr w:type="gramEnd"/>
      <w:r w:rsidR="00136655" w:rsidRPr="00FF32B1">
        <w:rPr>
          <w:rFonts w:ascii="Times New Roman" w:hAnsi="Times New Roman" w:cs="Times New Roman"/>
          <w:bCs/>
          <w:sz w:val="26"/>
          <w:szCs w:val="26"/>
        </w:rPr>
        <w:t xml:space="preserve"> 5 участников.</w:t>
      </w:r>
    </w:p>
    <w:p w:rsidR="00372B6A" w:rsidRPr="00FF32B1" w:rsidRDefault="00372B6A" w:rsidP="00910906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32B1">
        <w:rPr>
          <w:rFonts w:ascii="Times New Roman" w:hAnsi="Times New Roman" w:cs="Times New Roman"/>
          <w:sz w:val="26"/>
          <w:szCs w:val="26"/>
        </w:rPr>
        <w:t xml:space="preserve">Исполнение мероприятия «Иные межбюджетные трансферты на компенсацию затрат по доставке продуктовых и </w:t>
      </w:r>
      <w:proofErr w:type="spellStart"/>
      <w:r w:rsidRPr="00FF32B1">
        <w:rPr>
          <w:rFonts w:ascii="Times New Roman" w:hAnsi="Times New Roman" w:cs="Times New Roman"/>
          <w:sz w:val="26"/>
          <w:szCs w:val="26"/>
        </w:rPr>
        <w:t>непродуктовых</w:t>
      </w:r>
      <w:proofErr w:type="spellEnd"/>
      <w:r w:rsidRPr="00FF32B1">
        <w:rPr>
          <w:rFonts w:ascii="Times New Roman" w:hAnsi="Times New Roman" w:cs="Times New Roman"/>
          <w:sz w:val="26"/>
          <w:szCs w:val="26"/>
        </w:rPr>
        <w:t xml:space="preserve"> товаров жителям иных населенных пунктов, не имеющих стационарных точек торговли» составило 100%. Это компенсация затрат в размере 5</w:t>
      </w:r>
      <w:r w:rsidR="00D01995" w:rsidRPr="00FF32B1">
        <w:rPr>
          <w:rFonts w:ascii="Times New Roman" w:hAnsi="Times New Roman" w:cs="Times New Roman"/>
          <w:sz w:val="26"/>
          <w:szCs w:val="26"/>
        </w:rPr>
        <w:t>6</w:t>
      </w:r>
      <w:r w:rsidRPr="00FF32B1">
        <w:rPr>
          <w:rFonts w:ascii="Times New Roman" w:hAnsi="Times New Roman" w:cs="Times New Roman"/>
          <w:sz w:val="26"/>
          <w:szCs w:val="26"/>
        </w:rPr>
        <w:t>,0 тыс</w:t>
      </w:r>
      <w:proofErr w:type="gramStart"/>
      <w:r w:rsidRPr="00FF32B1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Pr="00FF32B1">
        <w:rPr>
          <w:rFonts w:ascii="Times New Roman" w:hAnsi="Times New Roman" w:cs="Times New Roman"/>
          <w:sz w:val="26"/>
          <w:szCs w:val="26"/>
        </w:rPr>
        <w:t>уб. Московскому потребительскому обществу за доставку продуктовых и не продуктовых товаров жителям аал Мохов.</w:t>
      </w:r>
    </w:p>
    <w:p w:rsidR="00372B6A" w:rsidRPr="00FF32B1" w:rsidRDefault="00372B6A" w:rsidP="002A03E9">
      <w:pPr>
        <w:autoSpaceDE w:val="0"/>
        <w:autoSpaceDN w:val="0"/>
        <w:adjustRightInd w:val="0"/>
        <w:spacing w:after="0" w:line="240" w:lineRule="auto"/>
        <w:ind w:left="-142" w:firstLine="567"/>
        <w:jc w:val="both"/>
        <w:outlineLvl w:val="2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70A08" w:rsidRPr="00FF32B1" w:rsidRDefault="00270A08" w:rsidP="00910906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sz w:val="26"/>
          <w:szCs w:val="26"/>
        </w:rPr>
      </w:pPr>
      <w:r w:rsidRPr="00FF32B1">
        <w:rPr>
          <w:rFonts w:ascii="Times New Roman" w:eastAsia="Times New Roman" w:hAnsi="Times New Roman" w:cs="Times New Roman"/>
          <w:i/>
          <w:sz w:val="26"/>
          <w:szCs w:val="26"/>
        </w:rPr>
        <w:t xml:space="preserve">в) </w:t>
      </w:r>
      <w:r w:rsidR="00910906">
        <w:rPr>
          <w:rFonts w:ascii="Times New Roman" w:eastAsia="Times New Roman" w:hAnsi="Times New Roman" w:cs="Times New Roman"/>
          <w:i/>
          <w:sz w:val="26"/>
          <w:szCs w:val="26"/>
        </w:rPr>
        <w:t>О</w:t>
      </w:r>
      <w:r w:rsidR="00F73993" w:rsidRPr="00FF32B1">
        <w:rPr>
          <w:rFonts w:ascii="Times New Roman" w:eastAsia="Times New Roman" w:hAnsi="Times New Roman" w:cs="Times New Roman"/>
          <w:i/>
          <w:sz w:val="26"/>
          <w:szCs w:val="26"/>
        </w:rPr>
        <w:t>ценка эффективности муниципальной программы в соответствии с порядком проведения оценки эффективности реализации муниципальной программы</w:t>
      </w:r>
    </w:p>
    <w:p w:rsidR="00D83B84" w:rsidRPr="00FF32B1" w:rsidRDefault="00D83B84" w:rsidP="002A03E9">
      <w:pPr>
        <w:autoSpaceDE w:val="0"/>
        <w:autoSpaceDN w:val="0"/>
        <w:adjustRightInd w:val="0"/>
        <w:spacing w:after="0" w:line="240" w:lineRule="auto"/>
        <w:ind w:left="-142" w:firstLine="567"/>
        <w:jc w:val="both"/>
        <w:outlineLvl w:val="2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83B84" w:rsidRPr="00FF32B1" w:rsidRDefault="00D83B84" w:rsidP="009109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32B1">
        <w:rPr>
          <w:rFonts w:ascii="Times New Roman" w:hAnsi="Times New Roman" w:cs="Times New Roman"/>
          <w:sz w:val="26"/>
          <w:szCs w:val="26"/>
        </w:rPr>
        <w:t xml:space="preserve">Оценка эффективности муниципальной программы получена в соответствии с </w:t>
      </w:r>
      <w:hyperlink r:id="rId4" w:history="1">
        <w:r w:rsidRPr="00FF32B1">
          <w:rPr>
            <w:rFonts w:ascii="Times New Roman" w:hAnsi="Times New Roman" w:cs="Times New Roman"/>
            <w:sz w:val="26"/>
            <w:szCs w:val="26"/>
          </w:rPr>
          <w:t>Порядком</w:t>
        </w:r>
      </w:hyperlink>
      <w:r w:rsidRPr="00FF32B1">
        <w:rPr>
          <w:rFonts w:ascii="Times New Roman" w:hAnsi="Times New Roman" w:cs="Times New Roman"/>
          <w:sz w:val="26"/>
          <w:szCs w:val="26"/>
        </w:rPr>
        <w:t xml:space="preserve"> проведения оценки эффективности реализации муниципальных программ Усть-Абаканского района</w:t>
      </w:r>
      <w:r w:rsidR="0035234B">
        <w:rPr>
          <w:rFonts w:ascii="Times New Roman" w:hAnsi="Times New Roman" w:cs="Times New Roman"/>
          <w:sz w:val="26"/>
          <w:szCs w:val="26"/>
        </w:rPr>
        <w:t xml:space="preserve">, утвержденным </w:t>
      </w:r>
      <w:r w:rsidR="0035234B" w:rsidRPr="00B925AB">
        <w:rPr>
          <w:rFonts w:ascii="Times New Roman" w:hAnsi="Times New Roman" w:cs="Times New Roman"/>
          <w:sz w:val="26"/>
          <w:szCs w:val="26"/>
        </w:rPr>
        <w:t>постановление</w:t>
      </w:r>
      <w:r w:rsidR="0035234B">
        <w:rPr>
          <w:rFonts w:ascii="Times New Roman" w:hAnsi="Times New Roman" w:cs="Times New Roman"/>
          <w:sz w:val="26"/>
          <w:szCs w:val="26"/>
        </w:rPr>
        <w:t>м</w:t>
      </w:r>
      <w:r w:rsidR="0035234B" w:rsidRPr="00B925AB">
        <w:rPr>
          <w:rFonts w:ascii="Times New Roman" w:hAnsi="Times New Roman" w:cs="Times New Roman"/>
          <w:sz w:val="26"/>
          <w:szCs w:val="26"/>
        </w:rPr>
        <w:t xml:space="preserve"> администрации Усть-Абаканского района от 20.09.2013 №</w:t>
      </w:r>
      <w:r w:rsidR="0035234B">
        <w:rPr>
          <w:rFonts w:ascii="Times New Roman" w:hAnsi="Times New Roman" w:cs="Times New Roman"/>
          <w:sz w:val="26"/>
          <w:szCs w:val="26"/>
        </w:rPr>
        <w:t xml:space="preserve"> </w:t>
      </w:r>
      <w:r w:rsidR="0035234B" w:rsidRPr="00B925AB">
        <w:rPr>
          <w:rFonts w:ascii="Times New Roman" w:hAnsi="Times New Roman" w:cs="Times New Roman"/>
          <w:sz w:val="26"/>
          <w:szCs w:val="26"/>
        </w:rPr>
        <w:t xml:space="preserve">1623-п (в редакции от </w:t>
      </w:r>
      <w:r w:rsidR="0035234B" w:rsidRPr="00AB6966">
        <w:rPr>
          <w:rFonts w:ascii="Times New Roman" w:hAnsi="Times New Roman" w:cs="Times New Roman"/>
          <w:sz w:val="26"/>
          <w:szCs w:val="26"/>
        </w:rPr>
        <w:t>08.11.2019 № 1315-п)</w:t>
      </w:r>
      <w:r w:rsidRPr="00FF32B1">
        <w:rPr>
          <w:rFonts w:ascii="Times New Roman" w:hAnsi="Times New Roman" w:cs="Times New Roman"/>
          <w:sz w:val="26"/>
          <w:szCs w:val="26"/>
        </w:rPr>
        <w:t xml:space="preserve"> и представлена в таблице 1.</w:t>
      </w:r>
    </w:p>
    <w:p w:rsidR="00D83B84" w:rsidRPr="00FF32B1" w:rsidRDefault="00D83B84" w:rsidP="002A03E9">
      <w:pPr>
        <w:widowControl w:val="0"/>
        <w:autoSpaceDE w:val="0"/>
        <w:autoSpaceDN w:val="0"/>
        <w:adjustRightInd w:val="0"/>
        <w:spacing w:after="0" w:line="240" w:lineRule="auto"/>
        <w:ind w:left="-142"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FF32B1">
        <w:rPr>
          <w:rFonts w:ascii="Times New Roman" w:hAnsi="Times New Roman" w:cs="Times New Roman"/>
          <w:sz w:val="26"/>
          <w:szCs w:val="26"/>
        </w:rPr>
        <w:t>Таблица 1</w:t>
      </w:r>
    </w:p>
    <w:p w:rsidR="00372B6A" w:rsidRPr="00FF32B1" w:rsidRDefault="00372B6A" w:rsidP="00910906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FF32B1">
        <w:rPr>
          <w:rFonts w:ascii="Times New Roman" w:hAnsi="Times New Roman" w:cs="Times New Roman"/>
          <w:sz w:val="26"/>
          <w:szCs w:val="26"/>
        </w:rPr>
        <w:t>ОТЧЕТ</w:t>
      </w:r>
    </w:p>
    <w:p w:rsidR="00A7579B" w:rsidRPr="00FF32B1" w:rsidRDefault="00372B6A" w:rsidP="00910906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FF32B1">
        <w:rPr>
          <w:rFonts w:ascii="Times New Roman" w:hAnsi="Times New Roman" w:cs="Times New Roman"/>
          <w:sz w:val="26"/>
          <w:szCs w:val="26"/>
        </w:rPr>
        <w:t xml:space="preserve">об оценке эффективности реализации муниципальной программы </w:t>
      </w:r>
    </w:p>
    <w:p w:rsidR="00A7579B" w:rsidRPr="00910906" w:rsidRDefault="00D83B84" w:rsidP="00910906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910906">
        <w:rPr>
          <w:rFonts w:ascii="Times New Roman" w:hAnsi="Times New Roman" w:cs="Times New Roman"/>
          <w:sz w:val="26"/>
          <w:szCs w:val="26"/>
        </w:rPr>
        <w:t>«Развитие тор</w:t>
      </w:r>
      <w:r w:rsidR="00800A88" w:rsidRPr="00910906">
        <w:rPr>
          <w:rFonts w:ascii="Times New Roman" w:hAnsi="Times New Roman" w:cs="Times New Roman"/>
          <w:sz w:val="26"/>
          <w:szCs w:val="26"/>
        </w:rPr>
        <w:t>говли в  Усть-Абаканском районе</w:t>
      </w:r>
      <w:r w:rsidRPr="00910906">
        <w:rPr>
          <w:rFonts w:ascii="Times New Roman" w:hAnsi="Times New Roman" w:cs="Times New Roman"/>
          <w:sz w:val="26"/>
          <w:szCs w:val="26"/>
        </w:rPr>
        <w:t>»</w:t>
      </w:r>
    </w:p>
    <w:p w:rsidR="00372B6A" w:rsidRPr="00FF32B1" w:rsidRDefault="00D83B84" w:rsidP="00910906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FF32B1">
        <w:rPr>
          <w:rFonts w:ascii="Times New Roman" w:hAnsi="Times New Roman" w:cs="Times New Roman"/>
          <w:sz w:val="26"/>
          <w:szCs w:val="26"/>
        </w:rPr>
        <w:t xml:space="preserve"> </w:t>
      </w:r>
      <w:r w:rsidR="00372B6A" w:rsidRPr="00FF32B1">
        <w:rPr>
          <w:rFonts w:ascii="Times New Roman" w:hAnsi="Times New Roman" w:cs="Times New Roman"/>
          <w:sz w:val="26"/>
          <w:szCs w:val="26"/>
        </w:rPr>
        <w:t>за 201</w:t>
      </w:r>
      <w:r w:rsidR="00800A88" w:rsidRPr="00FF32B1">
        <w:rPr>
          <w:rFonts w:ascii="Times New Roman" w:hAnsi="Times New Roman" w:cs="Times New Roman"/>
          <w:sz w:val="26"/>
          <w:szCs w:val="26"/>
        </w:rPr>
        <w:t>9</w:t>
      </w:r>
      <w:r w:rsidR="00372B6A" w:rsidRPr="00FF32B1">
        <w:rPr>
          <w:rFonts w:ascii="Times New Roman" w:hAnsi="Times New Roman" w:cs="Times New Roman"/>
          <w:sz w:val="26"/>
          <w:szCs w:val="26"/>
        </w:rPr>
        <w:t>г.</w:t>
      </w:r>
    </w:p>
    <w:p w:rsidR="00D83B84" w:rsidRPr="00FF32B1" w:rsidRDefault="00D83B84" w:rsidP="002A03E9">
      <w:pPr>
        <w:autoSpaceDE w:val="0"/>
        <w:autoSpaceDN w:val="0"/>
        <w:adjustRightInd w:val="0"/>
        <w:spacing w:after="0" w:line="240" w:lineRule="auto"/>
        <w:ind w:left="-142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10"/>
        <w:gridCol w:w="1134"/>
        <w:gridCol w:w="1701"/>
        <w:gridCol w:w="1276"/>
        <w:gridCol w:w="850"/>
        <w:gridCol w:w="2127"/>
      </w:tblGrid>
      <w:tr w:rsidR="00D83B84" w:rsidRPr="00FF32B1" w:rsidTr="002A03E9">
        <w:trPr>
          <w:trHeight w:val="400"/>
          <w:tblCellSpacing w:w="5" w:type="nil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84" w:rsidRPr="00FF32B1" w:rsidRDefault="00D83B84" w:rsidP="002A03E9">
            <w:pPr>
              <w:pStyle w:val="ConsPlusCell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B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84" w:rsidRPr="00FF32B1" w:rsidRDefault="00D83B84" w:rsidP="002A03E9">
            <w:pPr>
              <w:pStyle w:val="ConsPlusCell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B1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  <w:r w:rsidRPr="00FF32B1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84" w:rsidRPr="00FF32B1" w:rsidRDefault="00D83B84" w:rsidP="002A03E9">
            <w:pPr>
              <w:pStyle w:val="ConsPlusCell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B1">
              <w:rPr>
                <w:rFonts w:ascii="Times New Roman" w:hAnsi="Times New Roman" w:cs="Times New Roman"/>
                <w:sz w:val="24"/>
                <w:szCs w:val="24"/>
              </w:rPr>
              <w:t>Значение целевого показателя</w:t>
            </w:r>
          </w:p>
        </w:tc>
      </w:tr>
      <w:tr w:rsidR="00D83B84" w:rsidRPr="00FF32B1" w:rsidTr="002A03E9">
        <w:trPr>
          <w:trHeight w:val="800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84" w:rsidRPr="00FF32B1" w:rsidRDefault="00D83B84" w:rsidP="002A03E9">
            <w:pPr>
              <w:pStyle w:val="ConsPlusCell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84" w:rsidRPr="00FF32B1" w:rsidRDefault="00D83B84" w:rsidP="002A03E9">
            <w:pPr>
              <w:pStyle w:val="ConsPlusCell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84" w:rsidRPr="00FF32B1" w:rsidRDefault="00D83B84" w:rsidP="002A03E9">
            <w:pPr>
              <w:pStyle w:val="ConsPlusNormal"/>
              <w:ind w:left="-75" w:right="-7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B1">
              <w:rPr>
                <w:rFonts w:ascii="Times New Roman" w:hAnsi="Times New Roman" w:cs="Times New Roman"/>
                <w:sz w:val="24"/>
                <w:szCs w:val="24"/>
              </w:rPr>
              <w:t>утверждено в</w:t>
            </w:r>
            <w:r w:rsidRPr="00FF32B1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 программе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84" w:rsidRPr="00FF32B1" w:rsidRDefault="00D83B84" w:rsidP="002A03E9">
            <w:pPr>
              <w:pStyle w:val="ConsPlusCell"/>
              <w:ind w:left="-14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B1">
              <w:rPr>
                <w:rFonts w:ascii="Times New Roman" w:hAnsi="Times New Roman" w:cs="Times New Roman"/>
                <w:sz w:val="24"/>
                <w:szCs w:val="24"/>
              </w:rPr>
              <w:t>достигнуто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84" w:rsidRPr="00FF32B1" w:rsidRDefault="00D83B84" w:rsidP="002A03E9">
            <w:pPr>
              <w:pStyle w:val="ConsPlusCell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B1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r w:rsidRPr="00FF32B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в   </w:t>
            </w:r>
            <w:r w:rsidRPr="00FF32B1">
              <w:rPr>
                <w:rFonts w:ascii="Times New Roman" w:hAnsi="Times New Roman" w:cs="Times New Roman"/>
                <w:sz w:val="24"/>
                <w:szCs w:val="24"/>
              </w:rPr>
              <w:br/>
              <w:t>баллах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84" w:rsidRPr="00FF32B1" w:rsidRDefault="00D83B84" w:rsidP="002A03E9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B1">
              <w:rPr>
                <w:rFonts w:ascii="Times New Roman" w:hAnsi="Times New Roman" w:cs="Times New Roman"/>
                <w:sz w:val="24"/>
                <w:szCs w:val="24"/>
              </w:rPr>
              <w:t>комментарий</w:t>
            </w:r>
          </w:p>
          <w:p w:rsidR="00D83B84" w:rsidRPr="00FF32B1" w:rsidRDefault="00D83B84" w:rsidP="002A03E9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B84" w:rsidRPr="00FF32B1" w:rsidRDefault="00D83B84" w:rsidP="002A03E9">
            <w:pPr>
              <w:pStyle w:val="ConsPlusCell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D65" w:rsidRPr="00FF32B1" w:rsidTr="002A03E9">
        <w:trPr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65" w:rsidRPr="00FF32B1" w:rsidRDefault="00574D65" w:rsidP="002A03E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F32B1">
              <w:rPr>
                <w:rFonts w:ascii="Times New Roman" w:hAnsi="Times New Roman" w:cs="Times New Roman"/>
                <w:sz w:val="24"/>
                <w:szCs w:val="24"/>
              </w:rPr>
              <w:t xml:space="preserve">1. Обеспеченность населения площадью торговых объектов, </w:t>
            </w:r>
            <w:proofErr w:type="gramStart"/>
            <w:r w:rsidRPr="00FF32B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FF32B1">
              <w:rPr>
                <w:rFonts w:ascii="Times New Roman" w:hAnsi="Times New Roman" w:cs="Times New Roman"/>
                <w:sz w:val="24"/>
                <w:szCs w:val="24"/>
              </w:rPr>
              <w:t>. кв. (в расчете на 1000 человек)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65" w:rsidRPr="00FF32B1" w:rsidRDefault="00574D65" w:rsidP="002A03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B1">
              <w:rPr>
                <w:rFonts w:ascii="Times New Roman" w:hAnsi="Times New Roman" w:cs="Times New Roman"/>
                <w:sz w:val="24"/>
                <w:szCs w:val="24"/>
              </w:rPr>
              <w:t>м. кв.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65" w:rsidRPr="00FF32B1" w:rsidRDefault="00574D65" w:rsidP="00800A8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00A88" w:rsidRPr="00FF32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F32B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65" w:rsidRPr="00FF32B1" w:rsidRDefault="00574D65" w:rsidP="002A03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B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800A88" w:rsidRPr="00FF32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F32B1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  <w:p w:rsidR="00574D65" w:rsidRPr="00FF32B1" w:rsidRDefault="00574D65" w:rsidP="002A03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65" w:rsidRPr="00FF32B1" w:rsidRDefault="00574D65" w:rsidP="002A03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B1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D65" w:rsidRPr="00FF32B1" w:rsidRDefault="00844F55" w:rsidP="002A03E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32B1">
              <w:rPr>
                <w:rFonts w:ascii="Times New Roman" w:hAnsi="Times New Roman" w:cs="Times New Roman"/>
                <w:sz w:val="24"/>
                <w:szCs w:val="24"/>
              </w:rPr>
              <w:t>Превышает утвержденный целевой показатель</w:t>
            </w:r>
          </w:p>
        </w:tc>
      </w:tr>
      <w:tr w:rsidR="00574D65" w:rsidRPr="00FF32B1" w:rsidTr="000C37A5">
        <w:trPr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65" w:rsidRPr="00FF32B1" w:rsidRDefault="00574D65" w:rsidP="002A03E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F32B1">
              <w:rPr>
                <w:rFonts w:ascii="Times New Roman" w:hAnsi="Times New Roman" w:cs="Times New Roman"/>
                <w:sz w:val="24"/>
                <w:szCs w:val="24"/>
              </w:rPr>
              <w:t>2. Количество ярмарок в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65" w:rsidRPr="00FF32B1" w:rsidRDefault="00574D65" w:rsidP="002A03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B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65" w:rsidRPr="00FF32B1" w:rsidRDefault="00800A88" w:rsidP="002A03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65" w:rsidRPr="00FF32B1" w:rsidRDefault="00800A88" w:rsidP="002A03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65" w:rsidRPr="00FF32B1" w:rsidRDefault="00574D65" w:rsidP="002A03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B1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D65" w:rsidRPr="00FF32B1" w:rsidRDefault="00844F55" w:rsidP="00800A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32B1">
              <w:rPr>
                <w:rFonts w:ascii="Times New Roman" w:hAnsi="Times New Roman" w:cs="Times New Roman"/>
                <w:sz w:val="24"/>
                <w:szCs w:val="24"/>
              </w:rPr>
              <w:t>Количество ярмарок в 201</w:t>
            </w:r>
            <w:r w:rsidR="00800A88" w:rsidRPr="00FF32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F32B1">
              <w:rPr>
                <w:rFonts w:ascii="Times New Roman" w:hAnsi="Times New Roman" w:cs="Times New Roman"/>
                <w:sz w:val="24"/>
                <w:szCs w:val="24"/>
              </w:rPr>
              <w:t xml:space="preserve"> г. проведено в соответствии с программой</w:t>
            </w:r>
          </w:p>
        </w:tc>
      </w:tr>
      <w:tr w:rsidR="00574D65" w:rsidRPr="00FF32B1" w:rsidTr="002A03E9">
        <w:trPr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65" w:rsidRPr="00FF32B1" w:rsidRDefault="00574D65" w:rsidP="002A03E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F32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Доля налогов, поступивших от предприятий оптовой и розничной торговли, в собственных доходах консолидированного бюджета муниципального образования Усть-</w:t>
            </w:r>
            <w:r w:rsidRPr="00FF32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Абаканский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65" w:rsidRPr="00FF32B1" w:rsidRDefault="00574D65" w:rsidP="002A03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65" w:rsidRPr="00FF32B1" w:rsidRDefault="00574D65" w:rsidP="00800A8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B1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  <w:r w:rsidR="00800A88" w:rsidRPr="00FF32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65" w:rsidRPr="00FF32B1" w:rsidRDefault="00800A88" w:rsidP="002A03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B1">
              <w:rPr>
                <w:rFonts w:ascii="Times New Roman" w:hAnsi="Times New Roman" w:cs="Times New Roman"/>
                <w:sz w:val="24"/>
                <w:szCs w:val="24"/>
              </w:rPr>
              <w:t>0,83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65" w:rsidRPr="00FF32B1" w:rsidRDefault="00574D65" w:rsidP="002A03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B1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D65" w:rsidRPr="00FF32B1" w:rsidRDefault="00A7579B" w:rsidP="00DA005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2B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C0C21" w:rsidRPr="00FF32B1">
              <w:rPr>
                <w:rFonts w:ascii="Times New Roman" w:hAnsi="Times New Roman" w:cs="Times New Roman"/>
                <w:sz w:val="24"/>
                <w:szCs w:val="24"/>
              </w:rPr>
              <w:t>ократилс</w:t>
            </w:r>
            <w:r w:rsidRPr="00FF32B1">
              <w:rPr>
                <w:rFonts w:ascii="Times New Roman" w:hAnsi="Times New Roman" w:cs="Times New Roman"/>
                <w:sz w:val="24"/>
                <w:szCs w:val="24"/>
              </w:rPr>
              <w:t>я объем поступления НДФЛ</w:t>
            </w:r>
            <w:r w:rsidR="00DA0050">
              <w:rPr>
                <w:rFonts w:ascii="Times New Roman" w:hAnsi="Times New Roman" w:cs="Times New Roman"/>
                <w:sz w:val="24"/>
                <w:szCs w:val="24"/>
              </w:rPr>
              <w:t xml:space="preserve"> и ЕСХН</w:t>
            </w:r>
            <w:r w:rsidR="009C0C21" w:rsidRPr="00FF32B1">
              <w:rPr>
                <w:rFonts w:ascii="Times New Roman" w:hAnsi="Times New Roman" w:cs="Times New Roman"/>
                <w:sz w:val="24"/>
                <w:szCs w:val="24"/>
              </w:rPr>
              <w:t xml:space="preserve">, а доходы консолидированного бюджета МО Усть-Абаканский район выросли </w:t>
            </w:r>
            <w:r w:rsidRPr="00FF32B1">
              <w:rPr>
                <w:rFonts w:ascii="Times New Roman" w:hAnsi="Times New Roman" w:cs="Times New Roman"/>
                <w:sz w:val="24"/>
                <w:szCs w:val="24"/>
              </w:rPr>
              <w:t xml:space="preserve">1,3% </w:t>
            </w:r>
            <w:r w:rsidR="009C0C21" w:rsidRPr="00FF32B1">
              <w:rPr>
                <w:rFonts w:ascii="Times New Roman" w:hAnsi="Times New Roman" w:cs="Times New Roman"/>
                <w:sz w:val="24"/>
                <w:szCs w:val="24"/>
              </w:rPr>
              <w:t xml:space="preserve">за счет увеличившихся </w:t>
            </w:r>
            <w:r w:rsidR="009C0C21" w:rsidRPr="00FF32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поступлений налогов от добывающих компаний</w:t>
            </w:r>
          </w:p>
        </w:tc>
      </w:tr>
      <w:tr w:rsidR="00574D65" w:rsidRPr="00FF32B1" w:rsidTr="002A03E9">
        <w:trPr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65" w:rsidRPr="00FF32B1" w:rsidRDefault="00574D65" w:rsidP="002A03E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F32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Количество малых сел и иных населенных пунктов района, не имеющих стационарных точек торговли, обеспеченных разъездной торговлей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65" w:rsidRPr="00FF32B1" w:rsidRDefault="00574D65" w:rsidP="002A03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B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65" w:rsidRPr="00FF32B1" w:rsidRDefault="00574D65" w:rsidP="002A03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65" w:rsidRPr="00FF32B1" w:rsidRDefault="00574D65" w:rsidP="002A03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65" w:rsidRPr="00FF32B1" w:rsidRDefault="00574D65" w:rsidP="002A03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B1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D65" w:rsidRPr="00FF32B1" w:rsidRDefault="00844F55" w:rsidP="002A03E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32B1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Московское потребительское общество обеспечивает </w:t>
            </w:r>
            <w:proofErr w:type="spellStart"/>
            <w:r w:rsidRPr="00FF32B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FF32B1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FF32B1">
              <w:rPr>
                <w:rFonts w:ascii="Times New Roman" w:hAnsi="Times New Roman" w:cs="Times New Roman"/>
                <w:sz w:val="24"/>
                <w:szCs w:val="24"/>
              </w:rPr>
              <w:t>охов</w:t>
            </w:r>
            <w:proofErr w:type="spellEnd"/>
            <w:r w:rsidRPr="00FF32B1">
              <w:rPr>
                <w:rFonts w:ascii="Times New Roman" w:hAnsi="Times New Roman" w:cs="Times New Roman"/>
                <w:sz w:val="24"/>
                <w:szCs w:val="24"/>
              </w:rPr>
              <w:t xml:space="preserve"> разъездной торговлей</w:t>
            </w:r>
          </w:p>
        </w:tc>
      </w:tr>
      <w:tr w:rsidR="00D83B84" w:rsidRPr="00FF32B1" w:rsidTr="002A03E9">
        <w:trPr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84" w:rsidRPr="00FF32B1" w:rsidRDefault="00D83B84" w:rsidP="002A03E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32B1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сводная оценка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84" w:rsidRPr="00FF32B1" w:rsidRDefault="00D83B84" w:rsidP="002A03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B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84" w:rsidRPr="00FF32B1" w:rsidRDefault="00D83B84" w:rsidP="002A03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B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84" w:rsidRPr="00FF32B1" w:rsidRDefault="00D83B84" w:rsidP="002A03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B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84" w:rsidRPr="00FF32B1" w:rsidRDefault="00D83B84" w:rsidP="002A03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B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F73993" w:rsidRPr="00FF32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84" w:rsidRPr="00FF32B1" w:rsidRDefault="00D83B84" w:rsidP="002A03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B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83B84" w:rsidRPr="00FF32B1" w:rsidTr="002A03E9">
        <w:trPr>
          <w:trHeight w:val="800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84" w:rsidRPr="00FF32B1" w:rsidRDefault="00D83B84" w:rsidP="002A03E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32B1">
              <w:rPr>
                <w:rFonts w:ascii="Times New Roman" w:hAnsi="Times New Roman" w:cs="Times New Roman"/>
                <w:sz w:val="24"/>
                <w:szCs w:val="24"/>
              </w:rPr>
              <w:t xml:space="preserve">Оценка эффективности     </w:t>
            </w:r>
            <w:r w:rsidRPr="00FF32B1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 программы</w:t>
            </w:r>
            <w:r w:rsidRPr="00FF32B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итоговой сводной      </w:t>
            </w:r>
            <w:r w:rsidRPr="00FF32B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оценке, процентов        </w:t>
            </w:r>
          </w:p>
        </w:tc>
        <w:tc>
          <w:tcPr>
            <w:tcW w:w="708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84" w:rsidRPr="00FF32B1" w:rsidRDefault="00D83B84" w:rsidP="00A7579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F32B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По итоговой сводной оценке программа </w:t>
            </w:r>
            <w:r w:rsidR="00803C75" w:rsidRPr="00FF32B1">
              <w:rPr>
                <w:rFonts w:ascii="Times New Roman" w:hAnsi="Times New Roman" w:cs="Times New Roman"/>
                <w:b w:val="0"/>
                <w:sz w:val="24"/>
                <w:szCs w:val="24"/>
              </w:rPr>
              <w:t>имеет средний уровень эффективности</w:t>
            </w:r>
            <w:r w:rsidRPr="00FF32B1">
              <w:rPr>
                <w:rFonts w:ascii="Times New Roman" w:hAnsi="Times New Roman" w:cs="Times New Roman"/>
                <w:b w:val="0"/>
                <w:sz w:val="24"/>
                <w:szCs w:val="24"/>
              </w:rPr>
              <w:t>. Целевые показатели программы за 201</w:t>
            </w:r>
            <w:r w:rsidR="00A7579B" w:rsidRPr="00FF32B1"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  <w:r w:rsidRPr="00FF32B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год </w:t>
            </w:r>
            <w:r w:rsidR="00803C75" w:rsidRPr="00FF32B1">
              <w:rPr>
                <w:rFonts w:ascii="Times New Roman" w:hAnsi="Times New Roman" w:cs="Times New Roman"/>
                <w:b w:val="0"/>
                <w:sz w:val="24"/>
                <w:szCs w:val="24"/>
              </w:rPr>
              <w:t>достигнуты</w:t>
            </w:r>
            <w:r w:rsidRPr="00FF32B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на </w:t>
            </w:r>
            <w:r w:rsidR="00803C75" w:rsidRPr="00FF32B1">
              <w:rPr>
                <w:rFonts w:ascii="Times New Roman" w:hAnsi="Times New Roman" w:cs="Times New Roman"/>
                <w:b w:val="0"/>
                <w:sz w:val="24"/>
                <w:szCs w:val="24"/>
              </w:rPr>
              <w:t>75</w:t>
            </w:r>
            <w:r w:rsidRPr="00FF32B1">
              <w:rPr>
                <w:rFonts w:ascii="Times New Roman" w:hAnsi="Times New Roman" w:cs="Times New Roman"/>
                <w:b w:val="0"/>
                <w:sz w:val="24"/>
                <w:szCs w:val="24"/>
              </w:rPr>
              <w:t>% .</w:t>
            </w:r>
          </w:p>
        </w:tc>
      </w:tr>
    </w:tbl>
    <w:p w:rsidR="00F66C0C" w:rsidRPr="00FF32B1" w:rsidRDefault="00F66C0C" w:rsidP="002A03E9">
      <w:pPr>
        <w:pStyle w:val="ConsPlusNonformat"/>
        <w:widowControl/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83B84" w:rsidRPr="00FF32B1" w:rsidRDefault="00D83B84" w:rsidP="00910906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32B1">
        <w:rPr>
          <w:rFonts w:ascii="Times New Roman" w:hAnsi="Times New Roman" w:cs="Times New Roman"/>
          <w:sz w:val="26"/>
          <w:szCs w:val="26"/>
        </w:rPr>
        <w:t>По трем из четырех показателей муниципальная программа реализована эффективно:</w:t>
      </w:r>
    </w:p>
    <w:p w:rsidR="00D83B84" w:rsidRDefault="00D83B84" w:rsidP="009109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32B1">
        <w:rPr>
          <w:rFonts w:ascii="Times New Roman" w:hAnsi="Times New Roman" w:cs="Times New Roman"/>
          <w:sz w:val="26"/>
          <w:szCs w:val="26"/>
        </w:rPr>
        <w:t xml:space="preserve">- обеспеченность населения площадью торговых объектов, м. кв. (в расчете на 1000 человек) превышает утвержденный целевой показатель </w:t>
      </w:r>
      <w:r w:rsidR="00A7579B" w:rsidRPr="00FF32B1">
        <w:rPr>
          <w:rFonts w:ascii="Times New Roman" w:hAnsi="Times New Roman" w:cs="Times New Roman"/>
          <w:sz w:val="26"/>
          <w:szCs w:val="26"/>
        </w:rPr>
        <w:t>41</w:t>
      </w:r>
      <w:r w:rsidR="00F73993" w:rsidRPr="00FF32B1">
        <w:rPr>
          <w:rFonts w:ascii="Times New Roman" w:hAnsi="Times New Roman" w:cs="Times New Roman"/>
          <w:sz w:val="26"/>
          <w:szCs w:val="26"/>
        </w:rPr>
        <w:t>0</w:t>
      </w:r>
      <w:r w:rsidRPr="00FF32B1">
        <w:rPr>
          <w:rFonts w:ascii="Times New Roman" w:hAnsi="Times New Roman" w:cs="Times New Roman"/>
          <w:sz w:val="26"/>
          <w:szCs w:val="26"/>
        </w:rPr>
        <w:t xml:space="preserve"> м.кв. и составляет 49</w:t>
      </w:r>
      <w:r w:rsidR="00A7579B" w:rsidRPr="00FF32B1">
        <w:rPr>
          <w:rFonts w:ascii="Times New Roman" w:hAnsi="Times New Roman" w:cs="Times New Roman"/>
          <w:sz w:val="26"/>
          <w:szCs w:val="26"/>
        </w:rPr>
        <w:t>9</w:t>
      </w:r>
      <w:r w:rsidRPr="00FF32B1">
        <w:rPr>
          <w:rFonts w:ascii="Times New Roman" w:hAnsi="Times New Roman" w:cs="Times New Roman"/>
          <w:sz w:val="26"/>
          <w:szCs w:val="26"/>
        </w:rPr>
        <w:t>,3 м.кв.</w:t>
      </w:r>
      <w:r w:rsidR="002C3CDD" w:rsidRPr="00FF32B1">
        <w:rPr>
          <w:rFonts w:ascii="Times New Roman" w:hAnsi="Times New Roman" w:cs="Times New Roman"/>
          <w:sz w:val="26"/>
          <w:szCs w:val="26"/>
        </w:rPr>
        <w:t xml:space="preserve"> (20</w:t>
      </w:r>
      <w:r w:rsidR="00A7579B" w:rsidRPr="00FF32B1">
        <w:rPr>
          <w:rFonts w:ascii="Times New Roman" w:hAnsi="Times New Roman" w:cs="Times New Roman"/>
          <w:sz w:val="26"/>
          <w:szCs w:val="26"/>
        </w:rPr>
        <w:t>607</w:t>
      </w:r>
      <w:r w:rsidR="002C3CDD" w:rsidRPr="00FF32B1">
        <w:rPr>
          <w:rFonts w:ascii="Times New Roman" w:hAnsi="Times New Roman" w:cs="Times New Roman"/>
          <w:sz w:val="26"/>
          <w:szCs w:val="26"/>
        </w:rPr>
        <w:t>,</w:t>
      </w:r>
      <w:r w:rsidR="00A7579B" w:rsidRPr="00FF32B1">
        <w:rPr>
          <w:rFonts w:ascii="Times New Roman" w:hAnsi="Times New Roman" w:cs="Times New Roman"/>
          <w:sz w:val="26"/>
          <w:szCs w:val="26"/>
        </w:rPr>
        <w:t>1</w:t>
      </w:r>
      <w:r w:rsidR="002C3CDD" w:rsidRPr="00FF32B1">
        <w:rPr>
          <w:rFonts w:ascii="Times New Roman" w:hAnsi="Times New Roman" w:cs="Times New Roman"/>
          <w:sz w:val="26"/>
          <w:szCs w:val="26"/>
        </w:rPr>
        <w:t xml:space="preserve"> кв.м</w:t>
      </w:r>
      <w:proofErr w:type="gramStart"/>
      <w:r w:rsidR="002C3CDD" w:rsidRPr="00FF32B1">
        <w:rPr>
          <w:rFonts w:ascii="Times New Roman" w:hAnsi="Times New Roman" w:cs="Times New Roman"/>
          <w:sz w:val="26"/>
          <w:szCs w:val="26"/>
        </w:rPr>
        <w:t>.(</w:t>
      </w:r>
      <w:proofErr w:type="gramEnd"/>
      <w:r w:rsidR="002C3CDD" w:rsidRPr="00FF32B1">
        <w:rPr>
          <w:rFonts w:ascii="Times New Roman" w:hAnsi="Times New Roman" w:cs="Times New Roman"/>
          <w:sz w:val="26"/>
          <w:szCs w:val="26"/>
        </w:rPr>
        <w:t>торговая площадь) / 41</w:t>
      </w:r>
      <w:r w:rsidR="00A7579B" w:rsidRPr="00FF32B1">
        <w:rPr>
          <w:rFonts w:ascii="Times New Roman" w:hAnsi="Times New Roman" w:cs="Times New Roman"/>
          <w:sz w:val="26"/>
          <w:szCs w:val="26"/>
        </w:rPr>
        <w:t>272</w:t>
      </w:r>
      <w:r w:rsidR="002C3CDD" w:rsidRPr="00FF32B1">
        <w:rPr>
          <w:rFonts w:ascii="Times New Roman" w:hAnsi="Times New Roman" w:cs="Times New Roman"/>
          <w:sz w:val="26"/>
          <w:szCs w:val="26"/>
        </w:rPr>
        <w:t xml:space="preserve"> (численность населения</w:t>
      </w:r>
      <w:r w:rsidR="00A7579B" w:rsidRPr="00FF32B1">
        <w:rPr>
          <w:rFonts w:ascii="Times New Roman" w:hAnsi="Times New Roman" w:cs="Times New Roman"/>
          <w:sz w:val="26"/>
          <w:szCs w:val="26"/>
        </w:rPr>
        <w:t xml:space="preserve"> прогнозируемая по состоянию на 01.01.2020г.</w:t>
      </w:r>
      <w:r w:rsidR="002C3CDD" w:rsidRPr="00FF32B1">
        <w:rPr>
          <w:rFonts w:ascii="Times New Roman" w:hAnsi="Times New Roman" w:cs="Times New Roman"/>
          <w:sz w:val="26"/>
          <w:szCs w:val="26"/>
        </w:rPr>
        <w:t>) * 1000 = 49</w:t>
      </w:r>
      <w:r w:rsidR="00A7579B" w:rsidRPr="00FF32B1">
        <w:rPr>
          <w:rFonts w:ascii="Times New Roman" w:hAnsi="Times New Roman" w:cs="Times New Roman"/>
          <w:sz w:val="26"/>
          <w:szCs w:val="26"/>
        </w:rPr>
        <w:t>9</w:t>
      </w:r>
      <w:r w:rsidR="002C3CDD" w:rsidRPr="00FF32B1">
        <w:rPr>
          <w:rFonts w:ascii="Times New Roman" w:hAnsi="Times New Roman" w:cs="Times New Roman"/>
          <w:sz w:val="26"/>
          <w:szCs w:val="26"/>
        </w:rPr>
        <w:t>,3 кв.м)</w:t>
      </w:r>
      <w:r w:rsidR="004F219B">
        <w:rPr>
          <w:rFonts w:ascii="Times New Roman" w:hAnsi="Times New Roman" w:cs="Times New Roman"/>
          <w:sz w:val="26"/>
          <w:szCs w:val="26"/>
        </w:rPr>
        <w:t xml:space="preserve">, </w:t>
      </w:r>
      <w:r w:rsidR="004F219B" w:rsidRPr="00B12C8F">
        <w:rPr>
          <w:rFonts w:ascii="Times New Roman" w:hAnsi="Times New Roman" w:cs="Times New Roman"/>
          <w:bCs/>
          <w:sz w:val="26"/>
          <w:szCs w:val="26"/>
        </w:rPr>
        <w:t>Фактическая обеспеченность превышает утверждённый норматив  (</w:t>
      </w:r>
      <w:r w:rsidR="004F219B">
        <w:rPr>
          <w:rFonts w:ascii="Times New Roman" w:hAnsi="Times New Roman" w:cs="Times New Roman"/>
          <w:bCs/>
          <w:sz w:val="26"/>
          <w:szCs w:val="26"/>
        </w:rPr>
        <w:t>272</w:t>
      </w:r>
      <w:r w:rsidR="004F219B" w:rsidRPr="00B12C8F">
        <w:rPr>
          <w:rFonts w:ascii="Times New Roman" w:hAnsi="Times New Roman" w:cs="Times New Roman"/>
          <w:bCs/>
          <w:sz w:val="26"/>
          <w:szCs w:val="26"/>
        </w:rPr>
        <w:t>,0 м.</w:t>
      </w:r>
      <w:r w:rsidR="004F219B">
        <w:rPr>
          <w:rFonts w:ascii="Times New Roman" w:hAnsi="Times New Roman" w:cs="Times New Roman"/>
          <w:bCs/>
          <w:sz w:val="26"/>
          <w:szCs w:val="26"/>
        </w:rPr>
        <w:t>кв.</w:t>
      </w:r>
      <w:r w:rsidR="0035234B">
        <w:rPr>
          <w:rFonts w:ascii="Times New Roman" w:hAnsi="Times New Roman" w:cs="Times New Roman"/>
          <w:bCs/>
          <w:sz w:val="26"/>
          <w:szCs w:val="26"/>
        </w:rPr>
        <w:t>)</w:t>
      </w:r>
      <w:r w:rsidR="004F219B" w:rsidRPr="00B12C8F">
        <w:rPr>
          <w:rFonts w:ascii="Times New Roman" w:hAnsi="Times New Roman" w:cs="Times New Roman"/>
          <w:bCs/>
          <w:sz w:val="26"/>
          <w:szCs w:val="26"/>
        </w:rPr>
        <w:t xml:space="preserve"> на </w:t>
      </w:r>
      <w:r w:rsidR="004F219B">
        <w:rPr>
          <w:rFonts w:ascii="Times New Roman" w:hAnsi="Times New Roman" w:cs="Times New Roman"/>
          <w:bCs/>
          <w:sz w:val="26"/>
          <w:szCs w:val="26"/>
        </w:rPr>
        <w:t>83,6 %</w:t>
      </w:r>
      <w:r w:rsidRPr="00FF32B1">
        <w:rPr>
          <w:rFonts w:ascii="Times New Roman" w:hAnsi="Times New Roman" w:cs="Times New Roman"/>
          <w:sz w:val="26"/>
          <w:szCs w:val="26"/>
        </w:rPr>
        <w:t>;</w:t>
      </w:r>
    </w:p>
    <w:p w:rsidR="0035234B" w:rsidRPr="00FF32B1" w:rsidRDefault="0035234B" w:rsidP="0035234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32B1">
        <w:rPr>
          <w:rFonts w:ascii="Times New Roman" w:hAnsi="Times New Roman" w:cs="Times New Roman"/>
          <w:sz w:val="26"/>
          <w:szCs w:val="26"/>
        </w:rPr>
        <w:t>-целевой показатель «Количество ярмарок в год» исполнен на 100%. В 2019 году проведено 2 ярмарки выходного дня, реализовано сельскохозяйственных товаров и продуктов ее переработки  на 1 521,7 тыс. руб.</w:t>
      </w:r>
    </w:p>
    <w:p w:rsidR="00D83B84" w:rsidRPr="00FF32B1" w:rsidRDefault="00D83B84" w:rsidP="00910906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F32B1">
        <w:rPr>
          <w:rFonts w:ascii="Times New Roman" w:hAnsi="Times New Roman" w:cs="Times New Roman"/>
          <w:color w:val="000000" w:themeColor="text1"/>
          <w:sz w:val="26"/>
          <w:szCs w:val="26"/>
        </w:rPr>
        <w:t>- утвержденный целевой показатель «</w:t>
      </w:r>
      <w:r w:rsidRPr="00FF32B1">
        <w:rPr>
          <w:rFonts w:ascii="Times New Roman" w:hAnsi="Times New Roman" w:cs="Times New Roman"/>
          <w:sz w:val="26"/>
          <w:szCs w:val="26"/>
        </w:rPr>
        <w:t>Количество малых сел и иных населенных пунктов района, не имеющих стационарных точек торговли, обеспеченных разъездной торговлей» исполнен на 100%. Аал Мохов, не имеющий стационарных точек торговли, в 201</w:t>
      </w:r>
      <w:r w:rsidR="00A7579B" w:rsidRPr="00FF32B1">
        <w:rPr>
          <w:rFonts w:ascii="Times New Roman" w:hAnsi="Times New Roman" w:cs="Times New Roman"/>
          <w:sz w:val="26"/>
          <w:szCs w:val="26"/>
        </w:rPr>
        <w:t>9</w:t>
      </w:r>
      <w:r w:rsidRPr="00FF32B1">
        <w:rPr>
          <w:rFonts w:ascii="Times New Roman" w:hAnsi="Times New Roman" w:cs="Times New Roman"/>
          <w:sz w:val="26"/>
          <w:szCs w:val="26"/>
        </w:rPr>
        <w:t xml:space="preserve"> году обеспечен разъездной торговлей.</w:t>
      </w:r>
    </w:p>
    <w:p w:rsidR="00F73993" w:rsidRPr="00FF32B1" w:rsidRDefault="000C37A5" w:rsidP="00910906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F32B1">
        <w:rPr>
          <w:rFonts w:ascii="Times New Roman" w:hAnsi="Times New Roman" w:cs="Times New Roman"/>
          <w:sz w:val="26"/>
          <w:szCs w:val="26"/>
        </w:rPr>
        <w:t>П</w:t>
      </w:r>
      <w:r w:rsidR="00F73993" w:rsidRPr="00FF32B1">
        <w:rPr>
          <w:rFonts w:ascii="Times New Roman" w:hAnsi="Times New Roman" w:cs="Times New Roman"/>
          <w:sz w:val="26"/>
          <w:szCs w:val="26"/>
        </w:rPr>
        <w:t xml:space="preserve">рограмма </w:t>
      </w:r>
      <w:r w:rsidR="00844F55" w:rsidRPr="00FF32B1">
        <w:rPr>
          <w:rFonts w:ascii="Times New Roman" w:hAnsi="Times New Roman" w:cs="Times New Roman"/>
          <w:sz w:val="26"/>
          <w:szCs w:val="26"/>
        </w:rPr>
        <w:t xml:space="preserve">реализована не эффективно </w:t>
      </w:r>
      <w:r w:rsidR="00F73993" w:rsidRPr="00FF32B1">
        <w:rPr>
          <w:rFonts w:ascii="Times New Roman" w:hAnsi="Times New Roman" w:cs="Times New Roman"/>
          <w:sz w:val="26"/>
          <w:szCs w:val="26"/>
        </w:rPr>
        <w:t xml:space="preserve">по показателю </w:t>
      </w:r>
      <w:r w:rsidR="00844F55" w:rsidRPr="00FF32B1">
        <w:rPr>
          <w:rFonts w:ascii="Times New Roman" w:hAnsi="Times New Roman" w:cs="Times New Roman"/>
          <w:sz w:val="26"/>
          <w:szCs w:val="26"/>
        </w:rPr>
        <w:t>«Д</w:t>
      </w:r>
      <w:r w:rsidR="00F73993" w:rsidRPr="00FF32B1">
        <w:rPr>
          <w:rFonts w:ascii="Times New Roman" w:hAnsi="Times New Roman" w:cs="Times New Roman"/>
          <w:color w:val="000000" w:themeColor="text1"/>
          <w:sz w:val="26"/>
          <w:szCs w:val="26"/>
        </w:rPr>
        <w:t>оля налогов, поступивших от предприятий оптовой и розничной торговли, в собственных доходах консолидированного бюджета муниципального образования Усть-Абаканский район</w:t>
      </w:r>
      <w:r w:rsidR="00844F55" w:rsidRPr="00FF32B1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2C3CDD" w:rsidRPr="00FF32B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Данный показатель </w:t>
      </w:r>
      <w:r w:rsidR="00F73993" w:rsidRPr="00FF32B1">
        <w:rPr>
          <w:rFonts w:ascii="Times New Roman" w:hAnsi="Times New Roman" w:cs="Times New Roman"/>
          <w:color w:val="000000" w:themeColor="text1"/>
          <w:sz w:val="26"/>
          <w:szCs w:val="26"/>
        </w:rPr>
        <w:t>снизилс</w:t>
      </w:r>
      <w:r w:rsidR="002C3CDD" w:rsidRPr="00FF32B1"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r w:rsidR="00F73993" w:rsidRPr="00FF32B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 </w:t>
      </w:r>
      <w:r w:rsidR="00E6072E" w:rsidRPr="00FF32B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1,36 </w:t>
      </w:r>
      <w:r w:rsidR="00F73993" w:rsidRPr="00FF32B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%, по причине того, что </w:t>
      </w:r>
      <w:r w:rsidR="00F73993" w:rsidRPr="00FF32B1">
        <w:rPr>
          <w:rFonts w:ascii="Times New Roman" w:hAnsi="Times New Roman" w:cs="Times New Roman"/>
          <w:sz w:val="26"/>
          <w:szCs w:val="26"/>
        </w:rPr>
        <w:t xml:space="preserve">доходы консолидированного бюджета муниципального образования Усть-Абаканский район выросли </w:t>
      </w:r>
      <w:r w:rsidR="00E6072E" w:rsidRPr="00FF32B1">
        <w:rPr>
          <w:rFonts w:ascii="Times New Roman" w:hAnsi="Times New Roman" w:cs="Times New Roman"/>
          <w:sz w:val="26"/>
          <w:szCs w:val="26"/>
        </w:rPr>
        <w:t>1,3%</w:t>
      </w:r>
      <w:r w:rsidR="00F73993" w:rsidRPr="00FF32B1">
        <w:rPr>
          <w:rFonts w:ascii="Times New Roman" w:hAnsi="Times New Roman" w:cs="Times New Roman"/>
          <w:sz w:val="26"/>
          <w:szCs w:val="26"/>
        </w:rPr>
        <w:t xml:space="preserve"> за счет увеличившихся поступлений налогов от добывающих компаний</w:t>
      </w:r>
      <w:r w:rsidR="002C3CDD" w:rsidRPr="00FF32B1">
        <w:rPr>
          <w:rFonts w:ascii="Times New Roman" w:hAnsi="Times New Roman" w:cs="Times New Roman"/>
          <w:sz w:val="26"/>
          <w:szCs w:val="26"/>
        </w:rPr>
        <w:t xml:space="preserve">, </w:t>
      </w:r>
      <w:r w:rsidR="00E6072E" w:rsidRPr="00FF32B1">
        <w:rPr>
          <w:rFonts w:ascii="Times New Roman" w:hAnsi="Times New Roman" w:cs="Times New Roman"/>
          <w:sz w:val="26"/>
          <w:szCs w:val="26"/>
        </w:rPr>
        <w:t xml:space="preserve">но сократились поступления </w:t>
      </w:r>
      <w:r w:rsidR="00800A88" w:rsidRPr="00FF32B1">
        <w:rPr>
          <w:rFonts w:ascii="Times New Roman" w:hAnsi="Times New Roman" w:cs="Times New Roman"/>
          <w:sz w:val="26"/>
          <w:szCs w:val="26"/>
        </w:rPr>
        <w:t>НДФЛ</w:t>
      </w:r>
      <w:r w:rsidR="00DA0050">
        <w:rPr>
          <w:rFonts w:ascii="Times New Roman" w:hAnsi="Times New Roman" w:cs="Times New Roman"/>
          <w:sz w:val="26"/>
          <w:szCs w:val="26"/>
        </w:rPr>
        <w:t xml:space="preserve"> и ЕСХН</w:t>
      </w:r>
      <w:r w:rsidR="002C3CDD" w:rsidRPr="00FF32B1">
        <w:rPr>
          <w:rFonts w:ascii="Times New Roman" w:hAnsi="Times New Roman" w:cs="Times New Roman"/>
          <w:sz w:val="26"/>
          <w:szCs w:val="26"/>
        </w:rPr>
        <w:t xml:space="preserve">, </w:t>
      </w:r>
      <w:r w:rsidR="00800A88" w:rsidRPr="00FF32B1">
        <w:rPr>
          <w:rFonts w:ascii="Times New Roman" w:hAnsi="Times New Roman" w:cs="Times New Roman"/>
          <w:sz w:val="26"/>
          <w:szCs w:val="26"/>
        </w:rPr>
        <w:t xml:space="preserve">от </w:t>
      </w:r>
      <w:r w:rsidR="002C3CDD" w:rsidRPr="00FF32B1">
        <w:rPr>
          <w:rFonts w:ascii="Times New Roman" w:hAnsi="Times New Roman" w:cs="Times New Roman"/>
          <w:sz w:val="26"/>
          <w:szCs w:val="26"/>
        </w:rPr>
        <w:t>зарегистрированных</w:t>
      </w:r>
      <w:r w:rsidR="00800A88" w:rsidRPr="00FF32B1">
        <w:rPr>
          <w:rFonts w:ascii="Times New Roman" w:hAnsi="Times New Roman" w:cs="Times New Roman"/>
          <w:sz w:val="26"/>
          <w:szCs w:val="26"/>
        </w:rPr>
        <w:t xml:space="preserve"> субъектов малого среднего бизнеса</w:t>
      </w:r>
      <w:r w:rsidR="002C3CDD" w:rsidRPr="00FF32B1">
        <w:rPr>
          <w:rFonts w:ascii="Times New Roman" w:hAnsi="Times New Roman" w:cs="Times New Roman"/>
          <w:sz w:val="26"/>
          <w:szCs w:val="26"/>
        </w:rPr>
        <w:t xml:space="preserve"> на территории муниципального образова</w:t>
      </w:r>
      <w:r w:rsidR="00800A88" w:rsidRPr="00FF32B1">
        <w:rPr>
          <w:rFonts w:ascii="Times New Roman" w:hAnsi="Times New Roman" w:cs="Times New Roman"/>
          <w:sz w:val="26"/>
          <w:szCs w:val="26"/>
        </w:rPr>
        <w:t>ния Усть-Абаканский район</w:t>
      </w:r>
      <w:r w:rsidR="002C3CDD" w:rsidRPr="00FF32B1">
        <w:rPr>
          <w:rFonts w:ascii="Times New Roman" w:hAnsi="Times New Roman" w:cs="Times New Roman"/>
          <w:sz w:val="26"/>
          <w:szCs w:val="26"/>
        </w:rPr>
        <w:t>.</w:t>
      </w:r>
    </w:p>
    <w:p w:rsidR="00372B6A" w:rsidRPr="00FF32B1" w:rsidRDefault="00372B6A" w:rsidP="002A03E9">
      <w:pPr>
        <w:pStyle w:val="ConsPlusNonformat"/>
        <w:widowControl/>
        <w:ind w:left="-142"/>
        <w:rPr>
          <w:rFonts w:ascii="Times New Roman" w:hAnsi="Times New Roman" w:cs="Times New Roman"/>
          <w:sz w:val="26"/>
          <w:szCs w:val="26"/>
        </w:rPr>
      </w:pPr>
    </w:p>
    <w:p w:rsidR="00580168" w:rsidRPr="00FF32B1" w:rsidRDefault="00580168" w:rsidP="0091090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</w:rPr>
      </w:pPr>
      <w:proofErr w:type="spellStart"/>
      <w:r w:rsidRPr="00FF32B1">
        <w:rPr>
          <w:rFonts w:ascii="Times New Roman" w:eastAsia="Times New Roman" w:hAnsi="Times New Roman" w:cs="Times New Roman"/>
          <w:i/>
          <w:sz w:val="26"/>
          <w:szCs w:val="26"/>
        </w:rPr>
        <w:t>д</w:t>
      </w:r>
      <w:proofErr w:type="spellEnd"/>
      <w:r w:rsidRPr="00FF32B1">
        <w:rPr>
          <w:rFonts w:ascii="Times New Roman" w:eastAsia="Times New Roman" w:hAnsi="Times New Roman" w:cs="Times New Roman"/>
          <w:i/>
          <w:sz w:val="26"/>
          <w:szCs w:val="26"/>
        </w:rPr>
        <w:t xml:space="preserve">) Информация о внесенных ответственным исполнителем изменениях в </w:t>
      </w:r>
      <w:r w:rsidR="002C3CDD" w:rsidRPr="00FF32B1">
        <w:rPr>
          <w:rFonts w:ascii="Times New Roman" w:eastAsia="Times New Roman" w:hAnsi="Times New Roman" w:cs="Times New Roman"/>
          <w:i/>
          <w:sz w:val="26"/>
          <w:szCs w:val="26"/>
        </w:rPr>
        <w:t>муниципальную</w:t>
      </w:r>
      <w:r w:rsidRPr="00FF32B1">
        <w:rPr>
          <w:rFonts w:ascii="Times New Roman" w:eastAsia="Times New Roman" w:hAnsi="Times New Roman" w:cs="Times New Roman"/>
          <w:i/>
          <w:sz w:val="26"/>
          <w:szCs w:val="26"/>
        </w:rPr>
        <w:t xml:space="preserve"> программу</w:t>
      </w:r>
    </w:p>
    <w:p w:rsidR="00BF4226" w:rsidRPr="00FF32B1" w:rsidRDefault="00BF4226" w:rsidP="002A03E9">
      <w:pPr>
        <w:spacing w:after="0" w:line="240" w:lineRule="auto"/>
        <w:ind w:left="-142" w:firstLine="567"/>
        <w:jc w:val="center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7F36B5" w:rsidRPr="00FF32B1" w:rsidRDefault="00BD7E2B" w:rsidP="00910906">
      <w:pPr>
        <w:spacing w:after="0" w:line="240" w:lineRule="auto"/>
        <w:ind w:right="6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32B1">
        <w:rPr>
          <w:rFonts w:ascii="Times New Roman" w:eastAsia="Times New Roman" w:hAnsi="Times New Roman" w:cs="Times New Roman"/>
          <w:bCs/>
          <w:sz w:val="26"/>
          <w:szCs w:val="26"/>
        </w:rPr>
        <w:t>В целях оптимизации расходов и координации деятельности по реализации программных мероприятий</w:t>
      </w:r>
      <w:r w:rsidRPr="00FF32B1">
        <w:rPr>
          <w:rFonts w:ascii="Times New Roman" w:eastAsia="Times New Roman" w:hAnsi="Times New Roman" w:cs="Times New Roman"/>
          <w:sz w:val="26"/>
          <w:szCs w:val="26"/>
        </w:rPr>
        <w:t xml:space="preserve"> м</w:t>
      </w:r>
      <w:r w:rsidR="000D2AE0" w:rsidRPr="00FF32B1">
        <w:rPr>
          <w:rFonts w:ascii="Times New Roman" w:eastAsia="Times New Roman" w:hAnsi="Times New Roman" w:cs="Times New Roman"/>
          <w:sz w:val="26"/>
          <w:szCs w:val="26"/>
        </w:rPr>
        <w:t>униципальн</w:t>
      </w:r>
      <w:r w:rsidRPr="00FF32B1">
        <w:rPr>
          <w:rFonts w:ascii="Times New Roman" w:eastAsia="Times New Roman" w:hAnsi="Times New Roman" w:cs="Times New Roman"/>
          <w:sz w:val="26"/>
          <w:szCs w:val="26"/>
        </w:rPr>
        <w:t>ой</w:t>
      </w:r>
      <w:r w:rsidR="000D2AE0" w:rsidRPr="00FF32B1">
        <w:rPr>
          <w:rFonts w:ascii="Times New Roman" w:eastAsia="Times New Roman" w:hAnsi="Times New Roman" w:cs="Times New Roman"/>
          <w:sz w:val="26"/>
          <w:szCs w:val="26"/>
        </w:rPr>
        <w:t xml:space="preserve"> программ</w:t>
      </w:r>
      <w:r w:rsidRPr="00FF32B1">
        <w:rPr>
          <w:rFonts w:ascii="Times New Roman" w:eastAsia="Times New Roman" w:hAnsi="Times New Roman" w:cs="Times New Roman"/>
          <w:sz w:val="26"/>
          <w:szCs w:val="26"/>
        </w:rPr>
        <w:t>ы</w:t>
      </w:r>
      <w:r w:rsidR="000D2AE0" w:rsidRPr="00FF32B1">
        <w:rPr>
          <w:rFonts w:ascii="Times New Roman" w:eastAsia="Times New Roman" w:hAnsi="Times New Roman" w:cs="Times New Roman"/>
          <w:sz w:val="26"/>
          <w:szCs w:val="26"/>
        </w:rPr>
        <w:t xml:space="preserve"> «Развитие торговли в У</w:t>
      </w:r>
      <w:r w:rsidR="00FC4479" w:rsidRPr="00FF32B1">
        <w:rPr>
          <w:rFonts w:ascii="Times New Roman" w:eastAsia="Times New Roman" w:hAnsi="Times New Roman" w:cs="Times New Roman"/>
          <w:sz w:val="26"/>
          <w:szCs w:val="26"/>
        </w:rPr>
        <w:t>сть-Абаканском районе</w:t>
      </w:r>
      <w:r w:rsidR="000D2AE0" w:rsidRPr="00FF32B1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FF32B1">
        <w:rPr>
          <w:rFonts w:ascii="Times New Roman" w:eastAsia="Times New Roman" w:hAnsi="Times New Roman" w:cs="Times New Roman"/>
          <w:sz w:val="26"/>
          <w:szCs w:val="26"/>
        </w:rPr>
        <w:t>, утвержденной</w:t>
      </w:r>
      <w:r w:rsidR="000D2AE0" w:rsidRPr="00FF32B1">
        <w:rPr>
          <w:rFonts w:ascii="Times New Roman" w:hAnsi="Times New Roman" w:cs="Times New Roman"/>
          <w:sz w:val="26"/>
          <w:szCs w:val="26"/>
        </w:rPr>
        <w:t xml:space="preserve"> постановлени</w:t>
      </w:r>
      <w:r w:rsidRPr="00FF32B1">
        <w:rPr>
          <w:rFonts w:ascii="Times New Roman" w:hAnsi="Times New Roman" w:cs="Times New Roman"/>
          <w:sz w:val="26"/>
          <w:szCs w:val="26"/>
        </w:rPr>
        <w:t>ем</w:t>
      </w:r>
      <w:r w:rsidR="000D2AE0" w:rsidRPr="00FF32B1">
        <w:rPr>
          <w:rFonts w:ascii="Times New Roman" w:hAnsi="Times New Roman" w:cs="Times New Roman"/>
          <w:sz w:val="26"/>
          <w:szCs w:val="26"/>
        </w:rPr>
        <w:t xml:space="preserve"> </w:t>
      </w:r>
      <w:r w:rsidRPr="00FF32B1">
        <w:rPr>
          <w:rFonts w:ascii="Times New Roman" w:eastAsia="Times New Roman" w:hAnsi="Times New Roman" w:cs="Times New Roman"/>
          <w:sz w:val="26"/>
          <w:szCs w:val="26"/>
        </w:rPr>
        <w:t>администрации Усть-</w:t>
      </w:r>
      <w:r w:rsidRPr="00FF32B1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Абаканского района </w:t>
      </w:r>
      <w:r w:rsidR="000D2AE0" w:rsidRPr="00FF32B1">
        <w:rPr>
          <w:rFonts w:ascii="Times New Roman" w:eastAsia="Times New Roman" w:hAnsi="Times New Roman" w:cs="Times New Roman"/>
          <w:sz w:val="26"/>
          <w:szCs w:val="26"/>
        </w:rPr>
        <w:t>от 02.11.2015 № 1585-п «Об утверждении</w:t>
      </w:r>
      <w:r w:rsidR="000D2AE0" w:rsidRPr="00FF32B1">
        <w:rPr>
          <w:rFonts w:ascii="Times New Roman" w:hAnsi="Times New Roman" w:cs="Times New Roman"/>
          <w:sz w:val="26"/>
          <w:szCs w:val="26"/>
        </w:rPr>
        <w:t xml:space="preserve"> </w:t>
      </w:r>
      <w:r w:rsidR="000D2AE0" w:rsidRPr="00FF32B1">
        <w:rPr>
          <w:rFonts w:ascii="Times New Roman" w:eastAsia="Times New Roman" w:hAnsi="Times New Roman" w:cs="Times New Roman"/>
          <w:sz w:val="26"/>
          <w:szCs w:val="26"/>
        </w:rPr>
        <w:t>муниципальных программ»</w:t>
      </w:r>
      <w:r w:rsidR="00B87D4A" w:rsidRPr="00FF32B1">
        <w:rPr>
          <w:rFonts w:ascii="Times New Roman" w:hAnsi="Times New Roman" w:cs="Times New Roman"/>
          <w:sz w:val="26"/>
          <w:szCs w:val="26"/>
        </w:rPr>
        <w:t xml:space="preserve"> </w:t>
      </w:r>
      <w:r w:rsidR="00B87D4A" w:rsidRPr="00FF32B1">
        <w:rPr>
          <w:rFonts w:ascii="Times New Roman" w:eastAsia="Times New Roman" w:hAnsi="Times New Roman" w:cs="Times New Roman"/>
          <w:sz w:val="26"/>
          <w:szCs w:val="26"/>
        </w:rPr>
        <w:t>в течение 201</w:t>
      </w:r>
      <w:r w:rsidR="00FC4479" w:rsidRPr="00FF32B1">
        <w:rPr>
          <w:rFonts w:ascii="Times New Roman" w:eastAsia="Times New Roman" w:hAnsi="Times New Roman" w:cs="Times New Roman"/>
          <w:sz w:val="26"/>
          <w:szCs w:val="26"/>
        </w:rPr>
        <w:t>9</w:t>
      </w:r>
      <w:r w:rsidR="00B87D4A" w:rsidRPr="00FF32B1"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  <w:r w:rsidR="00B87D4A" w:rsidRPr="00FF32B1">
        <w:rPr>
          <w:rFonts w:ascii="Times New Roman" w:hAnsi="Times New Roman" w:cs="Times New Roman"/>
          <w:sz w:val="26"/>
          <w:szCs w:val="26"/>
        </w:rPr>
        <w:t>вносились</w:t>
      </w:r>
      <w:r w:rsidR="00B87D4A" w:rsidRPr="00FF32B1">
        <w:rPr>
          <w:rFonts w:ascii="Times New Roman" w:eastAsia="Times New Roman" w:hAnsi="Times New Roman" w:cs="Times New Roman"/>
          <w:sz w:val="26"/>
          <w:szCs w:val="26"/>
        </w:rPr>
        <w:t xml:space="preserve"> следующие изменения</w:t>
      </w:r>
      <w:r w:rsidR="007F36B5" w:rsidRPr="00FF32B1">
        <w:rPr>
          <w:rFonts w:ascii="Times New Roman" w:hAnsi="Times New Roman" w:cs="Times New Roman"/>
          <w:sz w:val="26"/>
          <w:szCs w:val="26"/>
        </w:rPr>
        <w:t>:</w:t>
      </w:r>
    </w:p>
    <w:p w:rsidR="00A151F5" w:rsidRPr="00FF32B1" w:rsidRDefault="0035234B" w:rsidP="00910906">
      <w:pPr>
        <w:spacing w:after="0" w:line="240" w:lineRule="auto"/>
        <w:ind w:right="56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1A27E2" w:rsidRPr="00FF32B1">
        <w:rPr>
          <w:rFonts w:ascii="Times New Roman" w:hAnsi="Times New Roman" w:cs="Times New Roman"/>
          <w:sz w:val="26"/>
          <w:szCs w:val="26"/>
        </w:rPr>
        <w:t xml:space="preserve">Постановлением от </w:t>
      </w:r>
      <w:r w:rsidR="00FC4479" w:rsidRPr="00FF32B1">
        <w:rPr>
          <w:rFonts w:ascii="Times New Roman" w:hAnsi="Times New Roman" w:cs="Times New Roman"/>
          <w:sz w:val="26"/>
          <w:szCs w:val="26"/>
        </w:rPr>
        <w:t xml:space="preserve">27.12.2019 № 1497-п </w:t>
      </w:r>
      <w:r w:rsidR="001A27E2" w:rsidRPr="00FF32B1">
        <w:rPr>
          <w:rFonts w:ascii="Times New Roman" w:hAnsi="Times New Roman" w:cs="Times New Roman"/>
          <w:sz w:val="26"/>
          <w:szCs w:val="26"/>
        </w:rPr>
        <w:t>«</w:t>
      </w:r>
      <w:r w:rsidR="001A27E2" w:rsidRPr="00FF32B1">
        <w:rPr>
          <w:rFonts w:ascii="Times New Roman" w:eastAsia="Times New Roman" w:hAnsi="Times New Roman" w:cs="Times New Roman"/>
          <w:sz w:val="26"/>
          <w:szCs w:val="26"/>
        </w:rPr>
        <w:t xml:space="preserve">О </w:t>
      </w:r>
      <w:r w:rsidR="001A27E2" w:rsidRPr="00FF32B1">
        <w:rPr>
          <w:rFonts w:ascii="Times New Roman" w:hAnsi="Times New Roman" w:cs="Times New Roman"/>
          <w:sz w:val="26"/>
          <w:szCs w:val="26"/>
        </w:rPr>
        <w:t>в</w:t>
      </w:r>
      <w:r w:rsidR="001A27E2" w:rsidRPr="00FF32B1">
        <w:rPr>
          <w:rFonts w:ascii="Times New Roman" w:eastAsia="Times New Roman" w:hAnsi="Times New Roman" w:cs="Times New Roman"/>
          <w:sz w:val="26"/>
          <w:szCs w:val="26"/>
        </w:rPr>
        <w:t>несении изменений в постановление администрации Усть-Абаканского района</w:t>
      </w:r>
      <w:r w:rsidR="001A27E2" w:rsidRPr="00FF32B1">
        <w:rPr>
          <w:rFonts w:ascii="Times New Roman" w:hAnsi="Times New Roman" w:cs="Times New Roman"/>
          <w:sz w:val="26"/>
          <w:szCs w:val="26"/>
        </w:rPr>
        <w:t xml:space="preserve"> </w:t>
      </w:r>
      <w:r w:rsidR="001A27E2" w:rsidRPr="00FF32B1">
        <w:rPr>
          <w:rFonts w:ascii="Times New Roman" w:eastAsia="Times New Roman" w:hAnsi="Times New Roman" w:cs="Times New Roman"/>
          <w:sz w:val="26"/>
          <w:szCs w:val="26"/>
        </w:rPr>
        <w:t>от 02.11.2015 № 1585-п «Об утверждении</w:t>
      </w:r>
      <w:r w:rsidR="001A27E2" w:rsidRPr="00FF32B1">
        <w:rPr>
          <w:rFonts w:ascii="Times New Roman" w:hAnsi="Times New Roman" w:cs="Times New Roman"/>
          <w:sz w:val="26"/>
          <w:szCs w:val="26"/>
        </w:rPr>
        <w:t xml:space="preserve"> </w:t>
      </w:r>
      <w:r w:rsidR="001A27E2" w:rsidRPr="00FF32B1">
        <w:rPr>
          <w:rFonts w:ascii="Times New Roman" w:eastAsia="Times New Roman" w:hAnsi="Times New Roman" w:cs="Times New Roman"/>
          <w:sz w:val="26"/>
          <w:szCs w:val="26"/>
        </w:rPr>
        <w:t>муниципальных программ»</w:t>
      </w:r>
      <w:r w:rsidR="00FD75EE" w:rsidRPr="00FF32B1"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 w:rsidR="00552E7B" w:rsidRPr="00FF32B1">
        <w:rPr>
          <w:rFonts w:ascii="Times New Roman" w:eastAsia="Times New Roman" w:hAnsi="Times New Roman" w:cs="Times New Roman"/>
          <w:sz w:val="26"/>
          <w:szCs w:val="26"/>
        </w:rPr>
        <w:t>наименование муниципальной программы</w:t>
      </w:r>
      <w:r w:rsidR="00552E7B">
        <w:rPr>
          <w:rFonts w:ascii="Times New Roman" w:eastAsia="Times New Roman" w:hAnsi="Times New Roman" w:cs="Times New Roman"/>
          <w:sz w:val="26"/>
          <w:szCs w:val="26"/>
        </w:rPr>
        <w:t>,</w:t>
      </w:r>
      <w:r w:rsidR="00552E7B" w:rsidRPr="00FF32B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E3CE6" w:rsidRPr="00FF32B1">
        <w:rPr>
          <w:rFonts w:ascii="Times New Roman" w:eastAsia="Times New Roman" w:hAnsi="Times New Roman" w:cs="Times New Roman"/>
          <w:sz w:val="26"/>
          <w:szCs w:val="26"/>
        </w:rPr>
        <w:t>паспорт, продлен срок реализации муниципальной программы до 2022 года, в «</w:t>
      </w:r>
      <w:r w:rsidR="005E3CE6" w:rsidRPr="00FF32B1">
        <w:rPr>
          <w:rFonts w:ascii="Times New Roman" w:hAnsi="Times New Roman" w:cs="Times New Roman"/>
          <w:sz w:val="26"/>
          <w:szCs w:val="26"/>
        </w:rPr>
        <w:t>Обоснование ресурсного обеспечения» в связи с продлением срока действия программы.</w:t>
      </w:r>
    </w:p>
    <w:p w:rsidR="002A03E9" w:rsidRPr="00FF32B1" w:rsidRDefault="002A03E9" w:rsidP="002A03E9">
      <w:pPr>
        <w:spacing w:after="0" w:line="240" w:lineRule="auto"/>
        <w:ind w:left="-142" w:right="56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80168" w:rsidRPr="00FF32B1" w:rsidRDefault="00580168" w:rsidP="002A03E9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i/>
          <w:sz w:val="26"/>
          <w:szCs w:val="26"/>
        </w:rPr>
      </w:pPr>
      <w:r w:rsidRPr="00FF32B1">
        <w:rPr>
          <w:rFonts w:ascii="Times New Roman" w:eastAsia="Times New Roman" w:hAnsi="Times New Roman" w:cs="Times New Roman"/>
          <w:i/>
          <w:sz w:val="26"/>
          <w:szCs w:val="26"/>
        </w:rPr>
        <w:t>е) Анализ факторов, повлиявших на ход реализации программы</w:t>
      </w:r>
    </w:p>
    <w:p w:rsidR="002A03E9" w:rsidRPr="00FF32B1" w:rsidRDefault="002A03E9" w:rsidP="002A03E9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A522E2" w:rsidRDefault="00A522E2" w:rsidP="00A522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Мероприятия м</w:t>
      </w:r>
      <w:r w:rsidRPr="002476F7">
        <w:rPr>
          <w:rFonts w:ascii="Times New Roman" w:eastAsia="Times New Roman" w:hAnsi="Times New Roman" w:cs="Times New Roman"/>
          <w:sz w:val="26"/>
          <w:szCs w:val="26"/>
        </w:rPr>
        <w:t>униципальн</w:t>
      </w:r>
      <w:r>
        <w:rPr>
          <w:rFonts w:ascii="Times New Roman" w:eastAsia="Times New Roman" w:hAnsi="Times New Roman" w:cs="Times New Roman"/>
          <w:sz w:val="26"/>
          <w:szCs w:val="26"/>
        </w:rPr>
        <w:t>ой</w:t>
      </w:r>
      <w:r w:rsidRPr="002476F7">
        <w:rPr>
          <w:rFonts w:ascii="Times New Roman" w:eastAsia="Times New Roman" w:hAnsi="Times New Roman" w:cs="Times New Roman"/>
          <w:sz w:val="26"/>
          <w:szCs w:val="26"/>
        </w:rPr>
        <w:t xml:space="preserve"> программ</w:t>
      </w:r>
      <w:r>
        <w:rPr>
          <w:rFonts w:ascii="Times New Roman" w:eastAsia="Times New Roman" w:hAnsi="Times New Roman" w:cs="Times New Roman"/>
          <w:sz w:val="26"/>
          <w:szCs w:val="26"/>
        </w:rPr>
        <w:t>ы</w:t>
      </w:r>
      <w:r w:rsidRPr="002476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F32B1">
        <w:rPr>
          <w:rFonts w:ascii="Times New Roman" w:hAnsi="Times New Roman" w:cs="Times New Roman"/>
          <w:sz w:val="26"/>
          <w:szCs w:val="26"/>
        </w:rPr>
        <w:t xml:space="preserve">Развитие торговли в </w:t>
      </w:r>
      <w:proofErr w:type="spellStart"/>
      <w:r w:rsidRPr="00FF32B1">
        <w:rPr>
          <w:rFonts w:ascii="Times New Roman" w:hAnsi="Times New Roman" w:cs="Times New Roman"/>
          <w:sz w:val="26"/>
          <w:szCs w:val="26"/>
        </w:rPr>
        <w:t>Усть-Абаканском</w:t>
      </w:r>
      <w:proofErr w:type="spellEnd"/>
      <w:r w:rsidRPr="00FF32B1">
        <w:rPr>
          <w:rFonts w:ascii="Times New Roman" w:hAnsi="Times New Roman" w:cs="Times New Roman"/>
          <w:sz w:val="26"/>
          <w:szCs w:val="26"/>
        </w:rPr>
        <w:t xml:space="preserve"> районе»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реализованы в полном объеме.</w:t>
      </w:r>
    </w:p>
    <w:p w:rsidR="00270A08" w:rsidRDefault="00407484" w:rsidP="009109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32B1">
        <w:rPr>
          <w:rFonts w:ascii="Times New Roman" w:hAnsi="Times New Roman" w:cs="Times New Roman"/>
          <w:bCs/>
          <w:sz w:val="26"/>
          <w:szCs w:val="26"/>
        </w:rPr>
        <w:t xml:space="preserve">К сдерживающим факторам </w:t>
      </w:r>
      <w:r w:rsidR="00A522E2">
        <w:rPr>
          <w:rFonts w:ascii="Times New Roman" w:hAnsi="Times New Roman" w:cs="Times New Roman"/>
          <w:bCs/>
          <w:sz w:val="26"/>
          <w:szCs w:val="26"/>
        </w:rPr>
        <w:t xml:space="preserve">достижения </w:t>
      </w:r>
      <w:r w:rsidR="00EF44D6">
        <w:rPr>
          <w:rFonts w:ascii="Times New Roman" w:hAnsi="Times New Roman" w:cs="Times New Roman"/>
          <w:bCs/>
          <w:sz w:val="26"/>
          <w:szCs w:val="26"/>
        </w:rPr>
        <w:t xml:space="preserve">запланированных </w:t>
      </w:r>
      <w:r w:rsidR="00A522E2">
        <w:rPr>
          <w:rFonts w:ascii="Times New Roman" w:hAnsi="Times New Roman" w:cs="Times New Roman"/>
          <w:bCs/>
          <w:sz w:val="26"/>
          <w:szCs w:val="26"/>
        </w:rPr>
        <w:t>показателей</w:t>
      </w:r>
      <w:r w:rsidRPr="00FF32B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40EB0" w:rsidRPr="00FF32B1">
        <w:rPr>
          <w:rFonts w:ascii="Times New Roman" w:hAnsi="Times New Roman" w:cs="Times New Roman"/>
          <w:bCs/>
          <w:sz w:val="26"/>
          <w:szCs w:val="26"/>
        </w:rPr>
        <w:t xml:space="preserve">муниципальной </w:t>
      </w:r>
      <w:r w:rsidRPr="00FF32B1">
        <w:rPr>
          <w:rFonts w:ascii="Times New Roman" w:hAnsi="Times New Roman" w:cs="Times New Roman"/>
          <w:bCs/>
          <w:sz w:val="26"/>
          <w:szCs w:val="26"/>
        </w:rPr>
        <w:t xml:space="preserve">программы </w:t>
      </w:r>
      <w:r w:rsidR="00040EB0" w:rsidRPr="00FF32B1">
        <w:rPr>
          <w:rFonts w:ascii="Times New Roman" w:hAnsi="Times New Roman" w:cs="Times New Roman"/>
          <w:sz w:val="26"/>
          <w:szCs w:val="26"/>
        </w:rPr>
        <w:t xml:space="preserve">«Развитие торговли в Усть-Абаканском районе» </w:t>
      </w:r>
      <w:r w:rsidRPr="00FF32B1">
        <w:rPr>
          <w:rFonts w:ascii="Times New Roman" w:hAnsi="Times New Roman" w:cs="Times New Roman"/>
          <w:bCs/>
          <w:sz w:val="26"/>
          <w:szCs w:val="26"/>
        </w:rPr>
        <w:t>можно отнести</w:t>
      </w:r>
      <w:r w:rsidR="00040EB0" w:rsidRPr="00FF32B1">
        <w:rPr>
          <w:rFonts w:ascii="Times New Roman" w:hAnsi="Times New Roman" w:cs="Times New Roman"/>
          <w:bCs/>
          <w:sz w:val="26"/>
          <w:szCs w:val="26"/>
        </w:rPr>
        <w:t xml:space="preserve"> тот факт, что </w:t>
      </w:r>
      <w:r w:rsidR="005E3CE6" w:rsidRPr="00FF32B1">
        <w:rPr>
          <w:rFonts w:ascii="Times New Roman" w:hAnsi="Times New Roman" w:cs="Times New Roman"/>
          <w:bCs/>
          <w:sz w:val="26"/>
          <w:szCs w:val="26"/>
        </w:rPr>
        <w:t>в 2019 с</w:t>
      </w:r>
      <w:r w:rsidR="005E3CE6" w:rsidRPr="00FF32B1">
        <w:rPr>
          <w:rFonts w:ascii="Times New Roman" w:hAnsi="Times New Roman" w:cs="Times New Roman"/>
          <w:sz w:val="26"/>
          <w:szCs w:val="26"/>
        </w:rPr>
        <w:t>ократился объем поступления НДФЛ</w:t>
      </w:r>
      <w:r w:rsidR="00DA0050">
        <w:rPr>
          <w:rFonts w:ascii="Times New Roman" w:hAnsi="Times New Roman" w:cs="Times New Roman"/>
          <w:sz w:val="26"/>
          <w:szCs w:val="26"/>
        </w:rPr>
        <w:t xml:space="preserve"> и ЕСХН</w:t>
      </w:r>
      <w:r w:rsidR="005E3CE6" w:rsidRPr="00FF32B1">
        <w:rPr>
          <w:rFonts w:ascii="Times New Roman" w:hAnsi="Times New Roman" w:cs="Times New Roman"/>
          <w:sz w:val="26"/>
          <w:szCs w:val="26"/>
        </w:rPr>
        <w:t>, а доходы консолидированного бюджета МО Усть-Абаканский район выросли 1,3% за счет увеличившихся поступлений налогов от добывающих компаний.</w:t>
      </w:r>
    </w:p>
    <w:p w:rsidR="005E3CE6" w:rsidRPr="00FF32B1" w:rsidRDefault="005E3CE6" w:rsidP="0035234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5E3CE6" w:rsidRPr="00FF32B1" w:rsidRDefault="005E3CE6" w:rsidP="009109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43DCC" w:rsidRDefault="00043DCC" w:rsidP="00910906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FF32B1" w:rsidRPr="00FF32B1" w:rsidRDefault="00FF32B1" w:rsidP="00910906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043DCC" w:rsidRPr="00FF32B1" w:rsidRDefault="00FF32B1" w:rsidP="0091090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F32B1">
        <w:rPr>
          <w:rFonts w:ascii="Times New Roman" w:hAnsi="Times New Roman" w:cs="Times New Roman"/>
          <w:sz w:val="26"/>
          <w:szCs w:val="26"/>
        </w:rPr>
        <w:t>Главный специалист по торговле,</w:t>
      </w:r>
    </w:p>
    <w:p w:rsidR="00FF32B1" w:rsidRPr="00FF32B1" w:rsidRDefault="00FF32B1" w:rsidP="0091090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F32B1">
        <w:rPr>
          <w:rFonts w:ascii="Times New Roman" w:hAnsi="Times New Roman" w:cs="Times New Roman"/>
          <w:sz w:val="26"/>
          <w:szCs w:val="26"/>
        </w:rPr>
        <w:t>малому и среднему бизнесу</w:t>
      </w:r>
    </w:p>
    <w:p w:rsidR="00FF32B1" w:rsidRPr="00FF32B1" w:rsidRDefault="00FF32B1" w:rsidP="0091090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F32B1">
        <w:rPr>
          <w:rFonts w:ascii="Times New Roman" w:hAnsi="Times New Roman" w:cs="Times New Roman"/>
          <w:sz w:val="26"/>
          <w:szCs w:val="26"/>
        </w:rPr>
        <w:t xml:space="preserve">администрации Усть-Абаканского района                                             М.Г. Коршунова                          </w:t>
      </w:r>
    </w:p>
    <w:p w:rsidR="002C3CDD" w:rsidRPr="00FF32B1" w:rsidRDefault="00FF32B1" w:rsidP="006741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F32B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C3CDD" w:rsidRPr="00FF32B1" w:rsidRDefault="002C3CDD" w:rsidP="006741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C3CDD" w:rsidRDefault="002C3CDD" w:rsidP="006741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F32B1" w:rsidRDefault="00FF32B1" w:rsidP="006741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F32B1" w:rsidRDefault="00FF32B1" w:rsidP="006741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F32B1" w:rsidRDefault="00FF32B1" w:rsidP="006741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F32B1" w:rsidRDefault="00FF32B1" w:rsidP="006741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F32B1" w:rsidRDefault="00FF32B1" w:rsidP="006741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F32B1" w:rsidRDefault="00FF32B1" w:rsidP="006741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F32B1" w:rsidRDefault="00FF32B1" w:rsidP="006741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F32B1" w:rsidRDefault="00FF32B1" w:rsidP="006741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F32B1" w:rsidRDefault="00FF32B1" w:rsidP="006741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F32B1" w:rsidRDefault="00FF32B1" w:rsidP="006741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F32B1" w:rsidRDefault="00FF32B1" w:rsidP="006741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F32B1" w:rsidRDefault="00FF32B1" w:rsidP="006741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F32B1" w:rsidRDefault="00FF32B1" w:rsidP="006741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F32B1" w:rsidRDefault="00FF32B1" w:rsidP="006741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F32B1" w:rsidRDefault="00FF32B1" w:rsidP="006741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F32B1" w:rsidRDefault="00FF32B1" w:rsidP="006741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F32B1" w:rsidRDefault="00FF32B1" w:rsidP="006741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F32B1" w:rsidRDefault="00FF32B1" w:rsidP="006741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F32B1" w:rsidRDefault="00FF32B1" w:rsidP="006741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F32B1" w:rsidRDefault="00FF32B1" w:rsidP="006741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F32B1" w:rsidRDefault="00FF32B1" w:rsidP="006741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F32B1" w:rsidRDefault="00FF32B1" w:rsidP="006741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F32B1" w:rsidRDefault="00FF32B1" w:rsidP="006741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F32B1" w:rsidRDefault="00FF32B1" w:rsidP="006741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F32B1" w:rsidRDefault="00FF32B1" w:rsidP="006741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F32B1" w:rsidRPr="00FF32B1" w:rsidRDefault="00FF32B1" w:rsidP="006741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C3CDD" w:rsidRPr="00FF32B1" w:rsidRDefault="002C3CDD" w:rsidP="006741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C3CDD" w:rsidRPr="00FF32B1" w:rsidRDefault="002C3CDD" w:rsidP="006741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04187" w:rsidRPr="00FF32B1" w:rsidRDefault="00404187" w:rsidP="006741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04187" w:rsidRPr="00FF32B1" w:rsidRDefault="00404187" w:rsidP="006741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04187" w:rsidRPr="00FF32B1" w:rsidRDefault="00404187" w:rsidP="00404187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FF32B1">
        <w:rPr>
          <w:rFonts w:ascii="Times New Roman" w:hAnsi="Times New Roman" w:cs="Times New Roman"/>
          <w:sz w:val="26"/>
          <w:szCs w:val="26"/>
        </w:rPr>
        <w:t>РАСЧЕТ</w:t>
      </w:r>
    </w:p>
    <w:p w:rsidR="00404187" w:rsidRPr="00FF32B1" w:rsidRDefault="00404187" w:rsidP="00404187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FF32B1">
        <w:rPr>
          <w:rFonts w:ascii="Times New Roman" w:hAnsi="Times New Roman" w:cs="Times New Roman"/>
          <w:sz w:val="26"/>
          <w:szCs w:val="26"/>
        </w:rPr>
        <w:t>к отчету об оценке эффективности реализации муниципальной программы за  201</w:t>
      </w:r>
      <w:r w:rsidR="00463BAE" w:rsidRPr="00FF32B1">
        <w:rPr>
          <w:rFonts w:ascii="Times New Roman" w:hAnsi="Times New Roman" w:cs="Times New Roman"/>
          <w:sz w:val="26"/>
          <w:szCs w:val="26"/>
        </w:rPr>
        <w:t>9</w:t>
      </w:r>
      <w:r w:rsidRPr="00FF32B1">
        <w:rPr>
          <w:rFonts w:ascii="Times New Roman" w:hAnsi="Times New Roman" w:cs="Times New Roman"/>
          <w:sz w:val="26"/>
          <w:szCs w:val="26"/>
        </w:rPr>
        <w:t>г.</w:t>
      </w:r>
    </w:p>
    <w:p w:rsidR="00404187" w:rsidRPr="00FF32B1" w:rsidRDefault="00404187" w:rsidP="00404187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FF32B1">
        <w:rPr>
          <w:rFonts w:ascii="Times New Roman" w:hAnsi="Times New Roman" w:cs="Times New Roman"/>
          <w:sz w:val="26"/>
          <w:szCs w:val="26"/>
        </w:rPr>
        <w:t>«Развитие торговли в  Усть-Абаканском районе»</w:t>
      </w:r>
    </w:p>
    <w:p w:rsidR="00404187" w:rsidRPr="00FF32B1" w:rsidRDefault="00404187" w:rsidP="00404187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404187" w:rsidRPr="00FF32B1" w:rsidRDefault="00404187" w:rsidP="00404187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404187" w:rsidRPr="00FF32B1" w:rsidRDefault="00404187" w:rsidP="00404187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6"/>
          <w:szCs w:val="26"/>
        </w:rPr>
      </w:pPr>
      <w:r w:rsidRPr="00FF32B1">
        <w:rPr>
          <w:rFonts w:ascii="Times New Roman" w:hAnsi="Times New Roman" w:cs="Times New Roman"/>
          <w:sz w:val="26"/>
          <w:szCs w:val="26"/>
        </w:rPr>
        <w:t xml:space="preserve">    Обеспеченность населения площадью торговых объектов, </w:t>
      </w:r>
      <w:proofErr w:type="gramStart"/>
      <w:r w:rsidRPr="00FF32B1">
        <w:rPr>
          <w:rFonts w:ascii="Times New Roman" w:hAnsi="Times New Roman" w:cs="Times New Roman"/>
          <w:sz w:val="26"/>
          <w:szCs w:val="26"/>
        </w:rPr>
        <w:t>м</w:t>
      </w:r>
      <w:proofErr w:type="gramEnd"/>
      <w:r w:rsidRPr="00FF32B1">
        <w:rPr>
          <w:rFonts w:ascii="Times New Roman" w:hAnsi="Times New Roman" w:cs="Times New Roman"/>
          <w:sz w:val="26"/>
          <w:szCs w:val="26"/>
        </w:rPr>
        <w:t>.кв. (в расчете на 1000 человек)</w:t>
      </w:r>
    </w:p>
    <w:p w:rsidR="00404187" w:rsidRPr="00FF32B1" w:rsidRDefault="00404187" w:rsidP="00404187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404187" w:rsidRPr="00FF32B1" w:rsidRDefault="00404187" w:rsidP="00404187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FF32B1">
        <w:rPr>
          <w:rFonts w:ascii="Times New Roman" w:hAnsi="Times New Roman" w:cs="Times New Roman"/>
          <w:sz w:val="26"/>
          <w:szCs w:val="26"/>
        </w:rPr>
        <w:t>20</w:t>
      </w:r>
      <w:r w:rsidR="00463BAE" w:rsidRPr="00FF32B1">
        <w:rPr>
          <w:rFonts w:ascii="Times New Roman" w:hAnsi="Times New Roman" w:cs="Times New Roman"/>
          <w:sz w:val="26"/>
          <w:szCs w:val="26"/>
        </w:rPr>
        <w:t>607</w:t>
      </w:r>
      <w:r w:rsidRPr="00FF32B1">
        <w:rPr>
          <w:rFonts w:ascii="Times New Roman" w:hAnsi="Times New Roman" w:cs="Times New Roman"/>
          <w:sz w:val="26"/>
          <w:szCs w:val="26"/>
        </w:rPr>
        <w:t>,</w:t>
      </w:r>
      <w:r w:rsidR="00463BAE" w:rsidRPr="00FF32B1">
        <w:rPr>
          <w:rFonts w:ascii="Times New Roman" w:hAnsi="Times New Roman" w:cs="Times New Roman"/>
          <w:sz w:val="26"/>
          <w:szCs w:val="26"/>
        </w:rPr>
        <w:t>1</w:t>
      </w:r>
      <w:r w:rsidRPr="00FF32B1">
        <w:rPr>
          <w:rFonts w:ascii="Times New Roman" w:hAnsi="Times New Roman" w:cs="Times New Roman"/>
          <w:sz w:val="26"/>
          <w:szCs w:val="26"/>
        </w:rPr>
        <w:t xml:space="preserve"> кв.м</w:t>
      </w:r>
      <w:proofErr w:type="gramStart"/>
      <w:r w:rsidRPr="00FF32B1">
        <w:rPr>
          <w:rFonts w:ascii="Times New Roman" w:hAnsi="Times New Roman" w:cs="Times New Roman"/>
          <w:sz w:val="26"/>
          <w:szCs w:val="26"/>
        </w:rPr>
        <w:t>.(</w:t>
      </w:r>
      <w:proofErr w:type="gramEnd"/>
      <w:r w:rsidRPr="00FF32B1">
        <w:rPr>
          <w:rFonts w:ascii="Times New Roman" w:hAnsi="Times New Roman" w:cs="Times New Roman"/>
          <w:sz w:val="26"/>
          <w:szCs w:val="26"/>
        </w:rPr>
        <w:t>торговая площадь) / 41</w:t>
      </w:r>
      <w:r w:rsidR="00463BAE" w:rsidRPr="00FF32B1">
        <w:rPr>
          <w:rFonts w:ascii="Times New Roman" w:hAnsi="Times New Roman" w:cs="Times New Roman"/>
          <w:sz w:val="26"/>
          <w:szCs w:val="26"/>
        </w:rPr>
        <w:t>272</w:t>
      </w:r>
      <w:r w:rsidRPr="00FF32B1">
        <w:rPr>
          <w:rFonts w:ascii="Times New Roman" w:hAnsi="Times New Roman" w:cs="Times New Roman"/>
          <w:sz w:val="26"/>
          <w:szCs w:val="26"/>
        </w:rPr>
        <w:t xml:space="preserve"> (численность населения) *1000 = </w:t>
      </w:r>
      <w:r w:rsidR="00463BAE" w:rsidRPr="00FF32B1">
        <w:rPr>
          <w:rFonts w:ascii="Times New Roman" w:hAnsi="Times New Roman" w:cs="Times New Roman"/>
          <w:sz w:val="26"/>
          <w:szCs w:val="26"/>
        </w:rPr>
        <w:t>499,3</w:t>
      </w:r>
      <w:r w:rsidRPr="00FF32B1">
        <w:rPr>
          <w:rFonts w:ascii="Times New Roman" w:hAnsi="Times New Roman" w:cs="Times New Roman"/>
          <w:sz w:val="26"/>
          <w:szCs w:val="26"/>
        </w:rPr>
        <w:t xml:space="preserve"> кв.м.</w:t>
      </w:r>
    </w:p>
    <w:p w:rsidR="00404187" w:rsidRPr="00FF32B1" w:rsidRDefault="00404187" w:rsidP="00404187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404187" w:rsidRPr="00FF32B1" w:rsidRDefault="00404187" w:rsidP="00404187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FF32B1">
        <w:rPr>
          <w:rFonts w:ascii="Times New Roman" w:hAnsi="Times New Roman" w:cs="Times New Roman"/>
          <w:sz w:val="26"/>
          <w:szCs w:val="26"/>
        </w:rPr>
        <w:t xml:space="preserve">    Доля налогов, поступивших от предприятий оптовой и розничной торговли, в собственных доходах консолидированного бюджета муниципального образования Усть-Абаканский район.</w:t>
      </w:r>
    </w:p>
    <w:p w:rsidR="00404187" w:rsidRPr="00FF32B1" w:rsidRDefault="00404187" w:rsidP="00404187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404187" w:rsidRPr="00FF32B1" w:rsidRDefault="00404187" w:rsidP="00404187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404187" w:rsidRPr="00FF32B1" w:rsidRDefault="00404187" w:rsidP="00404187">
      <w:pPr>
        <w:pStyle w:val="ConsPlusNonformat"/>
        <w:widowControl/>
        <w:ind w:firstLine="709"/>
        <w:rPr>
          <w:rFonts w:ascii="Times New Roman" w:hAnsi="Times New Roman" w:cs="Times New Roman"/>
          <w:i/>
          <w:sz w:val="26"/>
          <w:szCs w:val="26"/>
        </w:rPr>
      </w:pPr>
      <w:r w:rsidRPr="00FF32B1">
        <w:rPr>
          <w:rFonts w:ascii="Times New Roman" w:hAnsi="Times New Roman" w:cs="Times New Roman"/>
          <w:i/>
          <w:sz w:val="26"/>
          <w:szCs w:val="26"/>
        </w:rPr>
        <w:t>Налоги, поступившие от предприятий оптовой и розничной торговли, тыс</w:t>
      </w:r>
      <w:proofErr w:type="gramStart"/>
      <w:r w:rsidRPr="00FF32B1">
        <w:rPr>
          <w:rFonts w:ascii="Times New Roman" w:hAnsi="Times New Roman" w:cs="Times New Roman"/>
          <w:i/>
          <w:sz w:val="26"/>
          <w:szCs w:val="26"/>
        </w:rPr>
        <w:t>.р</w:t>
      </w:r>
      <w:proofErr w:type="gramEnd"/>
      <w:r w:rsidRPr="00FF32B1">
        <w:rPr>
          <w:rFonts w:ascii="Times New Roman" w:hAnsi="Times New Roman" w:cs="Times New Roman"/>
          <w:i/>
          <w:sz w:val="26"/>
          <w:szCs w:val="26"/>
        </w:rPr>
        <w:t xml:space="preserve">уб.: </w:t>
      </w:r>
    </w:p>
    <w:p w:rsidR="00404187" w:rsidRPr="00FF32B1" w:rsidRDefault="00404187" w:rsidP="00404187">
      <w:pPr>
        <w:pStyle w:val="ConsPlusNonformat"/>
        <w:widowControl/>
        <w:ind w:firstLine="709"/>
        <w:rPr>
          <w:rFonts w:ascii="Times New Roman" w:hAnsi="Times New Roman" w:cs="Times New Roman"/>
          <w:i/>
          <w:sz w:val="26"/>
          <w:szCs w:val="26"/>
        </w:rPr>
      </w:pPr>
    </w:p>
    <w:p w:rsidR="00404187" w:rsidRPr="00FF32B1" w:rsidRDefault="00404187" w:rsidP="00404187">
      <w:pPr>
        <w:pStyle w:val="ConsPlusNonformat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FF32B1">
        <w:rPr>
          <w:rFonts w:ascii="Times New Roman" w:hAnsi="Times New Roman" w:cs="Times New Roman"/>
          <w:sz w:val="26"/>
          <w:szCs w:val="26"/>
        </w:rPr>
        <w:t>НДФЛ (</w:t>
      </w:r>
      <w:r w:rsidR="00E6072E" w:rsidRPr="00FF32B1">
        <w:rPr>
          <w:rFonts w:ascii="Times New Roman" w:hAnsi="Times New Roman" w:cs="Times New Roman"/>
          <w:sz w:val="26"/>
          <w:szCs w:val="26"/>
        </w:rPr>
        <w:t>115 368,19</w:t>
      </w:r>
      <w:r w:rsidR="00463BAE" w:rsidRPr="00FF32B1">
        <w:rPr>
          <w:rFonts w:ascii="Times New Roman" w:hAnsi="Times New Roman" w:cs="Times New Roman"/>
          <w:sz w:val="26"/>
          <w:szCs w:val="26"/>
        </w:rPr>
        <w:t>/1000*66,7%=</w:t>
      </w:r>
      <w:r w:rsidR="00E6072E" w:rsidRPr="00FF32B1">
        <w:rPr>
          <w:rFonts w:ascii="Times New Roman" w:hAnsi="Times New Roman" w:cs="Times New Roman"/>
          <w:sz w:val="26"/>
          <w:szCs w:val="26"/>
        </w:rPr>
        <w:t xml:space="preserve">77 </w:t>
      </w:r>
      <w:r w:rsidR="00463BAE" w:rsidRPr="00FF32B1">
        <w:rPr>
          <w:rFonts w:ascii="Times New Roman" w:hAnsi="Times New Roman" w:cs="Times New Roman"/>
          <w:sz w:val="26"/>
          <w:szCs w:val="26"/>
        </w:rPr>
        <w:t>т.р.</w:t>
      </w:r>
      <w:r w:rsidRPr="00FF32B1">
        <w:rPr>
          <w:rFonts w:ascii="Times New Roman" w:hAnsi="Times New Roman" w:cs="Times New Roman"/>
          <w:sz w:val="26"/>
          <w:szCs w:val="26"/>
        </w:rPr>
        <w:t>)</w:t>
      </w:r>
    </w:p>
    <w:p w:rsidR="00404187" w:rsidRPr="00FF32B1" w:rsidRDefault="00404187" w:rsidP="00404187">
      <w:pPr>
        <w:pStyle w:val="ConsPlusNonformat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FF32B1">
        <w:rPr>
          <w:rFonts w:ascii="Times New Roman" w:hAnsi="Times New Roman" w:cs="Times New Roman"/>
          <w:sz w:val="26"/>
          <w:szCs w:val="26"/>
        </w:rPr>
        <w:t>ЕНВД (</w:t>
      </w:r>
      <w:r w:rsidR="00463BAE" w:rsidRPr="00FF32B1">
        <w:rPr>
          <w:rFonts w:ascii="Times New Roman" w:hAnsi="Times New Roman" w:cs="Times New Roman"/>
          <w:sz w:val="26"/>
          <w:szCs w:val="26"/>
        </w:rPr>
        <w:t>5430,8 т.р.</w:t>
      </w:r>
      <w:r w:rsidRPr="00FF32B1">
        <w:rPr>
          <w:rFonts w:ascii="Times New Roman" w:hAnsi="Times New Roman" w:cs="Times New Roman"/>
          <w:sz w:val="26"/>
          <w:szCs w:val="26"/>
        </w:rPr>
        <w:t>)</w:t>
      </w:r>
    </w:p>
    <w:p w:rsidR="00404187" w:rsidRPr="00FF32B1" w:rsidRDefault="00404187" w:rsidP="00404187">
      <w:pPr>
        <w:pStyle w:val="ConsPlusNonformat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FF32B1">
        <w:rPr>
          <w:rFonts w:ascii="Times New Roman" w:hAnsi="Times New Roman" w:cs="Times New Roman"/>
          <w:sz w:val="26"/>
          <w:szCs w:val="26"/>
        </w:rPr>
        <w:t>Сельхозналог (</w:t>
      </w:r>
      <w:r w:rsidR="00463BAE" w:rsidRPr="00FF32B1">
        <w:rPr>
          <w:rFonts w:ascii="Times New Roman" w:hAnsi="Times New Roman" w:cs="Times New Roman"/>
          <w:sz w:val="26"/>
          <w:szCs w:val="26"/>
        </w:rPr>
        <w:t>954,3 т.р.</w:t>
      </w:r>
      <w:r w:rsidRPr="00FF32B1">
        <w:rPr>
          <w:rFonts w:ascii="Times New Roman" w:hAnsi="Times New Roman" w:cs="Times New Roman"/>
          <w:sz w:val="26"/>
          <w:szCs w:val="26"/>
        </w:rPr>
        <w:t>)</w:t>
      </w:r>
    </w:p>
    <w:p w:rsidR="00404187" w:rsidRPr="00FF32B1" w:rsidRDefault="00404187" w:rsidP="00404187">
      <w:pPr>
        <w:pStyle w:val="ConsPlusNonformat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FF32B1">
        <w:rPr>
          <w:rFonts w:ascii="Times New Roman" w:hAnsi="Times New Roman" w:cs="Times New Roman"/>
          <w:sz w:val="26"/>
          <w:szCs w:val="26"/>
        </w:rPr>
        <w:t>Патент (</w:t>
      </w:r>
      <w:r w:rsidR="00463BAE" w:rsidRPr="00FF32B1">
        <w:rPr>
          <w:rFonts w:ascii="Times New Roman" w:hAnsi="Times New Roman" w:cs="Times New Roman"/>
          <w:sz w:val="26"/>
          <w:szCs w:val="26"/>
        </w:rPr>
        <w:t>585,4т.р.</w:t>
      </w:r>
      <w:r w:rsidRPr="00FF32B1">
        <w:rPr>
          <w:rFonts w:ascii="Times New Roman" w:hAnsi="Times New Roman" w:cs="Times New Roman"/>
          <w:sz w:val="26"/>
          <w:szCs w:val="26"/>
        </w:rPr>
        <w:t>)</w:t>
      </w:r>
    </w:p>
    <w:p w:rsidR="00404187" w:rsidRPr="00FF32B1" w:rsidRDefault="00404187" w:rsidP="00404187">
      <w:pPr>
        <w:pStyle w:val="ConsPlusNonformat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FF32B1">
        <w:rPr>
          <w:rFonts w:ascii="Times New Roman" w:hAnsi="Times New Roman" w:cs="Times New Roman"/>
          <w:sz w:val="26"/>
          <w:szCs w:val="26"/>
        </w:rPr>
        <w:t>Земельный налог (</w:t>
      </w:r>
      <w:r w:rsidR="00463BAE" w:rsidRPr="00FF32B1">
        <w:rPr>
          <w:rFonts w:ascii="Times New Roman" w:hAnsi="Times New Roman" w:cs="Times New Roman"/>
          <w:sz w:val="26"/>
          <w:szCs w:val="26"/>
        </w:rPr>
        <w:t>4293,1</w:t>
      </w:r>
      <w:r w:rsidRPr="00FF32B1">
        <w:rPr>
          <w:rFonts w:ascii="Times New Roman" w:hAnsi="Times New Roman" w:cs="Times New Roman"/>
          <w:sz w:val="26"/>
          <w:szCs w:val="26"/>
        </w:rPr>
        <w:t>)</w:t>
      </w:r>
    </w:p>
    <w:p w:rsidR="00404187" w:rsidRPr="00FF32B1" w:rsidRDefault="00404187" w:rsidP="00404187">
      <w:pPr>
        <w:pStyle w:val="ConsPlusNonformat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FF32B1">
        <w:rPr>
          <w:rFonts w:ascii="Times New Roman" w:hAnsi="Times New Roman" w:cs="Times New Roman"/>
          <w:sz w:val="26"/>
          <w:szCs w:val="26"/>
        </w:rPr>
        <w:t xml:space="preserve">Итого: </w:t>
      </w:r>
      <w:r w:rsidR="00463BAE" w:rsidRPr="00FF32B1">
        <w:rPr>
          <w:rFonts w:ascii="Times New Roman" w:hAnsi="Times New Roman" w:cs="Times New Roman"/>
          <w:sz w:val="26"/>
          <w:szCs w:val="26"/>
        </w:rPr>
        <w:t>11</w:t>
      </w:r>
      <w:r w:rsidR="00E6072E" w:rsidRPr="00FF32B1">
        <w:rPr>
          <w:rFonts w:ascii="Times New Roman" w:hAnsi="Times New Roman" w:cs="Times New Roman"/>
          <w:sz w:val="26"/>
          <w:szCs w:val="26"/>
        </w:rPr>
        <w:t xml:space="preserve"> 340</w:t>
      </w:r>
      <w:r w:rsidR="00463BAE" w:rsidRPr="00FF32B1">
        <w:rPr>
          <w:rFonts w:ascii="Times New Roman" w:hAnsi="Times New Roman" w:cs="Times New Roman"/>
          <w:sz w:val="26"/>
          <w:szCs w:val="26"/>
        </w:rPr>
        <w:t>,6 т.р.</w:t>
      </w:r>
      <w:r w:rsidRPr="00FF32B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04187" w:rsidRPr="00FF32B1" w:rsidRDefault="00404187" w:rsidP="00404187">
      <w:pPr>
        <w:pStyle w:val="ConsPlusNonformat"/>
        <w:widowControl/>
        <w:ind w:firstLine="709"/>
        <w:rPr>
          <w:rFonts w:ascii="Times New Roman" w:hAnsi="Times New Roman" w:cs="Times New Roman"/>
          <w:sz w:val="26"/>
          <w:szCs w:val="26"/>
        </w:rPr>
      </w:pPr>
    </w:p>
    <w:p w:rsidR="00404187" w:rsidRPr="00FF32B1" w:rsidRDefault="00404187" w:rsidP="00404187">
      <w:pPr>
        <w:pStyle w:val="ConsPlusNonformat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FF32B1">
        <w:rPr>
          <w:rFonts w:ascii="Times New Roman" w:hAnsi="Times New Roman" w:cs="Times New Roman"/>
          <w:i/>
          <w:sz w:val="26"/>
          <w:szCs w:val="26"/>
        </w:rPr>
        <w:t>Доходы консолидированного бюджета муниципального образования Усть-Абаканский район, тыс</w:t>
      </w:r>
      <w:proofErr w:type="gramStart"/>
      <w:r w:rsidRPr="00FF32B1">
        <w:rPr>
          <w:rFonts w:ascii="Times New Roman" w:hAnsi="Times New Roman" w:cs="Times New Roman"/>
          <w:i/>
          <w:sz w:val="26"/>
          <w:szCs w:val="26"/>
        </w:rPr>
        <w:t>.р</w:t>
      </w:r>
      <w:proofErr w:type="gramEnd"/>
      <w:r w:rsidRPr="00FF32B1">
        <w:rPr>
          <w:rFonts w:ascii="Times New Roman" w:hAnsi="Times New Roman" w:cs="Times New Roman"/>
          <w:i/>
          <w:sz w:val="26"/>
          <w:szCs w:val="26"/>
        </w:rPr>
        <w:t xml:space="preserve">уб. –  </w:t>
      </w:r>
      <w:r w:rsidRPr="00FF32B1">
        <w:rPr>
          <w:rFonts w:ascii="Times New Roman" w:hAnsi="Times New Roman" w:cs="Times New Roman"/>
          <w:sz w:val="26"/>
          <w:szCs w:val="26"/>
        </w:rPr>
        <w:t>1</w:t>
      </w:r>
      <w:r w:rsidR="00463BAE" w:rsidRPr="00FF32B1">
        <w:rPr>
          <w:rFonts w:ascii="Times New Roman" w:hAnsi="Times New Roman" w:cs="Times New Roman"/>
          <w:sz w:val="26"/>
          <w:szCs w:val="26"/>
        </w:rPr>
        <w:t> 357 702,6</w:t>
      </w:r>
    </w:p>
    <w:p w:rsidR="00404187" w:rsidRPr="00FF32B1" w:rsidRDefault="00404187" w:rsidP="00404187">
      <w:pPr>
        <w:pStyle w:val="ConsPlusNonformat"/>
        <w:widowControl/>
        <w:ind w:firstLine="709"/>
        <w:rPr>
          <w:rFonts w:ascii="Times New Roman" w:hAnsi="Times New Roman" w:cs="Times New Roman"/>
          <w:i/>
          <w:sz w:val="26"/>
          <w:szCs w:val="26"/>
        </w:rPr>
      </w:pPr>
      <w:r w:rsidRPr="00FF32B1">
        <w:rPr>
          <w:rFonts w:ascii="Times New Roman" w:hAnsi="Times New Roman" w:cs="Times New Roman"/>
          <w:i/>
          <w:sz w:val="26"/>
          <w:szCs w:val="26"/>
        </w:rPr>
        <w:t>Доля налогов:</w:t>
      </w:r>
    </w:p>
    <w:p w:rsidR="00404187" w:rsidRPr="00FF32B1" w:rsidRDefault="00404187" w:rsidP="00404187">
      <w:pPr>
        <w:pStyle w:val="ConsPlusNonformat"/>
        <w:widowControl/>
        <w:ind w:firstLine="709"/>
        <w:rPr>
          <w:rFonts w:ascii="Times New Roman" w:hAnsi="Times New Roman" w:cs="Times New Roman"/>
          <w:sz w:val="26"/>
          <w:szCs w:val="26"/>
        </w:rPr>
      </w:pPr>
    </w:p>
    <w:p w:rsidR="00404187" w:rsidRPr="00674159" w:rsidRDefault="00463BAE" w:rsidP="00404187">
      <w:pPr>
        <w:pStyle w:val="ConsPlusNonformat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FF32B1">
        <w:rPr>
          <w:rFonts w:ascii="Times New Roman" w:hAnsi="Times New Roman" w:cs="Times New Roman"/>
          <w:sz w:val="26"/>
          <w:szCs w:val="26"/>
        </w:rPr>
        <w:t>11</w:t>
      </w:r>
      <w:r w:rsidR="00E6072E" w:rsidRPr="00FF32B1">
        <w:rPr>
          <w:rFonts w:ascii="Times New Roman" w:hAnsi="Times New Roman" w:cs="Times New Roman"/>
          <w:sz w:val="26"/>
          <w:szCs w:val="26"/>
        </w:rPr>
        <w:t xml:space="preserve"> 340</w:t>
      </w:r>
      <w:r w:rsidRPr="00FF32B1">
        <w:rPr>
          <w:rFonts w:ascii="Times New Roman" w:hAnsi="Times New Roman" w:cs="Times New Roman"/>
          <w:sz w:val="26"/>
          <w:szCs w:val="26"/>
        </w:rPr>
        <w:t>,6</w:t>
      </w:r>
      <w:r w:rsidR="00404187" w:rsidRPr="00FF32B1">
        <w:rPr>
          <w:rFonts w:ascii="Times New Roman" w:hAnsi="Times New Roman" w:cs="Times New Roman"/>
          <w:sz w:val="26"/>
          <w:szCs w:val="26"/>
        </w:rPr>
        <w:t xml:space="preserve"> / 1</w:t>
      </w:r>
      <w:r w:rsidRPr="00FF32B1">
        <w:rPr>
          <w:rFonts w:ascii="Times New Roman" w:hAnsi="Times New Roman" w:cs="Times New Roman"/>
          <w:sz w:val="26"/>
          <w:szCs w:val="26"/>
        </w:rPr>
        <w:t xml:space="preserve"> </w:t>
      </w:r>
      <w:r w:rsidR="00404187" w:rsidRPr="00FF32B1">
        <w:rPr>
          <w:rFonts w:ascii="Times New Roman" w:hAnsi="Times New Roman" w:cs="Times New Roman"/>
          <w:sz w:val="26"/>
          <w:szCs w:val="26"/>
        </w:rPr>
        <w:t>3</w:t>
      </w:r>
      <w:r w:rsidRPr="00FF32B1">
        <w:rPr>
          <w:rFonts w:ascii="Times New Roman" w:hAnsi="Times New Roman" w:cs="Times New Roman"/>
          <w:sz w:val="26"/>
          <w:szCs w:val="26"/>
        </w:rPr>
        <w:t>57 702,6</w:t>
      </w:r>
      <w:r w:rsidR="00404187" w:rsidRPr="00FF32B1">
        <w:rPr>
          <w:rFonts w:ascii="Times New Roman" w:hAnsi="Times New Roman" w:cs="Times New Roman"/>
          <w:sz w:val="26"/>
          <w:szCs w:val="26"/>
        </w:rPr>
        <w:t xml:space="preserve"> * 100 = </w:t>
      </w:r>
      <w:r w:rsidRPr="00FF32B1">
        <w:rPr>
          <w:rFonts w:ascii="Times New Roman" w:hAnsi="Times New Roman" w:cs="Times New Roman"/>
          <w:sz w:val="26"/>
          <w:szCs w:val="26"/>
        </w:rPr>
        <w:t>0,8</w:t>
      </w:r>
      <w:r w:rsidR="00E6072E" w:rsidRPr="00FF32B1">
        <w:rPr>
          <w:rFonts w:ascii="Times New Roman" w:hAnsi="Times New Roman" w:cs="Times New Roman"/>
          <w:sz w:val="26"/>
          <w:szCs w:val="26"/>
        </w:rPr>
        <w:t>4</w:t>
      </w:r>
      <w:r w:rsidRPr="00FF32B1">
        <w:rPr>
          <w:rFonts w:ascii="Times New Roman" w:hAnsi="Times New Roman" w:cs="Times New Roman"/>
          <w:sz w:val="26"/>
          <w:szCs w:val="26"/>
        </w:rPr>
        <w:t xml:space="preserve"> </w:t>
      </w:r>
      <w:r w:rsidR="00404187" w:rsidRPr="00FF32B1">
        <w:rPr>
          <w:rFonts w:ascii="Times New Roman" w:hAnsi="Times New Roman" w:cs="Times New Roman"/>
          <w:sz w:val="26"/>
          <w:szCs w:val="26"/>
        </w:rPr>
        <w:t>%</w:t>
      </w:r>
    </w:p>
    <w:p w:rsidR="00404187" w:rsidRDefault="00404187" w:rsidP="006741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C3CDD" w:rsidRDefault="002C3CDD" w:rsidP="006741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31D6" w:rsidRDefault="00B531D6" w:rsidP="006741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B531D6" w:rsidSect="002A03E9">
      <w:pgSz w:w="11906" w:h="16838"/>
      <w:pgMar w:top="1134" w:right="70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70A08"/>
    <w:rsid w:val="00022EE8"/>
    <w:rsid w:val="00040EB0"/>
    <w:rsid w:val="00043DCC"/>
    <w:rsid w:val="00074B6B"/>
    <w:rsid w:val="00094E50"/>
    <w:rsid w:val="000C37A5"/>
    <w:rsid w:val="000D2AE0"/>
    <w:rsid w:val="00136655"/>
    <w:rsid w:val="001465E4"/>
    <w:rsid w:val="001A27E2"/>
    <w:rsid w:val="00200580"/>
    <w:rsid w:val="0020481C"/>
    <w:rsid w:val="00253032"/>
    <w:rsid w:val="00270A08"/>
    <w:rsid w:val="00272C1E"/>
    <w:rsid w:val="002A03E9"/>
    <w:rsid w:val="002A5F89"/>
    <w:rsid w:val="002C3CDD"/>
    <w:rsid w:val="002C476E"/>
    <w:rsid w:val="002E52AA"/>
    <w:rsid w:val="0035234B"/>
    <w:rsid w:val="00372B6A"/>
    <w:rsid w:val="003F5E54"/>
    <w:rsid w:val="00404187"/>
    <w:rsid w:val="00407484"/>
    <w:rsid w:val="0043535A"/>
    <w:rsid w:val="004607A0"/>
    <w:rsid w:val="00463BAE"/>
    <w:rsid w:val="004B6FFD"/>
    <w:rsid w:val="004C1678"/>
    <w:rsid w:val="004F219B"/>
    <w:rsid w:val="00552E7B"/>
    <w:rsid w:val="00574D65"/>
    <w:rsid w:val="00580168"/>
    <w:rsid w:val="005E3CE6"/>
    <w:rsid w:val="00656626"/>
    <w:rsid w:val="00657725"/>
    <w:rsid w:val="006623C8"/>
    <w:rsid w:val="00674159"/>
    <w:rsid w:val="00730A11"/>
    <w:rsid w:val="00790300"/>
    <w:rsid w:val="007A20D5"/>
    <w:rsid w:val="007F36B5"/>
    <w:rsid w:val="00800A88"/>
    <w:rsid w:val="0080342E"/>
    <w:rsid w:val="00803C75"/>
    <w:rsid w:val="00820A7B"/>
    <w:rsid w:val="00841BC7"/>
    <w:rsid w:val="00844F55"/>
    <w:rsid w:val="00910906"/>
    <w:rsid w:val="00933FE1"/>
    <w:rsid w:val="009C0C21"/>
    <w:rsid w:val="00A151F5"/>
    <w:rsid w:val="00A1558D"/>
    <w:rsid w:val="00A522E2"/>
    <w:rsid w:val="00A7579B"/>
    <w:rsid w:val="00A75863"/>
    <w:rsid w:val="00A9104D"/>
    <w:rsid w:val="00AF25C8"/>
    <w:rsid w:val="00B531D6"/>
    <w:rsid w:val="00B7616A"/>
    <w:rsid w:val="00B87D4A"/>
    <w:rsid w:val="00BA747B"/>
    <w:rsid w:val="00BD7E2B"/>
    <w:rsid w:val="00BF4226"/>
    <w:rsid w:val="00C60875"/>
    <w:rsid w:val="00C81DC4"/>
    <w:rsid w:val="00C839D9"/>
    <w:rsid w:val="00D01995"/>
    <w:rsid w:val="00D65516"/>
    <w:rsid w:val="00D6674C"/>
    <w:rsid w:val="00D83B84"/>
    <w:rsid w:val="00DA0050"/>
    <w:rsid w:val="00E6072E"/>
    <w:rsid w:val="00E60E15"/>
    <w:rsid w:val="00E75C4C"/>
    <w:rsid w:val="00E76ED8"/>
    <w:rsid w:val="00EE572D"/>
    <w:rsid w:val="00EF1198"/>
    <w:rsid w:val="00EF44D6"/>
    <w:rsid w:val="00F319D1"/>
    <w:rsid w:val="00F51E36"/>
    <w:rsid w:val="00F66C0C"/>
    <w:rsid w:val="00F73993"/>
    <w:rsid w:val="00FC4479"/>
    <w:rsid w:val="00FD75EE"/>
    <w:rsid w:val="00FF3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0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2B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ody Text"/>
    <w:basedOn w:val="a"/>
    <w:link w:val="a4"/>
    <w:rsid w:val="00372B6A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4">
    <w:name w:val="Основной текст Знак"/>
    <w:basedOn w:val="a0"/>
    <w:link w:val="a3"/>
    <w:rsid w:val="00372B6A"/>
    <w:rPr>
      <w:rFonts w:ascii="Times New Roman" w:eastAsia="Times New Roman" w:hAnsi="Times New Roman" w:cs="Times New Roman"/>
      <w:sz w:val="26"/>
      <w:szCs w:val="20"/>
    </w:rPr>
  </w:style>
  <w:style w:type="paragraph" w:customStyle="1" w:styleId="ConsPlusNonformat">
    <w:name w:val="ConsPlusNonformat"/>
    <w:uiPriority w:val="99"/>
    <w:rsid w:val="00372B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372B6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D83B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60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0E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87FF79FE1898F2FCF74FE9043D672ADB4295DA068060D1BCB93B3CF96899A0F4416C0A10870B5BF19CEEF3V0sF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7</Pages>
  <Words>1747</Words>
  <Characters>9958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Twilight XP</Company>
  <LinksUpToDate>false</LinksUpToDate>
  <CharactersWithSpaces>11682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</dc:creator>
  <cp:keywords/>
  <dc:description/>
  <cp:lastModifiedBy>Angel</cp:lastModifiedBy>
  <cp:revision>33</cp:revision>
  <cp:lastPrinted>2019-04-17T02:21:00Z</cp:lastPrinted>
  <dcterms:created xsi:type="dcterms:W3CDTF">2019-03-04T08:36:00Z</dcterms:created>
  <dcterms:modified xsi:type="dcterms:W3CDTF">2020-02-27T01:39:00Z</dcterms:modified>
</cp:coreProperties>
</file>