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69" w:rsidRDefault="00B73669" w:rsidP="00D52A3A">
      <w:pPr>
        <w:pStyle w:val="Default"/>
        <w:jc w:val="right"/>
        <w:rPr>
          <w:bCs/>
          <w:sz w:val="26"/>
          <w:szCs w:val="26"/>
        </w:rPr>
      </w:pPr>
    </w:p>
    <w:p w:rsidR="002C066C" w:rsidRDefault="00D52A3A" w:rsidP="00D52A3A">
      <w:pPr>
        <w:pStyle w:val="Default"/>
        <w:jc w:val="right"/>
        <w:rPr>
          <w:bCs/>
          <w:sz w:val="26"/>
          <w:szCs w:val="26"/>
        </w:rPr>
      </w:pPr>
      <w:r w:rsidRPr="005E6F96">
        <w:rPr>
          <w:bCs/>
          <w:sz w:val="26"/>
          <w:szCs w:val="26"/>
        </w:rPr>
        <w:t>Приложение</w:t>
      </w:r>
      <w:r w:rsidR="002C066C">
        <w:rPr>
          <w:bCs/>
          <w:sz w:val="26"/>
          <w:szCs w:val="26"/>
        </w:rPr>
        <w:t xml:space="preserve"> к письму</w:t>
      </w:r>
    </w:p>
    <w:p w:rsidR="002C066C" w:rsidRPr="005E6F96" w:rsidRDefault="002C066C" w:rsidP="00D52A3A">
      <w:pPr>
        <w:pStyle w:val="Default"/>
        <w:jc w:val="right"/>
        <w:rPr>
          <w:b/>
          <w:bCs/>
          <w:sz w:val="26"/>
          <w:szCs w:val="26"/>
        </w:rPr>
      </w:pPr>
    </w:p>
    <w:p w:rsidR="008E3767" w:rsidRPr="005E6F96" w:rsidRDefault="000177EA" w:rsidP="008E3767">
      <w:pPr>
        <w:pStyle w:val="Default"/>
        <w:jc w:val="center"/>
        <w:rPr>
          <w:b/>
          <w:bCs/>
          <w:sz w:val="26"/>
          <w:szCs w:val="26"/>
        </w:rPr>
      </w:pPr>
      <w:r w:rsidRPr="005E6F96">
        <w:rPr>
          <w:b/>
          <w:bCs/>
          <w:sz w:val="26"/>
          <w:szCs w:val="26"/>
        </w:rPr>
        <w:t>Отчет</w:t>
      </w:r>
    </w:p>
    <w:p w:rsidR="00553B36" w:rsidRPr="005E6F96" w:rsidRDefault="008E3767" w:rsidP="008E3767">
      <w:pPr>
        <w:pStyle w:val="Default"/>
        <w:jc w:val="center"/>
        <w:rPr>
          <w:b/>
          <w:bCs/>
          <w:sz w:val="26"/>
          <w:szCs w:val="26"/>
        </w:rPr>
      </w:pPr>
      <w:r w:rsidRPr="005E6F96">
        <w:rPr>
          <w:b/>
          <w:bCs/>
          <w:sz w:val="26"/>
          <w:szCs w:val="26"/>
        </w:rPr>
        <w:t>о развитии конкуренции в муниципальном образова</w:t>
      </w:r>
      <w:r w:rsidR="000177EA" w:rsidRPr="005E6F96">
        <w:rPr>
          <w:b/>
          <w:bCs/>
          <w:sz w:val="26"/>
          <w:szCs w:val="26"/>
        </w:rPr>
        <w:t xml:space="preserve">нии </w:t>
      </w:r>
    </w:p>
    <w:p w:rsidR="00451047" w:rsidRPr="005E6F96" w:rsidRDefault="000177EA" w:rsidP="008E3767">
      <w:pPr>
        <w:pStyle w:val="Default"/>
        <w:jc w:val="center"/>
        <w:rPr>
          <w:b/>
          <w:bCs/>
          <w:sz w:val="26"/>
          <w:szCs w:val="26"/>
        </w:rPr>
      </w:pPr>
      <w:proofErr w:type="spellStart"/>
      <w:r w:rsidRPr="005E6F96">
        <w:rPr>
          <w:b/>
          <w:bCs/>
          <w:sz w:val="26"/>
          <w:szCs w:val="26"/>
        </w:rPr>
        <w:t>Усть-Абаканский</w:t>
      </w:r>
      <w:proofErr w:type="spellEnd"/>
      <w:r w:rsidRPr="005E6F96">
        <w:rPr>
          <w:b/>
          <w:bCs/>
          <w:sz w:val="26"/>
          <w:szCs w:val="26"/>
        </w:rPr>
        <w:t xml:space="preserve"> район за </w:t>
      </w:r>
      <w:r w:rsidR="00FF2B3B" w:rsidRPr="005E6F96">
        <w:rPr>
          <w:b/>
          <w:bCs/>
          <w:sz w:val="26"/>
          <w:szCs w:val="26"/>
        </w:rPr>
        <w:t>1</w:t>
      </w:r>
      <w:r w:rsidRPr="005E6F96">
        <w:rPr>
          <w:b/>
          <w:bCs/>
          <w:sz w:val="26"/>
          <w:szCs w:val="26"/>
        </w:rPr>
        <w:t xml:space="preserve">  </w:t>
      </w:r>
      <w:r w:rsidR="00FF2B3B" w:rsidRPr="005E6F96">
        <w:rPr>
          <w:b/>
          <w:bCs/>
          <w:sz w:val="26"/>
          <w:szCs w:val="26"/>
        </w:rPr>
        <w:t>квартал 2021</w:t>
      </w:r>
      <w:r w:rsidR="008E3767" w:rsidRPr="005E6F96">
        <w:rPr>
          <w:b/>
          <w:bCs/>
          <w:sz w:val="26"/>
          <w:szCs w:val="26"/>
        </w:rPr>
        <w:t xml:space="preserve"> год</w:t>
      </w:r>
      <w:r w:rsidRPr="005E6F96">
        <w:rPr>
          <w:b/>
          <w:bCs/>
          <w:sz w:val="26"/>
          <w:szCs w:val="26"/>
        </w:rPr>
        <w:t>а.</w:t>
      </w:r>
    </w:p>
    <w:p w:rsidR="00553B36" w:rsidRPr="005E6F96" w:rsidRDefault="00553B36" w:rsidP="000177EA">
      <w:pPr>
        <w:pStyle w:val="Default"/>
        <w:spacing w:line="276" w:lineRule="auto"/>
        <w:jc w:val="both"/>
      </w:pPr>
    </w:p>
    <w:tbl>
      <w:tblPr>
        <w:tblStyle w:val="ad"/>
        <w:tblW w:w="0" w:type="auto"/>
        <w:jc w:val="center"/>
        <w:tblLook w:val="04A0"/>
      </w:tblPr>
      <w:tblGrid>
        <w:gridCol w:w="576"/>
        <w:gridCol w:w="96"/>
        <w:gridCol w:w="4477"/>
        <w:gridCol w:w="7086"/>
        <w:gridCol w:w="2551"/>
      </w:tblGrid>
      <w:tr w:rsidR="00553B36" w:rsidRPr="005E6F96" w:rsidTr="00FF2B3B">
        <w:trPr>
          <w:jc w:val="center"/>
        </w:trPr>
        <w:tc>
          <w:tcPr>
            <w:tcW w:w="672" w:type="dxa"/>
            <w:gridSpan w:val="2"/>
          </w:tcPr>
          <w:p w:rsidR="00553B36" w:rsidRPr="005E6F96" w:rsidRDefault="00553B36" w:rsidP="00D23401">
            <w:pPr>
              <w:pStyle w:val="Default"/>
              <w:spacing w:line="276" w:lineRule="auto"/>
              <w:jc w:val="center"/>
            </w:pPr>
            <w:r w:rsidRPr="005E6F96">
              <w:t>№ п/п</w:t>
            </w:r>
          </w:p>
        </w:tc>
        <w:tc>
          <w:tcPr>
            <w:tcW w:w="4477" w:type="dxa"/>
          </w:tcPr>
          <w:p w:rsidR="00553B36" w:rsidRPr="005E6F96" w:rsidRDefault="00553B36" w:rsidP="00553B36">
            <w:pPr>
              <w:pStyle w:val="Default"/>
              <w:spacing w:line="276" w:lineRule="auto"/>
              <w:jc w:val="center"/>
            </w:pPr>
            <w:r w:rsidRPr="005E6F96">
              <w:t>Наименование мероприятия</w:t>
            </w:r>
          </w:p>
        </w:tc>
        <w:tc>
          <w:tcPr>
            <w:tcW w:w="7086" w:type="dxa"/>
          </w:tcPr>
          <w:p w:rsidR="00553B36" w:rsidRPr="005E6F96" w:rsidRDefault="00553B36" w:rsidP="00553B36">
            <w:pPr>
              <w:pStyle w:val="Default"/>
              <w:spacing w:line="276" w:lineRule="auto"/>
              <w:jc w:val="center"/>
            </w:pPr>
            <w:r w:rsidRPr="005E6F96">
              <w:t>Информация о выполнении</w:t>
            </w:r>
          </w:p>
        </w:tc>
        <w:tc>
          <w:tcPr>
            <w:tcW w:w="2551" w:type="dxa"/>
          </w:tcPr>
          <w:p w:rsidR="00553B36" w:rsidRPr="005E6F96" w:rsidRDefault="00553B36" w:rsidP="00553B36">
            <w:pPr>
              <w:pStyle w:val="Default"/>
              <w:spacing w:line="276" w:lineRule="auto"/>
              <w:jc w:val="center"/>
            </w:pPr>
            <w:r w:rsidRPr="005E6F96">
              <w:t>Ответственный исполнитель</w:t>
            </w:r>
          </w:p>
        </w:tc>
      </w:tr>
      <w:tr w:rsidR="00005B05" w:rsidRPr="005E6F96" w:rsidTr="00376BF0">
        <w:trPr>
          <w:jc w:val="center"/>
        </w:trPr>
        <w:tc>
          <w:tcPr>
            <w:tcW w:w="14786" w:type="dxa"/>
            <w:gridSpan w:val="5"/>
          </w:tcPr>
          <w:p w:rsidR="00005B05" w:rsidRPr="005E6F96" w:rsidRDefault="00005B05" w:rsidP="00005B05">
            <w:pPr>
              <w:pStyle w:val="a5"/>
              <w:numPr>
                <w:ilvl w:val="0"/>
                <w:numId w:val="10"/>
              </w:num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достижение ключевых показателей развития конкуренции</w:t>
            </w:r>
          </w:p>
          <w:p w:rsidR="00005B05" w:rsidRPr="005E6F96" w:rsidRDefault="00005B05" w:rsidP="00005B05">
            <w:pPr>
              <w:pStyle w:val="Default"/>
              <w:spacing w:line="276" w:lineRule="auto"/>
              <w:jc w:val="center"/>
            </w:pPr>
            <w:r w:rsidRPr="005E6F96">
              <w:t xml:space="preserve">на товарных рынках </w:t>
            </w:r>
            <w:proofErr w:type="spellStart"/>
            <w:r w:rsidRPr="005E6F96">
              <w:t>Усть-Абаканского</w:t>
            </w:r>
            <w:proofErr w:type="spellEnd"/>
            <w:r w:rsidRPr="005E6F96">
              <w:t xml:space="preserve"> района</w:t>
            </w:r>
          </w:p>
        </w:tc>
      </w:tr>
      <w:tr w:rsidR="00005B05" w:rsidRPr="005E6F96" w:rsidTr="007B292E">
        <w:trPr>
          <w:jc w:val="center"/>
        </w:trPr>
        <w:tc>
          <w:tcPr>
            <w:tcW w:w="14786" w:type="dxa"/>
            <w:gridSpan w:val="5"/>
          </w:tcPr>
          <w:p w:rsidR="00005B05" w:rsidRPr="005E6F96" w:rsidRDefault="00005B05" w:rsidP="00553B36">
            <w:pPr>
              <w:pStyle w:val="Default"/>
              <w:spacing w:line="276" w:lineRule="auto"/>
              <w:jc w:val="center"/>
            </w:pPr>
            <w:r w:rsidRPr="005436C3">
              <w:t>1. Рынок услуг дополнительного образования детей</w:t>
            </w:r>
          </w:p>
        </w:tc>
      </w:tr>
      <w:tr w:rsidR="00A740A2" w:rsidRPr="005E6F96" w:rsidTr="00FF2B3B">
        <w:trPr>
          <w:jc w:val="center"/>
        </w:trPr>
        <w:tc>
          <w:tcPr>
            <w:tcW w:w="672" w:type="dxa"/>
            <w:gridSpan w:val="2"/>
          </w:tcPr>
          <w:p w:rsidR="00A740A2" w:rsidRPr="005E6F96" w:rsidRDefault="00A740A2" w:rsidP="00D23401">
            <w:pPr>
              <w:pStyle w:val="Default"/>
              <w:spacing w:line="276" w:lineRule="auto"/>
              <w:jc w:val="center"/>
            </w:pPr>
            <w:r>
              <w:t>1.1</w:t>
            </w:r>
          </w:p>
        </w:tc>
        <w:tc>
          <w:tcPr>
            <w:tcW w:w="4477" w:type="dxa"/>
          </w:tcPr>
          <w:p w:rsidR="00A740A2" w:rsidRPr="00005B05" w:rsidRDefault="00A740A2" w:rsidP="00005B05">
            <w:pPr>
              <w:pStyle w:val="Default"/>
              <w:tabs>
                <w:tab w:val="left" w:pos="748"/>
              </w:tabs>
              <w:spacing w:line="276" w:lineRule="auto"/>
            </w:pPr>
            <w:r w:rsidRPr="00005B05">
              <w:t>Мониторинг охвата детей дополнительным образованием, в том числе в негосударственных организациях, имеющих лицензию на оказание услуг дополнительного образования детей</w:t>
            </w:r>
          </w:p>
        </w:tc>
        <w:tc>
          <w:tcPr>
            <w:tcW w:w="7086" w:type="dxa"/>
          </w:tcPr>
          <w:p w:rsidR="00A740A2" w:rsidRPr="00A07948" w:rsidRDefault="00A740A2" w:rsidP="00BA4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8">
              <w:rPr>
                <w:rFonts w:ascii="Times New Roman" w:hAnsi="Times New Roman" w:cs="Times New Roman"/>
                <w:sz w:val="24"/>
                <w:szCs w:val="24"/>
              </w:rPr>
              <w:t>2,5%  - увеличение охвата  детей, получающих услуги дополнительного образования в частных образовательных организациях, в общей численности детей в возрасте от 5 до 18 лет</w:t>
            </w:r>
          </w:p>
          <w:p w:rsidR="00A740A2" w:rsidRPr="00A07948" w:rsidRDefault="00A740A2" w:rsidP="00BA49EE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 w:val="restart"/>
          </w:tcPr>
          <w:p w:rsidR="00A740A2" w:rsidRPr="00A21E71" w:rsidRDefault="00A740A2" w:rsidP="00A21E71">
            <w:pPr>
              <w:pStyle w:val="a5"/>
              <w:spacing w:line="298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A21E71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A21E7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A740A2" w:rsidRPr="005E6F96" w:rsidTr="00FF2B3B">
        <w:trPr>
          <w:jc w:val="center"/>
        </w:trPr>
        <w:tc>
          <w:tcPr>
            <w:tcW w:w="672" w:type="dxa"/>
            <w:gridSpan w:val="2"/>
          </w:tcPr>
          <w:p w:rsidR="00A740A2" w:rsidRPr="005E6F96" w:rsidRDefault="00A740A2" w:rsidP="00D23401">
            <w:pPr>
              <w:pStyle w:val="Default"/>
              <w:spacing w:line="276" w:lineRule="auto"/>
              <w:jc w:val="center"/>
            </w:pPr>
            <w:r>
              <w:t>1.2</w:t>
            </w:r>
          </w:p>
        </w:tc>
        <w:tc>
          <w:tcPr>
            <w:tcW w:w="4477" w:type="dxa"/>
          </w:tcPr>
          <w:p w:rsidR="00A740A2" w:rsidRPr="00005B05" w:rsidRDefault="00A740A2" w:rsidP="00005B05">
            <w:pPr>
              <w:pStyle w:val="Default"/>
              <w:tabs>
                <w:tab w:val="left" w:pos="1159"/>
              </w:tabs>
              <w:spacing w:line="276" w:lineRule="auto"/>
            </w:pPr>
            <w:r w:rsidRPr="00005B05">
              <w:rPr>
                <w:color w:val="2D2D2D"/>
              </w:rPr>
              <w:t>Оказание информационной и консультационной поддержки потенциальным субъектам предпринимательской деятельности и частным образовательным организациям, планирующим осуществление образовательной деятельности по дополнительным общеобразовательным программам</w:t>
            </w:r>
          </w:p>
        </w:tc>
        <w:tc>
          <w:tcPr>
            <w:tcW w:w="7086" w:type="dxa"/>
          </w:tcPr>
          <w:p w:rsidR="00A740A2" w:rsidRPr="00A07948" w:rsidRDefault="00A740A2" w:rsidP="00BA4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48">
              <w:rPr>
                <w:rFonts w:ascii="Times New Roman" w:hAnsi="Times New Roman" w:cs="Times New Roman"/>
                <w:sz w:val="24"/>
                <w:szCs w:val="24"/>
              </w:rPr>
              <w:t>Проводится консультационная работа в 30 муниципальных учреждениях и негосударственных организациях дополнительного образования для личностного развития детей и для реализации Национального проекта «Образование» Федерального проекта «Успех каждого ребенка»</w:t>
            </w:r>
          </w:p>
        </w:tc>
        <w:tc>
          <w:tcPr>
            <w:tcW w:w="2551" w:type="dxa"/>
            <w:vMerge/>
          </w:tcPr>
          <w:p w:rsidR="00A740A2" w:rsidRPr="003D7BF1" w:rsidRDefault="00A740A2" w:rsidP="00B31A7F">
            <w:pPr>
              <w:pStyle w:val="a5"/>
              <w:spacing w:line="298" w:lineRule="exact"/>
              <w:ind w:left="0"/>
              <w:rPr>
                <w:rFonts w:ascii="Times New Roman" w:hAnsi="Times New Roman" w:cs="Times New Roman"/>
              </w:rPr>
            </w:pPr>
          </w:p>
        </w:tc>
      </w:tr>
      <w:tr w:rsidR="00A740A2" w:rsidRPr="005E6F96" w:rsidTr="00FF2B3B">
        <w:trPr>
          <w:jc w:val="center"/>
        </w:trPr>
        <w:tc>
          <w:tcPr>
            <w:tcW w:w="672" w:type="dxa"/>
            <w:gridSpan w:val="2"/>
          </w:tcPr>
          <w:p w:rsidR="00A740A2" w:rsidRDefault="00A740A2" w:rsidP="00D23401">
            <w:pPr>
              <w:pStyle w:val="Default"/>
              <w:spacing w:line="276" w:lineRule="auto"/>
              <w:jc w:val="center"/>
            </w:pPr>
            <w:r>
              <w:t>1.3</w:t>
            </w:r>
          </w:p>
        </w:tc>
        <w:tc>
          <w:tcPr>
            <w:tcW w:w="4477" w:type="dxa"/>
          </w:tcPr>
          <w:p w:rsidR="00A740A2" w:rsidRPr="00005B05" w:rsidRDefault="00A740A2" w:rsidP="00005B05">
            <w:pPr>
              <w:pStyle w:val="Default"/>
              <w:tabs>
                <w:tab w:val="left" w:pos="1159"/>
              </w:tabs>
              <w:spacing w:line="276" w:lineRule="auto"/>
              <w:rPr>
                <w:color w:val="2D2D2D"/>
              </w:rPr>
            </w:pPr>
            <w:r w:rsidRPr="003D7BF1">
              <w:t>Информирование частных учреждений дополнительного образования детей о мерах государственной поддержки</w:t>
            </w:r>
          </w:p>
        </w:tc>
        <w:tc>
          <w:tcPr>
            <w:tcW w:w="7086" w:type="dxa"/>
          </w:tcPr>
          <w:p w:rsidR="00A740A2" w:rsidRPr="00A740A2" w:rsidRDefault="00A740A2" w:rsidP="00BA4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0A2">
              <w:rPr>
                <w:rFonts w:ascii="Times New Roman" w:hAnsi="Times New Roman" w:cs="Times New Roman"/>
                <w:sz w:val="24"/>
                <w:szCs w:val="24"/>
              </w:rPr>
              <w:t>1 частное учреждение получило лицензию на образовательную деятельность</w:t>
            </w:r>
          </w:p>
        </w:tc>
        <w:tc>
          <w:tcPr>
            <w:tcW w:w="2551" w:type="dxa"/>
            <w:vMerge/>
          </w:tcPr>
          <w:p w:rsidR="00A740A2" w:rsidRPr="003D7BF1" w:rsidRDefault="00A740A2" w:rsidP="00B31A7F">
            <w:pPr>
              <w:pStyle w:val="a5"/>
              <w:spacing w:line="298" w:lineRule="exact"/>
              <w:ind w:left="0"/>
              <w:rPr>
                <w:rFonts w:ascii="Times New Roman" w:hAnsi="Times New Roman" w:cs="Times New Roman"/>
              </w:rPr>
            </w:pPr>
          </w:p>
        </w:tc>
      </w:tr>
      <w:tr w:rsidR="00005B05" w:rsidRPr="005E6F96" w:rsidTr="003E4A54">
        <w:trPr>
          <w:jc w:val="center"/>
        </w:trPr>
        <w:tc>
          <w:tcPr>
            <w:tcW w:w="14786" w:type="dxa"/>
            <w:gridSpan w:val="5"/>
          </w:tcPr>
          <w:p w:rsidR="00005B05" w:rsidRPr="005E6F96" w:rsidRDefault="00005B05" w:rsidP="00005B0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</w:pPr>
            <w:r w:rsidRPr="005E6F96">
              <w:lastRenderedPageBreak/>
              <w:t>Рынок теплоснабжения (производство тепловой энергии)</w:t>
            </w:r>
          </w:p>
        </w:tc>
      </w:tr>
      <w:tr w:rsidR="00005B05" w:rsidRPr="005E6F96" w:rsidTr="00FF2B3B">
        <w:trPr>
          <w:trHeight w:val="277"/>
          <w:jc w:val="center"/>
        </w:trPr>
        <w:tc>
          <w:tcPr>
            <w:tcW w:w="672" w:type="dxa"/>
            <w:gridSpan w:val="2"/>
          </w:tcPr>
          <w:p w:rsidR="00005B05" w:rsidRPr="005E6F96" w:rsidRDefault="00A07948" w:rsidP="00DB0AFE">
            <w:pPr>
              <w:pStyle w:val="Default"/>
              <w:spacing w:line="276" w:lineRule="auto"/>
              <w:ind w:right="-108"/>
              <w:jc w:val="both"/>
            </w:pPr>
            <w:r>
              <w:t>2</w:t>
            </w:r>
            <w:r w:rsidR="00005B05" w:rsidRPr="005E6F96">
              <w:t>.1.</w:t>
            </w:r>
          </w:p>
        </w:tc>
        <w:tc>
          <w:tcPr>
            <w:tcW w:w="4477" w:type="dxa"/>
          </w:tcPr>
          <w:p w:rsidR="00005B05" w:rsidRPr="005E6F96" w:rsidRDefault="00005B05" w:rsidP="009F7906">
            <w:pPr>
              <w:pStyle w:val="Default"/>
              <w:spacing w:line="276" w:lineRule="auto"/>
              <w:jc w:val="both"/>
            </w:pPr>
            <w:r w:rsidRPr="005E6F96">
              <w:rPr>
                <w:rStyle w:val="17pt"/>
                <w:sz w:val="24"/>
                <w:szCs w:val="24"/>
              </w:rPr>
              <w:t>Передача объектов жилищно-коммунального комплекса в управление частным операторам на основе концессионных соглашений</w:t>
            </w:r>
          </w:p>
        </w:tc>
        <w:tc>
          <w:tcPr>
            <w:tcW w:w="7086" w:type="dxa"/>
          </w:tcPr>
          <w:p w:rsidR="00005B05" w:rsidRPr="005E6F96" w:rsidRDefault="00005B05" w:rsidP="00EC2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 xml:space="preserve">На 01.04.2021г. в Усть-Абаканском районе 4 организации оказывают услуги в сфере теплоснабжения из них: </w:t>
            </w:r>
          </w:p>
          <w:p w:rsidR="00005B05" w:rsidRPr="005E6F96" w:rsidRDefault="00005B05" w:rsidP="00EC2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>- 3 муниципальной формы собственности - МБУ «Доркоммунхоз», МУП «ТеплоВодоРесурс», МКП «ЖКХ Усть-Абаканского района»;</w:t>
            </w:r>
          </w:p>
          <w:p w:rsidR="00005B05" w:rsidRPr="005E6F96" w:rsidRDefault="00005B05" w:rsidP="00EC2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>-  1 частной формы собственности – концессионер ООО «РСО «Прогресс» (концессионное соглашение заключил Опытненский сельсовет).</w:t>
            </w:r>
          </w:p>
          <w:p w:rsidR="00005B05" w:rsidRPr="005E6F96" w:rsidRDefault="00005B05" w:rsidP="005D6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 организаций частной формы собственности в сфере теплоснабжения составляет  25% .</w:t>
            </w:r>
          </w:p>
        </w:tc>
        <w:tc>
          <w:tcPr>
            <w:tcW w:w="2551" w:type="dxa"/>
          </w:tcPr>
          <w:p w:rsidR="00005B05" w:rsidRPr="005E6F96" w:rsidRDefault="00005B05" w:rsidP="00553B36">
            <w:pPr>
              <w:pStyle w:val="Default"/>
              <w:spacing w:line="276" w:lineRule="auto"/>
              <w:jc w:val="center"/>
            </w:pPr>
            <w:r w:rsidRPr="005E6F96">
              <w:t>Управление</w:t>
            </w:r>
          </w:p>
          <w:p w:rsidR="00005B05" w:rsidRPr="005E6F96" w:rsidRDefault="00005B05" w:rsidP="00553B36">
            <w:pPr>
              <w:pStyle w:val="Default"/>
              <w:spacing w:line="276" w:lineRule="auto"/>
              <w:jc w:val="center"/>
            </w:pPr>
            <w:r w:rsidRPr="005E6F96">
              <w:t xml:space="preserve"> ЖКХ и строительства администрации Усть-Абаканского района</w:t>
            </w:r>
          </w:p>
        </w:tc>
      </w:tr>
      <w:tr w:rsidR="00005B05" w:rsidRPr="005E6F96" w:rsidTr="00FF2B3B">
        <w:trPr>
          <w:jc w:val="center"/>
        </w:trPr>
        <w:tc>
          <w:tcPr>
            <w:tcW w:w="672" w:type="dxa"/>
            <w:gridSpan w:val="2"/>
          </w:tcPr>
          <w:p w:rsidR="00005B05" w:rsidRPr="005E6F96" w:rsidRDefault="00A07948" w:rsidP="000177EA">
            <w:pPr>
              <w:pStyle w:val="Default"/>
              <w:spacing w:line="276" w:lineRule="auto"/>
              <w:jc w:val="both"/>
            </w:pPr>
            <w:r>
              <w:t>2</w:t>
            </w:r>
            <w:r w:rsidR="00005B05" w:rsidRPr="005E6F96">
              <w:t>.2.</w:t>
            </w:r>
          </w:p>
        </w:tc>
        <w:tc>
          <w:tcPr>
            <w:tcW w:w="4477" w:type="dxa"/>
          </w:tcPr>
          <w:p w:rsidR="00005B05" w:rsidRPr="005E6F96" w:rsidRDefault="00005B05" w:rsidP="009F7906">
            <w:pPr>
              <w:pStyle w:val="Default"/>
              <w:spacing w:line="276" w:lineRule="auto"/>
              <w:jc w:val="both"/>
              <w:rPr>
                <w:rStyle w:val="17pt"/>
                <w:sz w:val="24"/>
                <w:szCs w:val="24"/>
              </w:rPr>
            </w:pPr>
            <w:r w:rsidRPr="005E6F96">
              <w:t>Организационно-методическая и информационно-консультативная помощь частным организациям в сфере теплоснабжения по вопросам осуществления деятельности</w:t>
            </w:r>
          </w:p>
        </w:tc>
        <w:tc>
          <w:tcPr>
            <w:tcW w:w="7086" w:type="dxa"/>
          </w:tcPr>
          <w:p w:rsidR="00005B05" w:rsidRPr="005E6F96" w:rsidRDefault="00005B05" w:rsidP="00EC2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 xml:space="preserve">      В </w:t>
            </w:r>
            <w:r w:rsidRPr="005E6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2021г. обращений от частных организаций в сфере теплоснабжения об оказании организационно-методической и информационно-консультативной помощи в Управление ЖКХ и строительства администрации Усть-Абаканского района не поступало.</w:t>
            </w:r>
          </w:p>
          <w:p w:rsidR="00005B05" w:rsidRPr="005E6F96" w:rsidRDefault="00005B05" w:rsidP="00754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 xml:space="preserve">      Согласно действующим нормативно-правовым актам, информация о проектах ГЧП, реализуемых в рамках концессионных соглашений на постоянной основе, размещается в государственной автоматизированной информационной системе ГАС «Управление»,  организован мониторинг за полнотой и достоверностью отражения информации и доведения уровня  заполняемости  до 100%.</w:t>
            </w:r>
          </w:p>
        </w:tc>
        <w:tc>
          <w:tcPr>
            <w:tcW w:w="2551" w:type="dxa"/>
          </w:tcPr>
          <w:p w:rsidR="00005B05" w:rsidRPr="005E6F96" w:rsidRDefault="00005B05" w:rsidP="00AB6685">
            <w:pPr>
              <w:pStyle w:val="Default"/>
              <w:spacing w:line="276" w:lineRule="auto"/>
              <w:jc w:val="center"/>
            </w:pPr>
            <w:r w:rsidRPr="005E6F96">
              <w:t>Управление</w:t>
            </w:r>
          </w:p>
          <w:p w:rsidR="00005B05" w:rsidRPr="005E6F96" w:rsidRDefault="00005B05" w:rsidP="00AB6685">
            <w:pPr>
              <w:pStyle w:val="Default"/>
              <w:spacing w:line="276" w:lineRule="auto"/>
              <w:jc w:val="center"/>
            </w:pPr>
            <w:r w:rsidRPr="005E6F96">
              <w:t xml:space="preserve"> ЖКХ и строительства администрации Усть-Абаканского района</w:t>
            </w:r>
          </w:p>
        </w:tc>
      </w:tr>
      <w:tr w:rsidR="00005B05" w:rsidRPr="005E6F96" w:rsidTr="00FF2B3B">
        <w:trPr>
          <w:jc w:val="center"/>
        </w:trPr>
        <w:tc>
          <w:tcPr>
            <w:tcW w:w="672" w:type="dxa"/>
            <w:gridSpan w:val="2"/>
          </w:tcPr>
          <w:p w:rsidR="00005B05" w:rsidRPr="005E6F96" w:rsidRDefault="00A07948" w:rsidP="000177EA">
            <w:pPr>
              <w:pStyle w:val="Default"/>
              <w:spacing w:line="276" w:lineRule="auto"/>
              <w:jc w:val="both"/>
            </w:pPr>
            <w:r>
              <w:t>2</w:t>
            </w:r>
            <w:r w:rsidR="00005B05" w:rsidRPr="005E6F96">
              <w:t>.3.</w:t>
            </w:r>
          </w:p>
        </w:tc>
        <w:tc>
          <w:tcPr>
            <w:tcW w:w="4477" w:type="dxa"/>
          </w:tcPr>
          <w:p w:rsidR="00005B05" w:rsidRPr="005E6F96" w:rsidRDefault="00005B05" w:rsidP="009F7906">
            <w:pPr>
              <w:pStyle w:val="Default"/>
              <w:jc w:val="both"/>
            </w:pPr>
            <w:r w:rsidRPr="005E6F96">
              <w:t>Рассмотрение обращений граждан по вопросам нарушений в сфере теплоснабжения</w:t>
            </w:r>
          </w:p>
          <w:p w:rsidR="00005B05" w:rsidRPr="005E6F96" w:rsidRDefault="00005B05" w:rsidP="009F7906">
            <w:pPr>
              <w:pStyle w:val="Default"/>
              <w:tabs>
                <w:tab w:val="left" w:pos="711"/>
              </w:tabs>
              <w:spacing w:line="276" w:lineRule="auto"/>
              <w:jc w:val="both"/>
            </w:pPr>
          </w:p>
        </w:tc>
        <w:tc>
          <w:tcPr>
            <w:tcW w:w="7086" w:type="dxa"/>
          </w:tcPr>
          <w:p w:rsidR="00005B05" w:rsidRPr="005E6F96" w:rsidRDefault="00005B05" w:rsidP="00730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5E6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2021 года в администрацию района поступило 3 обращения граждан, по вопросам касающихся темы теплоснабжения, что составило 37% от общего количества обращений в сфере ЖКХ. </w:t>
            </w:r>
          </w:p>
        </w:tc>
        <w:tc>
          <w:tcPr>
            <w:tcW w:w="2551" w:type="dxa"/>
          </w:tcPr>
          <w:p w:rsidR="00005B05" w:rsidRPr="005E6F96" w:rsidRDefault="00005B05" w:rsidP="00553B36">
            <w:pPr>
              <w:pStyle w:val="Default"/>
              <w:spacing w:line="276" w:lineRule="auto"/>
              <w:jc w:val="center"/>
            </w:pPr>
            <w:r w:rsidRPr="005E6F96">
              <w:t>Администрация Усть-Абаканского района</w:t>
            </w:r>
          </w:p>
        </w:tc>
      </w:tr>
      <w:tr w:rsidR="00005B05" w:rsidRPr="005E6F96" w:rsidTr="003E4A54">
        <w:trPr>
          <w:jc w:val="center"/>
        </w:trPr>
        <w:tc>
          <w:tcPr>
            <w:tcW w:w="14786" w:type="dxa"/>
            <w:gridSpan w:val="5"/>
          </w:tcPr>
          <w:p w:rsidR="00005B05" w:rsidRPr="00005B05" w:rsidRDefault="00005B05" w:rsidP="00005B05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B05">
              <w:rPr>
                <w:rFonts w:ascii="Times New Roman" w:hAnsi="Times New Roman" w:cs="Times New Roman"/>
                <w:sz w:val="24"/>
                <w:szCs w:val="24"/>
              </w:rPr>
              <w:t xml:space="preserve">Рынок оказания услуг по перевозке пассажиров автомобильным транспортом </w:t>
            </w:r>
          </w:p>
          <w:p w:rsidR="00005B05" w:rsidRPr="005E6F96" w:rsidRDefault="00005B05" w:rsidP="00383802">
            <w:pPr>
              <w:pStyle w:val="Default"/>
              <w:spacing w:line="276" w:lineRule="auto"/>
              <w:jc w:val="center"/>
            </w:pPr>
            <w:r w:rsidRPr="005E6F96">
              <w:t>по межмуниципальным маршрутам регулярных перевозок</w:t>
            </w:r>
          </w:p>
        </w:tc>
      </w:tr>
      <w:tr w:rsidR="00005B05" w:rsidRPr="005E6F96" w:rsidTr="005E6F96">
        <w:trPr>
          <w:trHeight w:val="561"/>
          <w:jc w:val="center"/>
        </w:trPr>
        <w:tc>
          <w:tcPr>
            <w:tcW w:w="576" w:type="dxa"/>
            <w:shd w:val="clear" w:color="auto" w:fill="auto"/>
          </w:tcPr>
          <w:p w:rsidR="00005B05" w:rsidRPr="005E6F96" w:rsidRDefault="00A07948" w:rsidP="000177EA">
            <w:pPr>
              <w:pStyle w:val="Default"/>
              <w:spacing w:line="276" w:lineRule="auto"/>
              <w:jc w:val="both"/>
            </w:pPr>
            <w:r>
              <w:t>3</w:t>
            </w:r>
            <w:r w:rsidR="00005B05" w:rsidRPr="005E6F96">
              <w:t>.1.</w:t>
            </w:r>
          </w:p>
        </w:tc>
        <w:tc>
          <w:tcPr>
            <w:tcW w:w="4573" w:type="dxa"/>
            <w:gridSpan w:val="2"/>
            <w:shd w:val="clear" w:color="auto" w:fill="auto"/>
          </w:tcPr>
          <w:p w:rsidR="00005B05" w:rsidRPr="005E6F96" w:rsidRDefault="00005B05" w:rsidP="009F7906">
            <w:pPr>
              <w:pStyle w:val="Default"/>
              <w:spacing w:line="276" w:lineRule="auto"/>
              <w:jc w:val="both"/>
            </w:pPr>
            <w:r w:rsidRPr="005E6F96">
              <w:t xml:space="preserve">Проведение конкурсной процедуры и заключение муниципальных контрактов   на оказание услуг по перевозке пассажиров автомобильным транспортом </w:t>
            </w:r>
            <w:r w:rsidRPr="005E6F96">
              <w:lastRenderedPageBreak/>
              <w:t>по межмуниципальным маршрутам</w:t>
            </w:r>
          </w:p>
        </w:tc>
        <w:tc>
          <w:tcPr>
            <w:tcW w:w="7086" w:type="dxa"/>
            <w:shd w:val="clear" w:color="auto" w:fill="auto"/>
          </w:tcPr>
          <w:p w:rsidR="00005B05" w:rsidRPr="005E6F96" w:rsidRDefault="00005B05" w:rsidP="00CB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Для сохранения автобусных маршрутов, востребованных у населения Усть-Абаканского района, развития конкуренции на рынке услуг перевозок пассажиров  и обеспечения транспортной доступности. В 1 квартале 2021 года заключен муниципальный </w:t>
            </w:r>
            <w:r w:rsidRPr="005E6F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контракт с единственным поставщиком услуг</w:t>
            </w:r>
            <w:bookmarkStart w:id="0" w:name="__DdeLink__1328_20971017021"/>
            <w:r w:rsidRPr="005E6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на перевозку автомобильным транспортом общего пользования по муниципальному маршруту регулярных перевозок по регулируемому тарифу в Усть-Абаканском районе №11</w:t>
            </w:r>
            <w:bookmarkEnd w:id="0"/>
            <w:r w:rsidRPr="005E6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1" w:type="dxa"/>
            <w:shd w:val="clear" w:color="auto" w:fill="auto"/>
          </w:tcPr>
          <w:p w:rsidR="00005B05" w:rsidRPr="005E6F96" w:rsidRDefault="00005B05" w:rsidP="0053128C">
            <w:pPr>
              <w:pStyle w:val="Default"/>
              <w:spacing w:line="276" w:lineRule="auto"/>
              <w:jc w:val="center"/>
            </w:pPr>
            <w:r w:rsidRPr="005E6F96">
              <w:lastRenderedPageBreak/>
              <w:t>Управление</w:t>
            </w:r>
          </w:p>
          <w:p w:rsidR="00005B05" w:rsidRPr="005E6F96" w:rsidRDefault="00005B05" w:rsidP="0053128C">
            <w:pPr>
              <w:pStyle w:val="Default"/>
              <w:spacing w:line="276" w:lineRule="auto"/>
              <w:jc w:val="center"/>
            </w:pPr>
            <w:r w:rsidRPr="005E6F96">
              <w:t xml:space="preserve"> ЖКХ и строительства администрации Усть-Абаканского района</w:t>
            </w:r>
          </w:p>
        </w:tc>
      </w:tr>
      <w:tr w:rsidR="00005B05" w:rsidRPr="005E6F96" w:rsidTr="005E6F96">
        <w:trPr>
          <w:jc w:val="center"/>
        </w:trPr>
        <w:tc>
          <w:tcPr>
            <w:tcW w:w="576" w:type="dxa"/>
            <w:shd w:val="clear" w:color="auto" w:fill="auto"/>
          </w:tcPr>
          <w:p w:rsidR="00005B05" w:rsidRPr="005E6F96" w:rsidRDefault="00A07948" w:rsidP="000177EA">
            <w:pPr>
              <w:pStyle w:val="Default"/>
              <w:spacing w:line="276" w:lineRule="auto"/>
              <w:jc w:val="both"/>
            </w:pPr>
            <w:r>
              <w:lastRenderedPageBreak/>
              <w:t>3</w:t>
            </w:r>
            <w:r w:rsidR="00005B05" w:rsidRPr="005E6F96">
              <w:t>.2.</w:t>
            </w:r>
          </w:p>
        </w:tc>
        <w:tc>
          <w:tcPr>
            <w:tcW w:w="4573" w:type="dxa"/>
            <w:gridSpan w:val="2"/>
            <w:shd w:val="clear" w:color="auto" w:fill="auto"/>
          </w:tcPr>
          <w:p w:rsidR="00005B05" w:rsidRPr="005E6F96" w:rsidRDefault="00005B05" w:rsidP="009F7906">
            <w:pPr>
              <w:pStyle w:val="Default"/>
              <w:spacing w:line="276" w:lineRule="auto"/>
              <w:jc w:val="both"/>
            </w:pPr>
            <w:r w:rsidRPr="005E6F96">
              <w:t>Мониторинг пассажиропотока и потребностей жителей поселений района в целях корректировки существующей маршрутной сети и создания новых маршрутов</w:t>
            </w:r>
          </w:p>
        </w:tc>
        <w:tc>
          <w:tcPr>
            <w:tcW w:w="7086" w:type="dxa"/>
            <w:shd w:val="clear" w:color="auto" w:fill="auto"/>
          </w:tcPr>
          <w:p w:rsidR="00005B05" w:rsidRPr="005E6F96" w:rsidRDefault="00005B05" w:rsidP="00CB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 негосударственных (не муниципальных) перевозчиков на маршрутах регулярных перевозок пассажиров автомобильным транспортом по межмуниципальным маршрутам составляет 100%.</w:t>
            </w:r>
          </w:p>
        </w:tc>
        <w:tc>
          <w:tcPr>
            <w:tcW w:w="2551" w:type="dxa"/>
            <w:shd w:val="clear" w:color="auto" w:fill="auto"/>
          </w:tcPr>
          <w:p w:rsidR="00005B05" w:rsidRPr="005E6F96" w:rsidRDefault="00005B05" w:rsidP="0053128C">
            <w:pPr>
              <w:pStyle w:val="Default"/>
              <w:spacing w:line="276" w:lineRule="auto"/>
              <w:jc w:val="center"/>
            </w:pPr>
            <w:r w:rsidRPr="005E6F96">
              <w:t>Управление</w:t>
            </w:r>
          </w:p>
          <w:p w:rsidR="00005B05" w:rsidRPr="005E6F96" w:rsidRDefault="00005B05" w:rsidP="0053128C">
            <w:pPr>
              <w:pStyle w:val="Default"/>
              <w:spacing w:line="276" w:lineRule="auto"/>
              <w:jc w:val="center"/>
            </w:pPr>
            <w:r w:rsidRPr="005E6F96">
              <w:t xml:space="preserve"> ЖКХ и строительства администрации Усть-Абаканского района</w:t>
            </w:r>
          </w:p>
        </w:tc>
      </w:tr>
      <w:tr w:rsidR="00005B05" w:rsidRPr="005E6F96" w:rsidTr="005E6F96">
        <w:trPr>
          <w:jc w:val="center"/>
        </w:trPr>
        <w:tc>
          <w:tcPr>
            <w:tcW w:w="14786" w:type="dxa"/>
            <w:gridSpan w:val="5"/>
            <w:shd w:val="clear" w:color="auto" w:fill="auto"/>
          </w:tcPr>
          <w:p w:rsidR="00005B05" w:rsidRPr="005E6F96" w:rsidRDefault="00005B05" w:rsidP="00005B0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</w:pPr>
            <w:r w:rsidRPr="005E6F96">
              <w:t>Рынок дорожной деятельности (за исключением проектирования)</w:t>
            </w:r>
          </w:p>
        </w:tc>
      </w:tr>
      <w:tr w:rsidR="00005B05" w:rsidRPr="005E6F96" w:rsidTr="005E6F96">
        <w:trPr>
          <w:jc w:val="center"/>
        </w:trPr>
        <w:tc>
          <w:tcPr>
            <w:tcW w:w="672" w:type="dxa"/>
            <w:gridSpan w:val="2"/>
            <w:shd w:val="clear" w:color="auto" w:fill="auto"/>
          </w:tcPr>
          <w:p w:rsidR="00005B05" w:rsidRPr="005E6F96" w:rsidRDefault="00A07948" w:rsidP="000177EA">
            <w:pPr>
              <w:pStyle w:val="Default"/>
              <w:spacing w:line="276" w:lineRule="auto"/>
              <w:jc w:val="both"/>
            </w:pPr>
            <w:r>
              <w:t>4</w:t>
            </w:r>
            <w:r w:rsidR="00005B05" w:rsidRPr="005E6F96">
              <w:t>.1.</w:t>
            </w:r>
          </w:p>
        </w:tc>
        <w:tc>
          <w:tcPr>
            <w:tcW w:w="4477" w:type="dxa"/>
            <w:shd w:val="clear" w:color="auto" w:fill="auto"/>
          </w:tcPr>
          <w:p w:rsidR="00005B05" w:rsidRPr="005E6F96" w:rsidRDefault="00005B05" w:rsidP="0053128C">
            <w:pPr>
              <w:pStyle w:val="Default"/>
              <w:spacing w:line="276" w:lineRule="auto"/>
              <w:jc w:val="both"/>
            </w:pPr>
            <w:r w:rsidRPr="005E6F96">
              <w:t>Проведение торгов на право заключения муниципальных контрактов по ремонту и содержанию автомобильных дорог местного значения</w:t>
            </w:r>
          </w:p>
        </w:tc>
        <w:tc>
          <w:tcPr>
            <w:tcW w:w="7086" w:type="dxa"/>
            <w:shd w:val="clear" w:color="auto" w:fill="auto"/>
          </w:tcPr>
          <w:p w:rsidR="00005B05" w:rsidRPr="005E6F96" w:rsidRDefault="00005B05" w:rsidP="00CB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Главной целью развития конкуренции на рынке оказания услуг дорожной деятельности является улучшение состояния автомобильных дорог, повышение безопасности дорожного движения.</w:t>
            </w:r>
          </w:p>
          <w:p w:rsidR="00005B05" w:rsidRPr="005E6F96" w:rsidRDefault="00005B05" w:rsidP="00CB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рамках подпрограмм «Дорожное хозяйство» муниципальной программы «Развитие транспортной системы Усть-Абаканского района»,  в 1 квартале 2021 года проводились работы по актуализации и согласованию проектно-сметной документации, технических заданий для размещения  электронных аукционов и выполнения работ по содержанию и ремонту автомобильных дорог Усть-Абаканского района.</w:t>
            </w:r>
          </w:p>
        </w:tc>
        <w:tc>
          <w:tcPr>
            <w:tcW w:w="2551" w:type="dxa"/>
            <w:shd w:val="clear" w:color="auto" w:fill="auto"/>
          </w:tcPr>
          <w:p w:rsidR="00005B05" w:rsidRPr="005E6F96" w:rsidRDefault="00005B05" w:rsidP="0053128C">
            <w:pPr>
              <w:pStyle w:val="Default"/>
              <w:spacing w:line="276" w:lineRule="auto"/>
              <w:jc w:val="center"/>
            </w:pPr>
            <w:r w:rsidRPr="005E6F96">
              <w:t>Управление</w:t>
            </w:r>
          </w:p>
          <w:p w:rsidR="00005B05" w:rsidRPr="005E6F96" w:rsidRDefault="00005B05" w:rsidP="0053128C">
            <w:pPr>
              <w:pStyle w:val="Default"/>
              <w:spacing w:line="276" w:lineRule="auto"/>
              <w:jc w:val="center"/>
            </w:pPr>
            <w:r w:rsidRPr="005E6F96">
              <w:t xml:space="preserve"> ЖКХ и строительства администрации Усть-Абаканского района</w:t>
            </w:r>
          </w:p>
        </w:tc>
      </w:tr>
      <w:tr w:rsidR="00005B05" w:rsidRPr="005E6F96" w:rsidTr="003E4A54">
        <w:trPr>
          <w:jc w:val="center"/>
        </w:trPr>
        <w:tc>
          <w:tcPr>
            <w:tcW w:w="14786" w:type="dxa"/>
            <w:gridSpan w:val="5"/>
          </w:tcPr>
          <w:p w:rsidR="00005B05" w:rsidRPr="005E6F96" w:rsidRDefault="00005B05" w:rsidP="00005B05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</w:pPr>
            <w:r w:rsidRPr="005E6F96">
              <w:t>Рынок реализации сельскохозяйственной продукции</w:t>
            </w:r>
          </w:p>
        </w:tc>
      </w:tr>
      <w:tr w:rsidR="00005B05" w:rsidRPr="005E6F96" w:rsidTr="00FF2B3B">
        <w:trPr>
          <w:jc w:val="center"/>
        </w:trPr>
        <w:tc>
          <w:tcPr>
            <w:tcW w:w="672" w:type="dxa"/>
            <w:gridSpan w:val="2"/>
          </w:tcPr>
          <w:p w:rsidR="00005B05" w:rsidRPr="005E6F96" w:rsidRDefault="00A07948" w:rsidP="000177EA">
            <w:pPr>
              <w:pStyle w:val="Default"/>
              <w:spacing w:line="276" w:lineRule="auto"/>
              <w:jc w:val="both"/>
            </w:pPr>
            <w:r>
              <w:t>5</w:t>
            </w:r>
            <w:r w:rsidR="00005B05" w:rsidRPr="005E6F96">
              <w:t>.1.</w:t>
            </w:r>
          </w:p>
        </w:tc>
        <w:tc>
          <w:tcPr>
            <w:tcW w:w="4477" w:type="dxa"/>
          </w:tcPr>
          <w:p w:rsidR="00005B05" w:rsidRPr="005E6F96" w:rsidRDefault="00005B05" w:rsidP="0053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условий для организации новых и развития существующих сельскохозяйственных предприятий по производству продукции растениеводства, мясного и молочного животноводства.</w:t>
            </w:r>
          </w:p>
        </w:tc>
        <w:tc>
          <w:tcPr>
            <w:tcW w:w="7086" w:type="dxa"/>
          </w:tcPr>
          <w:p w:rsidR="00005B05" w:rsidRPr="005E6F96" w:rsidRDefault="00005B05" w:rsidP="00F02D7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1 квартала 2021 года 85 КФХ оформили документы на получение субсидии на: </w:t>
            </w:r>
          </w:p>
          <w:p w:rsidR="00005B05" w:rsidRPr="005E6F96" w:rsidRDefault="00005B05" w:rsidP="00F02D7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>- содержание маточного мясного поголовья КРС- 60КФХ;</w:t>
            </w:r>
          </w:p>
          <w:p w:rsidR="00005B05" w:rsidRPr="005E6F96" w:rsidRDefault="00005B05" w:rsidP="00F02D7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>-  покупку племенных животных – 5 КФХ;</w:t>
            </w:r>
          </w:p>
          <w:p w:rsidR="00005B05" w:rsidRPr="005E6F96" w:rsidRDefault="00005B05" w:rsidP="00F02D7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 xml:space="preserve"> - мясное табунное коневодство -15 КФХ;</w:t>
            </w:r>
          </w:p>
          <w:p w:rsidR="00005B05" w:rsidRPr="005E6F96" w:rsidRDefault="00005B05" w:rsidP="00F02D77">
            <w:pPr>
              <w:pStyle w:val="a8"/>
              <w:jc w:val="both"/>
              <w:rPr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 xml:space="preserve"> - на реализованную баранину – 5 КФХ.</w:t>
            </w:r>
            <w:r w:rsidRPr="005E6F96">
              <w:rPr>
                <w:sz w:val="24"/>
                <w:szCs w:val="24"/>
              </w:rPr>
              <w:t xml:space="preserve">         </w:t>
            </w:r>
          </w:p>
          <w:p w:rsidR="00005B05" w:rsidRPr="005E6F96" w:rsidRDefault="00005B05" w:rsidP="00F02D7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>КФХ Ермолаева Л.В. – оформила получение федеральной субсидии по реализации молока за январь – февраль 2021 года.</w:t>
            </w:r>
          </w:p>
        </w:tc>
        <w:tc>
          <w:tcPr>
            <w:tcW w:w="2551" w:type="dxa"/>
          </w:tcPr>
          <w:p w:rsidR="00005B05" w:rsidRPr="005E6F96" w:rsidRDefault="00005B05" w:rsidP="00553B36">
            <w:pPr>
              <w:pStyle w:val="Default"/>
              <w:spacing w:line="276" w:lineRule="auto"/>
              <w:jc w:val="center"/>
            </w:pPr>
            <w:r w:rsidRPr="005E6F96">
              <w:t>Управление землепользования администрации Усть-Абаканского района</w:t>
            </w:r>
          </w:p>
        </w:tc>
      </w:tr>
      <w:tr w:rsidR="00005B05" w:rsidRPr="005E6F96" w:rsidTr="00F02D77">
        <w:trPr>
          <w:trHeight w:val="1140"/>
          <w:jc w:val="center"/>
        </w:trPr>
        <w:tc>
          <w:tcPr>
            <w:tcW w:w="672" w:type="dxa"/>
            <w:gridSpan w:val="2"/>
          </w:tcPr>
          <w:p w:rsidR="00005B05" w:rsidRPr="005E6F96" w:rsidRDefault="00A07948" w:rsidP="000177EA">
            <w:pPr>
              <w:pStyle w:val="Default"/>
              <w:jc w:val="both"/>
            </w:pPr>
            <w:r>
              <w:lastRenderedPageBreak/>
              <w:t>5</w:t>
            </w:r>
            <w:r w:rsidR="00005B05" w:rsidRPr="005E6F96">
              <w:t>.2.</w:t>
            </w:r>
          </w:p>
        </w:tc>
        <w:tc>
          <w:tcPr>
            <w:tcW w:w="4477" w:type="dxa"/>
          </w:tcPr>
          <w:p w:rsidR="00005B05" w:rsidRPr="005E6F96" w:rsidRDefault="00005B05" w:rsidP="0053128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рыночной и ярмарочной деятельности на территории района</w:t>
            </w:r>
          </w:p>
        </w:tc>
        <w:tc>
          <w:tcPr>
            <w:tcW w:w="7086" w:type="dxa"/>
          </w:tcPr>
          <w:p w:rsidR="00005B05" w:rsidRPr="005E6F96" w:rsidRDefault="00005B05" w:rsidP="00F02D77">
            <w:pPr>
              <w:pStyle w:val="Default"/>
              <w:jc w:val="both"/>
            </w:pPr>
            <w:r w:rsidRPr="005E6F96">
              <w:t>Сельхозтоваропроизводители Усть-Абаканского района приняли участие в республиканских ярмарках, посвященных 23 февраля, празднику Чал Пазы (на Абаканском ипподроме и сельскохозяйственном рынке).</w:t>
            </w:r>
          </w:p>
        </w:tc>
        <w:tc>
          <w:tcPr>
            <w:tcW w:w="2551" w:type="dxa"/>
            <w:vMerge w:val="restart"/>
            <w:vAlign w:val="center"/>
          </w:tcPr>
          <w:p w:rsidR="00005B05" w:rsidRPr="005E6F96" w:rsidRDefault="00005B05" w:rsidP="00F1444C">
            <w:pPr>
              <w:pStyle w:val="Default"/>
              <w:spacing w:line="276" w:lineRule="auto"/>
              <w:jc w:val="center"/>
            </w:pPr>
            <w:r w:rsidRPr="005E6F96">
              <w:t>Управление землепользования администрации Усть-Абаканского района</w:t>
            </w:r>
          </w:p>
        </w:tc>
      </w:tr>
      <w:tr w:rsidR="00005B05" w:rsidRPr="005E6F96" w:rsidTr="00FF2B3B">
        <w:trPr>
          <w:jc w:val="center"/>
        </w:trPr>
        <w:tc>
          <w:tcPr>
            <w:tcW w:w="672" w:type="dxa"/>
            <w:gridSpan w:val="2"/>
          </w:tcPr>
          <w:p w:rsidR="00005B05" w:rsidRPr="005E6F96" w:rsidRDefault="00A07948" w:rsidP="000177EA">
            <w:pPr>
              <w:pStyle w:val="Default"/>
              <w:spacing w:line="276" w:lineRule="auto"/>
              <w:jc w:val="both"/>
            </w:pPr>
            <w:r>
              <w:t>5</w:t>
            </w:r>
            <w:r w:rsidR="00005B05" w:rsidRPr="005E6F96">
              <w:t>.3.</w:t>
            </w:r>
          </w:p>
        </w:tc>
        <w:tc>
          <w:tcPr>
            <w:tcW w:w="4477" w:type="dxa"/>
          </w:tcPr>
          <w:p w:rsidR="00005B05" w:rsidRPr="005E6F96" w:rsidRDefault="00005B05" w:rsidP="0053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администрации Усть-Абаканского района актуальной информации о доступных мерах поддержки КФХ и порядке ее получения</w:t>
            </w:r>
          </w:p>
        </w:tc>
        <w:tc>
          <w:tcPr>
            <w:tcW w:w="7086" w:type="dxa"/>
          </w:tcPr>
          <w:p w:rsidR="00005B05" w:rsidRPr="005E6F96" w:rsidRDefault="00005B05" w:rsidP="00187C73">
            <w:pPr>
              <w:pStyle w:val="Default"/>
              <w:spacing w:line="276" w:lineRule="auto"/>
              <w:jc w:val="both"/>
            </w:pPr>
            <w:r w:rsidRPr="005E6F96">
              <w:t>На официальном сайте администрации Усть-Абаканского района размещена информация о доступных мерах поддержки КФХ и порядке её получения.</w:t>
            </w:r>
          </w:p>
        </w:tc>
        <w:tc>
          <w:tcPr>
            <w:tcW w:w="2551" w:type="dxa"/>
            <w:vMerge/>
          </w:tcPr>
          <w:p w:rsidR="00005B05" w:rsidRPr="005E6F96" w:rsidRDefault="00005B05" w:rsidP="00553B36">
            <w:pPr>
              <w:pStyle w:val="Default"/>
              <w:spacing w:line="276" w:lineRule="auto"/>
              <w:jc w:val="center"/>
            </w:pPr>
          </w:p>
        </w:tc>
      </w:tr>
      <w:tr w:rsidR="00005B05" w:rsidRPr="005E6F96" w:rsidTr="003E4A54">
        <w:trPr>
          <w:jc w:val="center"/>
        </w:trPr>
        <w:tc>
          <w:tcPr>
            <w:tcW w:w="14786" w:type="dxa"/>
            <w:gridSpan w:val="5"/>
          </w:tcPr>
          <w:p w:rsidR="00005B05" w:rsidRPr="005E6F96" w:rsidRDefault="00005B05" w:rsidP="00C40E02">
            <w:pPr>
              <w:pStyle w:val="a5"/>
              <w:numPr>
                <w:ilvl w:val="0"/>
                <w:numId w:val="10"/>
              </w:num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b/>
                <w:sz w:val="24"/>
                <w:szCs w:val="24"/>
              </w:rPr>
              <w:t>Системные мероприятия, направленные на развитие конкуренции на территории Усть-Абаканского района</w:t>
            </w:r>
          </w:p>
        </w:tc>
      </w:tr>
      <w:tr w:rsidR="00005B05" w:rsidRPr="005E6F96" w:rsidTr="003E4A54">
        <w:trPr>
          <w:jc w:val="center"/>
        </w:trPr>
        <w:tc>
          <w:tcPr>
            <w:tcW w:w="14786" w:type="dxa"/>
            <w:gridSpan w:val="5"/>
          </w:tcPr>
          <w:p w:rsidR="00005B05" w:rsidRPr="005E6F96" w:rsidRDefault="00005B05" w:rsidP="00553B36">
            <w:pPr>
              <w:pStyle w:val="Default"/>
              <w:spacing w:line="276" w:lineRule="auto"/>
              <w:jc w:val="center"/>
            </w:pPr>
            <w:r w:rsidRPr="005E6F96">
              <w:t>1. 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005B05" w:rsidRPr="005E6F96" w:rsidTr="00FF2B3B">
        <w:trPr>
          <w:jc w:val="center"/>
        </w:trPr>
        <w:tc>
          <w:tcPr>
            <w:tcW w:w="672" w:type="dxa"/>
            <w:gridSpan w:val="2"/>
          </w:tcPr>
          <w:p w:rsidR="00005B05" w:rsidRPr="005E6F96" w:rsidRDefault="00005B05" w:rsidP="000177EA">
            <w:pPr>
              <w:pStyle w:val="Default"/>
              <w:spacing w:line="276" w:lineRule="auto"/>
              <w:jc w:val="both"/>
            </w:pPr>
            <w:r w:rsidRPr="005E6F96">
              <w:t>1.1.</w:t>
            </w:r>
          </w:p>
        </w:tc>
        <w:tc>
          <w:tcPr>
            <w:tcW w:w="4477" w:type="dxa"/>
          </w:tcPr>
          <w:p w:rsidR="00005B05" w:rsidRPr="005E6F96" w:rsidRDefault="00005B05" w:rsidP="00D56555">
            <w:pPr>
              <w:pStyle w:val="Default"/>
              <w:spacing w:line="276" w:lineRule="auto"/>
              <w:jc w:val="both"/>
            </w:pPr>
            <w:r w:rsidRPr="005E6F96">
              <w:t>Проведение обучающих и информационно - консультационных мероприятий для субъектов малого и среднего предпринимательства</w:t>
            </w:r>
          </w:p>
        </w:tc>
        <w:tc>
          <w:tcPr>
            <w:tcW w:w="7086" w:type="dxa"/>
          </w:tcPr>
          <w:p w:rsidR="00005B05" w:rsidRPr="005E6F96" w:rsidRDefault="00005B05" w:rsidP="000D6AF9">
            <w:pPr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5E6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2021г. Администрацией Усть-Абаканского района не проводились обучающие  и информационно-консультативные мероприятия для субъектов малого и среднего предпринимательства.</w:t>
            </w:r>
          </w:p>
        </w:tc>
        <w:tc>
          <w:tcPr>
            <w:tcW w:w="2551" w:type="dxa"/>
          </w:tcPr>
          <w:p w:rsidR="00005B05" w:rsidRPr="005E6F96" w:rsidRDefault="00005B05" w:rsidP="00553B36">
            <w:pPr>
              <w:pStyle w:val="Default"/>
              <w:spacing w:line="276" w:lineRule="auto"/>
              <w:jc w:val="center"/>
            </w:pPr>
            <w:r w:rsidRPr="005E6F96">
              <w:t>Администрация Усть-Абаканского района</w:t>
            </w:r>
          </w:p>
        </w:tc>
      </w:tr>
      <w:tr w:rsidR="00005B05" w:rsidRPr="005E6F96" w:rsidTr="00FF2B3B">
        <w:trPr>
          <w:trHeight w:val="1550"/>
          <w:jc w:val="center"/>
        </w:trPr>
        <w:tc>
          <w:tcPr>
            <w:tcW w:w="672" w:type="dxa"/>
            <w:gridSpan w:val="2"/>
          </w:tcPr>
          <w:p w:rsidR="00005B05" w:rsidRPr="005E6F96" w:rsidRDefault="00005B05" w:rsidP="003E4A54">
            <w:pPr>
              <w:pStyle w:val="ConsPlusNormal"/>
              <w:ind w:left="-7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77" w:type="dxa"/>
          </w:tcPr>
          <w:p w:rsidR="00005B05" w:rsidRPr="005E6F96" w:rsidRDefault="00005B05" w:rsidP="003E4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об объектах имущества, предназначенного для предоставления во владение и (или) в пользование субъектам малого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7086" w:type="dxa"/>
          </w:tcPr>
          <w:p w:rsidR="00005B05" w:rsidRPr="005E6F96" w:rsidRDefault="00005B05" w:rsidP="00F34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 xml:space="preserve">    В целях реализации положений Федерального закона от 24.07.2007 № 209-ФЗ «О развитии малого и среднего предпринимательства в Российской Федерации» были разработаны и утверждены следующие нормативно-правовые акты:</w:t>
            </w:r>
          </w:p>
          <w:p w:rsidR="00005B05" w:rsidRPr="005E6F96" w:rsidRDefault="00005B05" w:rsidP="00F34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 xml:space="preserve"> - Порядок формирования, ведения, ежегодного дополнения и опубликования Перечня муниципального имущества Усть-Абаканского района,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Усть-Абаканского района от 22.05.2019 № 682-п.</w:t>
            </w:r>
          </w:p>
          <w:p w:rsidR="00005B05" w:rsidRPr="005E6F96" w:rsidRDefault="00005B05" w:rsidP="00F34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 xml:space="preserve">- Положение о порядке и условиях предоставления в аренду муниципального имущества, включенного в Перечень муниципального имущества муниципального образования Усть-Абаканский район, свободного от прав третьих лиц (за исключением имущественных прав субъектов малого и среднего </w:t>
            </w:r>
            <w:r w:rsidRPr="005E6F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решением Совета депутатов Усть-Абаканского района от 24.10.2019 № 73.</w:t>
            </w:r>
          </w:p>
          <w:p w:rsidR="00005B05" w:rsidRPr="005E6F96" w:rsidRDefault="00005B05" w:rsidP="00F34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>- Внесены изменения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предпринимательства, утвержденные постановлением администрации Усть-Абаканского района от 26.09.2019 № 1170-п. Данным документом в Перечень были включены объекты движимого муниципального имущества:</w:t>
            </w:r>
          </w:p>
          <w:p w:rsidR="00005B05" w:rsidRPr="005E6F96" w:rsidRDefault="00005B05" w:rsidP="00F34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>- персональный компьютер (системный блок, монитор, клавиатура, компьютерная мышь) - 2 комплекта;</w:t>
            </w:r>
          </w:p>
          <w:p w:rsidR="00005B05" w:rsidRPr="005E6F96" w:rsidRDefault="00005B05" w:rsidP="00F34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>- принтер CanonLaserBase MF3228.</w:t>
            </w:r>
          </w:p>
          <w:p w:rsidR="00005B05" w:rsidRPr="005E6F96" w:rsidRDefault="00005B05" w:rsidP="00F34F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 xml:space="preserve">    Муниципальное имущество, размещенное в Перечне в течение 1 квартала 2021 года субъектами малого и среднего предпринимательства, самозанятыми гражданами и организациями не было востребовано.</w:t>
            </w:r>
          </w:p>
        </w:tc>
        <w:tc>
          <w:tcPr>
            <w:tcW w:w="2551" w:type="dxa"/>
          </w:tcPr>
          <w:p w:rsidR="00005B05" w:rsidRPr="005E6F96" w:rsidRDefault="00005B05" w:rsidP="00553B36">
            <w:pPr>
              <w:pStyle w:val="Default"/>
              <w:spacing w:line="276" w:lineRule="auto"/>
              <w:jc w:val="center"/>
            </w:pPr>
            <w:r w:rsidRPr="005E6F96">
              <w:lastRenderedPageBreak/>
              <w:t>Управление имущественных отношений</w:t>
            </w:r>
          </w:p>
        </w:tc>
      </w:tr>
      <w:tr w:rsidR="00005B05" w:rsidRPr="005E6F96" w:rsidTr="003E4A54">
        <w:trPr>
          <w:jc w:val="center"/>
        </w:trPr>
        <w:tc>
          <w:tcPr>
            <w:tcW w:w="14786" w:type="dxa"/>
            <w:gridSpan w:val="5"/>
          </w:tcPr>
          <w:p w:rsidR="00005B05" w:rsidRPr="005E6F96" w:rsidRDefault="00005B05" w:rsidP="00553B36">
            <w:pPr>
              <w:pStyle w:val="Default"/>
              <w:spacing w:line="276" w:lineRule="auto"/>
              <w:jc w:val="center"/>
            </w:pPr>
            <w:r w:rsidRPr="005E6F96">
              <w:lastRenderedPageBreak/>
              <w:t xml:space="preserve">2. Обеспечение прозрачности и доступности закупок товаров, работ, услуг, </w:t>
            </w:r>
            <w:r w:rsidRPr="005E6F96">
              <w:br/>
              <w:t>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005B05" w:rsidRPr="005E6F96" w:rsidTr="00FF2B3B">
        <w:trPr>
          <w:jc w:val="center"/>
        </w:trPr>
        <w:tc>
          <w:tcPr>
            <w:tcW w:w="672" w:type="dxa"/>
            <w:gridSpan w:val="2"/>
          </w:tcPr>
          <w:p w:rsidR="00005B05" w:rsidRPr="005E6F96" w:rsidRDefault="00005B05" w:rsidP="000177EA">
            <w:pPr>
              <w:pStyle w:val="Default"/>
              <w:spacing w:line="276" w:lineRule="auto"/>
              <w:jc w:val="both"/>
            </w:pPr>
            <w:r w:rsidRPr="005E6F96">
              <w:t>2.1.</w:t>
            </w:r>
          </w:p>
        </w:tc>
        <w:tc>
          <w:tcPr>
            <w:tcW w:w="4477" w:type="dxa"/>
          </w:tcPr>
          <w:p w:rsidR="00005B05" w:rsidRPr="005E6F96" w:rsidRDefault="00005B05" w:rsidP="008D55B0">
            <w:pPr>
              <w:pStyle w:val="Default"/>
              <w:spacing w:line="276" w:lineRule="auto"/>
              <w:jc w:val="both"/>
            </w:pPr>
            <w:r w:rsidRPr="005E6F96">
              <w:t>Размещение на официальном сайте администрации Усть-Абаканского района в информационно - телекоммуникационной сети «Интернет» информации о закупках товаров, работ, услуг для муниципальных нужд</w:t>
            </w:r>
          </w:p>
        </w:tc>
        <w:tc>
          <w:tcPr>
            <w:tcW w:w="7086" w:type="dxa"/>
          </w:tcPr>
          <w:p w:rsidR="00005B05" w:rsidRPr="005E6F96" w:rsidRDefault="00005B05" w:rsidP="007A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 xml:space="preserve">          За </w:t>
            </w:r>
            <w:r w:rsidRPr="005E6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2021г. на официальном сайте в </w:t>
            </w:r>
            <w:r w:rsidRPr="005E6F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>единой информационной системе «</w:t>
            </w:r>
            <w:proofErr w:type="spellStart"/>
            <w:r w:rsidRPr="005E6F9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E6F96">
              <w:rPr>
                <w:rFonts w:ascii="Times New Roman" w:hAnsi="Times New Roman" w:cs="Times New Roman"/>
                <w:sz w:val="24"/>
                <w:szCs w:val="24"/>
              </w:rPr>
              <w:instrText>HYPERLINK "http://www.zakupki.gov.ru"</w:instrText>
            </w:r>
            <w:r w:rsidRPr="005E6F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E6F96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www.zakupki.gov.ru</w:t>
            </w:r>
            <w:proofErr w:type="spellEnd"/>
            <w:r w:rsidRPr="005E6F9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 xml:space="preserve">.» размещено 45 электронных аукционов для закупок различных видов товаров, работ, услуг на общую сумму 30 803,6 тыс. руб. </w:t>
            </w:r>
          </w:p>
          <w:p w:rsidR="00005B05" w:rsidRPr="005E6F96" w:rsidRDefault="00005B05" w:rsidP="007A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>Экономическая эффективность от проведения процедур осуществления закупок товаров, работ, услуг за отчетный период  составила  5 351,7 тыс. руб.</w:t>
            </w:r>
          </w:p>
        </w:tc>
        <w:tc>
          <w:tcPr>
            <w:tcW w:w="2551" w:type="dxa"/>
            <w:vMerge w:val="restart"/>
            <w:vAlign w:val="center"/>
          </w:tcPr>
          <w:p w:rsidR="00005B05" w:rsidRPr="005E6F96" w:rsidRDefault="00005B05" w:rsidP="006B2A5E">
            <w:pPr>
              <w:pStyle w:val="Default"/>
              <w:spacing w:line="276" w:lineRule="auto"/>
              <w:jc w:val="center"/>
            </w:pPr>
            <w:r w:rsidRPr="005E6F96">
              <w:t>МКУ «Правовая служба»</w:t>
            </w:r>
          </w:p>
        </w:tc>
      </w:tr>
      <w:tr w:rsidR="00005B05" w:rsidRPr="005E6F96" w:rsidTr="00FF2B3B">
        <w:trPr>
          <w:jc w:val="center"/>
        </w:trPr>
        <w:tc>
          <w:tcPr>
            <w:tcW w:w="672" w:type="dxa"/>
            <w:gridSpan w:val="2"/>
          </w:tcPr>
          <w:p w:rsidR="00005B05" w:rsidRPr="005E6F96" w:rsidRDefault="00005B05" w:rsidP="003E4A54">
            <w:pPr>
              <w:pStyle w:val="ConsPlusNormal"/>
              <w:ind w:left="-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77" w:type="dxa"/>
          </w:tcPr>
          <w:p w:rsidR="00005B05" w:rsidRPr="005E6F96" w:rsidRDefault="00005B05" w:rsidP="003E4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закупок для обеспечения муниципальных нужд</w:t>
            </w:r>
          </w:p>
          <w:p w:rsidR="00005B05" w:rsidRPr="005E6F96" w:rsidRDefault="00005B05" w:rsidP="007A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6" w:type="dxa"/>
          </w:tcPr>
          <w:p w:rsidR="00005B05" w:rsidRPr="005E6F96" w:rsidRDefault="00005B05" w:rsidP="007A67E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Закупок у единственного поставщика в соответствии со статьёй 93 Федерального закона от 05.04.2013 № 44-ФЗ «О </w:t>
            </w:r>
            <w:r w:rsidRPr="005E6F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контрактной системе в сфере закупок товаров, работ, услуг для обеспечения государственных и муниципальных нужд» – </w:t>
            </w:r>
            <w:r w:rsidRPr="005E6F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(далее - Закон </w:t>
            </w:r>
            <w:r w:rsidRPr="005E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5E6F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44-ФЗ) проведено </w:t>
            </w: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>в количестве 1442 на общую сумму 118 468,4 тыс. руб.</w:t>
            </w:r>
          </w:p>
        </w:tc>
        <w:tc>
          <w:tcPr>
            <w:tcW w:w="2551" w:type="dxa"/>
            <w:vMerge/>
          </w:tcPr>
          <w:p w:rsidR="00005B05" w:rsidRPr="005E6F96" w:rsidRDefault="00005B05" w:rsidP="00553B36">
            <w:pPr>
              <w:pStyle w:val="Default"/>
              <w:spacing w:line="276" w:lineRule="auto"/>
              <w:jc w:val="center"/>
            </w:pPr>
          </w:p>
        </w:tc>
      </w:tr>
      <w:tr w:rsidR="00005B05" w:rsidRPr="005E6F96" w:rsidTr="003E4A54">
        <w:trPr>
          <w:jc w:val="center"/>
        </w:trPr>
        <w:tc>
          <w:tcPr>
            <w:tcW w:w="14786" w:type="dxa"/>
            <w:gridSpan w:val="5"/>
          </w:tcPr>
          <w:p w:rsidR="00005B05" w:rsidRPr="005E6F96" w:rsidRDefault="00005B05" w:rsidP="00553B36">
            <w:pPr>
              <w:pStyle w:val="Default"/>
              <w:spacing w:line="276" w:lineRule="auto"/>
              <w:jc w:val="center"/>
            </w:pPr>
            <w:r w:rsidRPr="005E6F96">
              <w:lastRenderedPageBreak/>
              <w:t>3. Совершенствование процессов управления муниципальной собственности</w:t>
            </w:r>
          </w:p>
        </w:tc>
      </w:tr>
      <w:tr w:rsidR="00005B05" w:rsidRPr="005E6F96" w:rsidTr="00FF2B3B">
        <w:trPr>
          <w:jc w:val="center"/>
        </w:trPr>
        <w:tc>
          <w:tcPr>
            <w:tcW w:w="672" w:type="dxa"/>
            <w:gridSpan w:val="2"/>
          </w:tcPr>
          <w:p w:rsidR="00005B05" w:rsidRPr="005E6F96" w:rsidRDefault="00005B05" w:rsidP="000177EA">
            <w:pPr>
              <w:pStyle w:val="Default"/>
              <w:spacing w:line="276" w:lineRule="auto"/>
              <w:jc w:val="both"/>
            </w:pPr>
            <w:r w:rsidRPr="005E6F96">
              <w:t>3.1.</w:t>
            </w:r>
          </w:p>
        </w:tc>
        <w:tc>
          <w:tcPr>
            <w:tcW w:w="4477" w:type="dxa"/>
          </w:tcPr>
          <w:p w:rsidR="00005B05" w:rsidRPr="005E6F96" w:rsidRDefault="00005B05" w:rsidP="003E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прогнозного плана (программы) приватизации муниципального имущества Усть-Абаканского района. </w:t>
            </w:r>
          </w:p>
        </w:tc>
        <w:tc>
          <w:tcPr>
            <w:tcW w:w="7086" w:type="dxa"/>
          </w:tcPr>
          <w:p w:rsidR="00005B05" w:rsidRPr="005E6F96" w:rsidRDefault="00005B05" w:rsidP="00F34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имущественных отношений администрации Усть-Абаканского района проводятся мероприятия по продаже муниципального имущества, в рамках Федерального закона от 21.12.2001 № 178-ФЗ «О приватизации государственного и муниципального имущества». </w:t>
            </w:r>
          </w:p>
          <w:p w:rsidR="00005B05" w:rsidRPr="005E6F96" w:rsidRDefault="00005B05" w:rsidP="00F34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Усть-Абаканского района принято постановление от 16.10.2020 № 683-п «О </w:t>
            </w:r>
            <w:bookmarkStart w:id="1" w:name="_Hlk67991344"/>
            <w:r w:rsidRPr="005E6F96">
              <w:rPr>
                <w:rFonts w:ascii="Times New Roman" w:hAnsi="Times New Roman" w:cs="Times New Roman"/>
                <w:sz w:val="24"/>
                <w:szCs w:val="24"/>
              </w:rPr>
              <w:t>Прогнозном плане (программе) приватизации, об условиях и способах приватизации объектов муниципального имущества Усть-Абаканского района на 2021 год</w:t>
            </w:r>
            <w:bookmarkEnd w:id="1"/>
            <w:r w:rsidRPr="005E6F96">
              <w:rPr>
                <w:rFonts w:ascii="Times New Roman" w:hAnsi="Times New Roman" w:cs="Times New Roman"/>
                <w:sz w:val="24"/>
                <w:szCs w:val="24"/>
              </w:rPr>
              <w:t xml:space="preserve">», направлено ходатайство в Совет депутатов «Об утверждении Программы </w:t>
            </w:r>
            <w:r w:rsidRPr="005E6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приватизации </w:t>
            </w: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имущества </w:t>
            </w:r>
            <w:r w:rsidRPr="005E6F9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Усть-Абаканский район</w:t>
            </w: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 xml:space="preserve"> на 2021 год».</w:t>
            </w:r>
          </w:p>
        </w:tc>
        <w:tc>
          <w:tcPr>
            <w:tcW w:w="2551" w:type="dxa"/>
          </w:tcPr>
          <w:p w:rsidR="00005B05" w:rsidRPr="005E6F96" w:rsidRDefault="00005B05" w:rsidP="00553B36">
            <w:pPr>
              <w:pStyle w:val="Default"/>
              <w:spacing w:line="276" w:lineRule="auto"/>
              <w:jc w:val="center"/>
            </w:pPr>
            <w:r w:rsidRPr="005E6F96">
              <w:t>Управление имущественных отношений Администрации Усть-Абаканского района</w:t>
            </w:r>
          </w:p>
        </w:tc>
      </w:tr>
      <w:tr w:rsidR="00005B05" w:rsidRPr="005E6F96" w:rsidTr="00FF2B3B">
        <w:trPr>
          <w:jc w:val="center"/>
        </w:trPr>
        <w:tc>
          <w:tcPr>
            <w:tcW w:w="672" w:type="dxa"/>
            <w:gridSpan w:val="2"/>
          </w:tcPr>
          <w:p w:rsidR="00005B05" w:rsidRPr="005E6F96" w:rsidRDefault="00005B05" w:rsidP="003E4A54">
            <w:pPr>
              <w:pStyle w:val="ConsPlusNormal"/>
              <w:ind w:left="-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477" w:type="dxa"/>
          </w:tcPr>
          <w:p w:rsidR="00005B05" w:rsidRPr="005E6F96" w:rsidRDefault="00005B05" w:rsidP="003E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>Формирование земельных участков для инвестиционных площадок Усть-Абаканского района</w:t>
            </w:r>
          </w:p>
        </w:tc>
        <w:tc>
          <w:tcPr>
            <w:tcW w:w="7086" w:type="dxa"/>
          </w:tcPr>
          <w:p w:rsidR="00005B05" w:rsidRPr="005E6F96" w:rsidRDefault="00005B05" w:rsidP="00916ECC">
            <w:pPr>
              <w:pStyle w:val="a8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земельные участки для инвестиционных площадок Усть-Абаканского района. По состоянию на отчетную дату существует 5 инвестиционных площадок, информация о которых размещена на официальном сайте администрации Усть-Абаканского района во вкладке «Инвестиционное развитие». </w:t>
            </w:r>
            <w:r w:rsidRPr="005E6F96">
              <w:rPr>
                <w:rFonts w:ascii="Times New Roman" w:hAnsi="Times New Roman"/>
                <w:sz w:val="24"/>
                <w:szCs w:val="24"/>
              </w:rPr>
              <w:t>Новых земельных участков для инвестиционных площадок не формировалось в связи с невостребованностью субъектами малого и среднего предпринимательства.</w:t>
            </w:r>
          </w:p>
        </w:tc>
        <w:tc>
          <w:tcPr>
            <w:tcW w:w="2551" w:type="dxa"/>
          </w:tcPr>
          <w:p w:rsidR="00005B05" w:rsidRPr="005E6F96" w:rsidRDefault="00005B05" w:rsidP="00553B36">
            <w:pPr>
              <w:pStyle w:val="Default"/>
              <w:spacing w:line="276" w:lineRule="auto"/>
              <w:jc w:val="center"/>
            </w:pPr>
            <w:r w:rsidRPr="005E6F96">
              <w:t>Управление имущественных отношений Администрации Усть-Абаканского района</w:t>
            </w:r>
          </w:p>
        </w:tc>
      </w:tr>
      <w:tr w:rsidR="00005B05" w:rsidRPr="005E6F96" w:rsidTr="003E4A54">
        <w:trPr>
          <w:jc w:val="center"/>
        </w:trPr>
        <w:tc>
          <w:tcPr>
            <w:tcW w:w="14786" w:type="dxa"/>
            <w:gridSpan w:val="5"/>
          </w:tcPr>
          <w:p w:rsidR="00005B05" w:rsidRPr="005E6F96" w:rsidRDefault="00005B05" w:rsidP="00553B36">
            <w:pPr>
              <w:pStyle w:val="Default"/>
              <w:spacing w:line="276" w:lineRule="auto"/>
              <w:jc w:val="center"/>
            </w:pPr>
            <w:r w:rsidRPr="005E6F96">
              <w:t>4. Содействие развитию социального предпринимательства, стимулирование новых предпринимательских инициатив</w:t>
            </w:r>
          </w:p>
        </w:tc>
      </w:tr>
      <w:tr w:rsidR="00005B05" w:rsidRPr="005E6F96" w:rsidTr="00FF2B3B">
        <w:trPr>
          <w:jc w:val="center"/>
        </w:trPr>
        <w:tc>
          <w:tcPr>
            <w:tcW w:w="672" w:type="dxa"/>
            <w:gridSpan w:val="2"/>
          </w:tcPr>
          <w:p w:rsidR="00005B05" w:rsidRPr="005E6F96" w:rsidRDefault="00005B05" w:rsidP="003E4A54">
            <w:pPr>
              <w:pStyle w:val="ConsPlusNormal"/>
              <w:ind w:left="-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477" w:type="dxa"/>
          </w:tcPr>
          <w:p w:rsidR="00005B05" w:rsidRPr="005E6F96" w:rsidRDefault="00005B05" w:rsidP="003E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мероприятий в рамках проекта «Школа социального предпринимательства»</w:t>
            </w:r>
          </w:p>
        </w:tc>
        <w:tc>
          <w:tcPr>
            <w:tcW w:w="7086" w:type="dxa"/>
          </w:tcPr>
          <w:p w:rsidR="00005B05" w:rsidRPr="005E6F96" w:rsidRDefault="00005B05" w:rsidP="00434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содействия развитию социального предпринимательства и стимулирования новых предпринимательских инициатив в рамках проекта «Школа социального предпринимательства» в </w:t>
            </w:r>
            <w:r w:rsidRPr="005E6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2021г. мероприятия не проводились и по сведениям АНО «Новые технологии» перенесены на неопределенный срок.</w:t>
            </w:r>
          </w:p>
        </w:tc>
        <w:tc>
          <w:tcPr>
            <w:tcW w:w="2551" w:type="dxa"/>
          </w:tcPr>
          <w:p w:rsidR="00005B05" w:rsidRPr="005E6F96" w:rsidRDefault="00005B05" w:rsidP="00553B36">
            <w:pPr>
              <w:pStyle w:val="Default"/>
              <w:spacing w:line="276" w:lineRule="auto"/>
              <w:jc w:val="center"/>
            </w:pPr>
            <w:r w:rsidRPr="005E6F96">
              <w:t>Управление образования администрации Усть-Абаканского района</w:t>
            </w:r>
          </w:p>
        </w:tc>
      </w:tr>
      <w:tr w:rsidR="00005B05" w:rsidRPr="005E6F96" w:rsidTr="003E4A54">
        <w:trPr>
          <w:jc w:val="center"/>
        </w:trPr>
        <w:tc>
          <w:tcPr>
            <w:tcW w:w="14786" w:type="dxa"/>
            <w:gridSpan w:val="5"/>
          </w:tcPr>
          <w:p w:rsidR="00005B05" w:rsidRPr="005E6F96" w:rsidRDefault="00005B05" w:rsidP="00553B36">
            <w:pPr>
              <w:pStyle w:val="Default"/>
              <w:spacing w:line="276" w:lineRule="auto"/>
              <w:jc w:val="center"/>
            </w:pPr>
            <w:r w:rsidRPr="005E6F96">
              <w:lastRenderedPageBreak/>
              <w:t>5. Развитие механизмов поддержки технического и научно-технического творчества детей и молодежи</w:t>
            </w:r>
          </w:p>
        </w:tc>
      </w:tr>
      <w:tr w:rsidR="00005B05" w:rsidRPr="005E6F96" w:rsidTr="00FF2B3B">
        <w:trPr>
          <w:jc w:val="center"/>
        </w:trPr>
        <w:tc>
          <w:tcPr>
            <w:tcW w:w="672" w:type="dxa"/>
            <w:gridSpan w:val="2"/>
          </w:tcPr>
          <w:p w:rsidR="00005B05" w:rsidRPr="005E6F96" w:rsidRDefault="00005B05" w:rsidP="003E4A54">
            <w:pPr>
              <w:pStyle w:val="ConsPlusNormal"/>
              <w:ind w:left="-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477" w:type="dxa"/>
          </w:tcPr>
          <w:p w:rsidR="00005B05" w:rsidRPr="005E6F96" w:rsidRDefault="00005B05" w:rsidP="003E4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Фестиваля науки и творчества «Из мастеровых – в профессионалы»: «Технотворчество», направленного на развитие технического и научно-технического творчества детей и молодежи, с привлечением субъектов предпринимательства</w:t>
            </w:r>
          </w:p>
        </w:tc>
        <w:tc>
          <w:tcPr>
            <w:tcW w:w="7086" w:type="dxa"/>
          </w:tcPr>
          <w:p w:rsidR="00005B05" w:rsidRPr="005E6F96" w:rsidRDefault="00005B05" w:rsidP="00F518FD">
            <w:pPr>
              <w:pStyle w:val="Default"/>
              <w:spacing w:line="276" w:lineRule="auto"/>
              <w:jc w:val="both"/>
            </w:pPr>
            <w:proofErr w:type="gramStart"/>
            <w:r w:rsidRPr="005E6F96">
              <w:t>Участие в Республиканской выставке-конкурсе технических проектов школьников и студентов «Технотворчес</w:t>
            </w:r>
            <w:r>
              <w:t>тво Хакасии- 2021» (2 участника,</w:t>
            </w:r>
            <w:r w:rsidRPr="005E6F96">
              <w:t xml:space="preserve"> один победитель - </w:t>
            </w:r>
            <w:r w:rsidRPr="005E6F96">
              <w:rPr>
                <w:lang w:val="en-US"/>
              </w:rPr>
              <w:t>II</w:t>
            </w:r>
            <w:r w:rsidRPr="005E6F96">
              <w:t xml:space="preserve"> место в номинации «Звукоусилительная техника»</w:t>
            </w:r>
            <w:proofErr w:type="gramEnd"/>
          </w:p>
        </w:tc>
        <w:tc>
          <w:tcPr>
            <w:tcW w:w="2551" w:type="dxa"/>
          </w:tcPr>
          <w:p w:rsidR="00005B05" w:rsidRPr="005E6F96" w:rsidRDefault="00005B05" w:rsidP="00553B36">
            <w:pPr>
              <w:pStyle w:val="Default"/>
              <w:spacing w:line="276" w:lineRule="auto"/>
              <w:jc w:val="center"/>
            </w:pPr>
            <w:r w:rsidRPr="005E6F96">
              <w:t>Управление образования администрации Усть-Абаканского района,  МБУДО «Усть-Абаканский ЦДО»</w:t>
            </w:r>
          </w:p>
        </w:tc>
      </w:tr>
      <w:tr w:rsidR="00005B05" w:rsidRPr="005E6F96" w:rsidTr="003E4A54">
        <w:trPr>
          <w:jc w:val="center"/>
        </w:trPr>
        <w:tc>
          <w:tcPr>
            <w:tcW w:w="14786" w:type="dxa"/>
            <w:gridSpan w:val="5"/>
          </w:tcPr>
          <w:p w:rsidR="00005B05" w:rsidRPr="005E6F96" w:rsidRDefault="00005B05" w:rsidP="00553B36">
            <w:pPr>
              <w:pStyle w:val="Default"/>
              <w:spacing w:line="276" w:lineRule="auto"/>
              <w:jc w:val="center"/>
            </w:pPr>
            <w:r w:rsidRPr="005E6F96">
              <w:t>6. Выявление одаренных детей и молодежи, развитие их талантов и способностей</w:t>
            </w:r>
          </w:p>
        </w:tc>
      </w:tr>
      <w:tr w:rsidR="00005B05" w:rsidRPr="00CD1DF9" w:rsidTr="00FF2B3B">
        <w:trPr>
          <w:jc w:val="center"/>
        </w:trPr>
        <w:tc>
          <w:tcPr>
            <w:tcW w:w="672" w:type="dxa"/>
            <w:gridSpan w:val="2"/>
          </w:tcPr>
          <w:p w:rsidR="00005B05" w:rsidRPr="005E6F96" w:rsidRDefault="00005B05" w:rsidP="003E4A54">
            <w:pPr>
              <w:pStyle w:val="ConsPlusNormal"/>
              <w:ind w:left="-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477" w:type="dxa"/>
          </w:tcPr>
          <w:p w:rsidR="00005B05" w:rsidRPr="005E6F96" w:rsidRDefault="00005B05" w:rsidP="004E2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>Участие в образовательных сменах различной направленности на базе республиканского центра «Альтаир–Хакасия», ФГБОУ ВДЦ «Океан», «Орлёнок», «Смена», МДЦ «Артек»</w:t>
            </w:r>
          </w:p>
        </w:tc>
        <w:tc>
          <w:tcPr>
            <w:tcW w:w="7086" w:type="dxa"/>
          </w:tcPr>
          <w:p w:rsidR="00005B05" w:rsidRPr="005E6F96" w:rsidRDefault="00005B05" w:rsidP="006B61D4">
            <w:pPr>
              <w:pStyle w:val="a5"/>
              <w:spacing w:line="298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F96">
              <w:rPr>
                <w:rFonts w:ascii="Times New Roman" w:hAnsi="Times New Roman" w:cs="Times New Roman"/>
                <w:sz w:val="24"/>
                <w:szCs w:val="24"/>
              </w:rPr>
              <w:t>Участие в образовательных сменах  различной направленности на базе республиканского центра «Альтаир–Хакасия» - 2 чел.</w:t>
            </w:r>
          </w:p>
        </w:tc>
        <w:tc>
          <w:tcPr>
            <w:tcW w:w="2551" w:type="dxa"/>
          </w:tcPr>
          <w:p w:rsidR="00005B05" w:rsidRPr="00062066" w:rsidRDefault="00005B05" w:rsidP="00553B36">
            <w:pPr>
              <w:pStyle w:val="Default"/>
              <w:spacing w:line="276" w:lineRule="auto"/>
              <w:jc w:val="center"/>
            </w:pPr>
            <w:r w:rsidRPr="005E6F96">
              <w:t xml:space="preserve">Управление образования администрации </w:t>
            </w:r>
            <w:proofErr w:type="spellStart"/>
            <w:r w:rsidRPr="005E6F96">
              <w:t>Усть-Абаканского</w:t>
            </w:r>
            <w:proofErr w:type="spellEnd"/>
            <w:r w:rsidRPr="005E6F96">
              <w:t xml:space="preserve"> района</w:t>
            </w:r>
          </w:p>
        </w:tc>
      </w:tr>
    </w:tbl>
    <w:p w:rsidR="00553B36" w:rsidRDefault="00553B36" w:rsidP="000177EA">
      <w:pPr>
        <w:pStyle w:val="Default"/>
        <w:spacing w:line="276" w:lineRule="auto"/>
        <w:jc w:val="both"/>
      </w:pPr>
    </w:p>
    <w:p w:rsidR="00553B36" w:rsidRPr="004E291E" w:rsidRDefault="004E291E" w:rsidP="00D52A3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D52A3A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553B36" w:rsidRPr="004E291E" w:rsidSect="0088430B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044"/>
    <w:multiLevelType w:val="multilevel"/>
    <w:tmpl w:val="DE26F9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  <w:color w:val="auto"/>
      </w:rPr>
    </w:lvl>
  </w:abstractNum>
  <w:abstractNum w:abstractNumId="1">
    <w:nsid w:val="213827DD"/>
    <w:multiLevelType w:val="hybridMultilevel"/>
    <w:tmpl w:val="D4208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74872"/>
    <w:multiLevelType w:val="hybridMultilevel"/>
    <w:tmpl w:val="B270F4E0"/>
    <w:lvl w:ilvl="0" w:tplc="BCBAD1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925398"/>
    <w:multiLevelType w:val="hybridMultilevel"/>
    <w:tmpl w:val="1708E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33E16"/>
    <w:multiLevelType w:val="hybridMultilevel"/>
    <w:tmpl w:val="81B442A6"/>
    <w:lvl w:ilvl="0" w:tplc="30349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B522A"/>
    <w:multiLevelType w:val="hybridMultilevel"/>
    <w:tmpl w:val="019ADE4E"/>
    <w:lvl w:ilvl="0" w:tplc="80687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2143A"/>
    <w:multiLevelType w:val="hybridMultilevel"/>
    <w:tmpl w:val="504832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66BDD"/>
    <w:multiLevelType w:val="hybridMultilevel"/>
    <w:tmpl w:val="3C2CCE44"/>
    <w:lvl w:ilvl="0" w:tplc="17C069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D94A7D"/>
    <w:multiLevelType w:val="hybridMultilevel"/>
    <w:tmpl w:val="FE7CA676"/>
    <w:lvl w:ilvl="0" w:tplc="77268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95F67D2"/>
    <w:multiLevelType w:val="hybridMultilevel"/>
    <w:tmpl w:val="0032C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56097E"/>
    <w:multiLevelType w:val="hybridMultilevel"/>
    <w:tmpl w:val="A62A3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1074D4"/>
    <w:multiLevelType w:val="hybridMultilevel"/>
    <w:tmpl w:val="F3A226AA"/>
    <w:lvl w:ilvl="0" w:tplc="73C609B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3767"/>
    <w:rsid w:val="00003C96"/>
    <w:rsid w:val="00005B05"/>
    <w:rsid w:val="000078A3"/>
    <w:rsid w:val="00010F73"/>
    <w:rsid w:val="000177EA"/>
    <w:rsid w:val="0002398C"/>
    <w:rsid w:val="00023B5B"/>
    <w:rsid w:val="00023C6D"/>
    <w:rsid w:val="00025A1F"/>
    <w:rsid w:val="000317A8"/>
    <w:rsid w:val="0003448E"/>
    <w:rsid w:val="00040209"/>
    <w:rsid w:val="00062066"/>
    <w:rsid w:val="00065697"/>
    <w:rsid w:val="000656AB"/>
    <w:rsid w:val="00075DF4"/>
    <w:rsid w:val="00083644"/>
    <w:rsid w:val="000B14F6"/>
    <w:rsid w:val="000B2F75"/>
    <w:rsid w:val="000B6313"/>
    <w:rsid w:val="000C30F8"/>
    <w:rsid w:val="000D6AF9"/>
    <w:rsid w:val="000E694F"/>
    <w:rsid w:val="000F5139"/>
    <w:rsid w:val="00116D08"/>
    <w:rsid w:val="00120CCA"/>
    <w:rsid w:val="001340A2"/>
    <w:rsid w:val="001506E1"/>
    <w:rsid w:val="0015387F"/>
    <w:rsid w:val="001540C6"/>
    <w:rsid w:val="001605F0"/>
    <w:rsid w:val="0016102D"/>
    <w:rsid w:val="00187C73"/>
    <w:rsid w:val="001A1675"/>
    <w:rsid w:val="001D01A7"/>
    <w:rsid w:val="001D5334"/>
    <w:rsid w:val="001E1F85"/>
    <w:rsid w:val="0020462E"/>
    <w:rsid w:val="00210363"/>
    <w:rsid w:val="00215676"/>
    <w:rsid w:val="0022525D"/>
    <w:rsid w:val="00240913"/>
    <w:rsid w:val="0025550E"/>
    <w:rsid w:val="002605AD"/>
    <w:rsid w:val="00265F4A"/>
    <w:rsid w:val="0027376C"/>
    <w:rsid w:val="00284AB0"/>
    <w:rsid w:val="002B444D"/>
    <w:rsid w:val="002B6863"/>
    <w:rsid w:val="002C066C"/>
    <w:rsid w:val="002C324B"/>
    <w:rsid w:val="002C5DA9"/>
    <w:rsid w:val="002D49CE"/>
    <w:rsid w:val="002D5D9F"/>
    <w:rsid w:val="003057DD"/>
    <w:rsid w:val="00312108"/>
    <w:rsid w:val="0031493B"/>
    <w:rsid w:val="003179B0"/>
    <w:rsid w:val="0034209C"/>
    <w:rsid w:val="00347EC7"/>
    <w:rsid w:val="0035599E"/>
    <w:rsid w:val="00360C56"/>
    <w:rsid w:val="00362B6D"/>
    <w:rsid w:val="00362E5F"/>
    <w:rsid w:val="00373AFE"/>
    <w:rsid w:val="00375BFF"/>
    <w:rsid w:val="00383802"/>
    <w:rsid w:val="003848F5"/>
    <w:rsid w:val="00392987"/>
    <w:rsid w:val="00392C8F"/>
    <w:rsid w:val="0039404B"/>
    <w:rsid w:val="0039791A"/>
    <w:rsid w:val="003A035C"/>
    <w:rsid w:val="003A44BF"/>
    <w:rsid w:val="003A54E2"/>
    <w:rsid w:val="003B5F8A"/>
    <w:rsid w:val="003B6894"/>
    <w:rsid w:val="003E4A54"/>
    <w:rsid w:val="003E76E6"/>
    <w:rsid w:val="003F12C8"/>
    <w:rsid w:val="00414057"/>
    <w:rsid w:val="00425C10"/>
    <w:rsid w:val="004310E2"/>
    <w:rsid w:val="00434267"/>
    <w:rsid w:val="00435DC4"/>
    <w:rsid w:val="00451047"/>
    <w:rsid w:val="004620BC"/>
    <w:rsid w:val="0046641D"/>
    <w:rsid w:val="00467A7C"/>
    <w:rsid w:val="004A1523"/>
    <w:rsid w:val="004A2EE6"/>
    <w:rsid w:val="004A3383"/>
    <w:rsid w:val="004B36A4"/>
    <w:rsid w:val="004C5D6C"/>
    <w:rsid w:val="004D29E8"/>
    <w:rsid w:val="004D3846"/>
    <w:rsid w:val="004E291E"/>
    <w:rsid w:val="004E2EB3"/>
    <w:rsid w:val="004F0076"/>
    <w:rsid w:val="004F308A"/>
    <w:rsid w:val="00502449"/>
    <w:rsid w:val="00506283"/>
    <w:rsid w:val="00507072"/>
    <w:rsid w:val="00510CF6"/>
    <w:rsid w:val="00513DEA"/>
    <w:rsid w:val="00513EA2"/>
    <w:rsid w:val="00516C2B"/>
    <w:rsid w:val="00517BBE"/>
    <w:rsid w:val="00520EED"/>
    <w:rsid w:val="00521D56"/>
    <w:rsid w:val="005225F4"/>
    <w:rsid w:val="00525538"/>
    <w:rsid w:val="0053128C"/>
    <w:rsid w:val="00540B1E"/>
    <w:rsid w:val="00553B36"/>
    <w:rsid w:val="00587B57"/>
    <w:rsid w:val="005B6D33"/>
    <w:rsid w:val="005C760A"/>
    <w:rsid w:val="005D36ED"/>
    <w:rsid w:val="005D6EB0"/>
    <w:rsid w:val="005E2E80"/>
    <w:rsid w:val="005E6F96"/>
    <w:rsid w:val="005F03FD"/>
    <w:rsid w:val="005F43A8"/>
    <w:rsid w:val="005F7120"/>
    <w:rsid w:val="005F740A"/>
    <w:rsid w:val="0060255D"/>
    <w:rsid w:val="00602C5C"/>
    <w:rsid w:val="006157DE"/>
    <w:rsid w:val="006323CB"/>
    <w:rsid w:val="006332FD"/>
    <w:rsid w:val="006334C1"/>
    <w:rsid w:val="00641838"/>
    <w:rsid w:val="0065146C"/>
    <w:rsid w:val="00651852"/>
    <w:rsid w:val="00676650"/>
    <w:rsid w:val="0068031C"/>
    <w:rsid w:val="006864DF"/>
    <w:rsid w:val="006A120F"/>
    <w:rsid w:val="006A2AEB"/>
    <w:rsid w:val="006A31B5"/>
    <w:rsid w:val="006A4C8D"/>
    <w:rsid w:val="006B2A5E"/>
    <w:rsid w:val="006E6F92"/>
    <w:rsid w:val="007010DA"/>
    <w:rsid w:val="007302EC"/>
    <w:rsid w:val="007333FA"/>
    <w:rsid w:val="0075480A"/>
    <w:rsid w:val="00755BF4"/>
    <w:rsid w:val="007573C1"/>
    <w:rsid w:val="0076085C"/>
    <w:rsid w:val="00777557"/>
    <w:rsid w:val="0078542B"/>
    <w:rsid w:val="0078793F"/>
    <w:rsid w:val="0079141B"/>
    <w:rsid w:val="0079150D"/>
    <w:rsid w:val="00792670"/>
    <w:rsid w:val="00793FE6"/>
    <w:rsid w:val="007A202F"/>
    <w:rsid w:val="007A67EB"/>
    <w:rsid w:val="007B686C"/>
    <w:rsid w:val="007C0098"/>
    <w:rsid w:val="007C3DAE"/>
    <w:rsid w:val="007E340F"/>
    <w:rsid w:val="007E43A2"/>
    <w:rsid w:val="007F4B72"/>
    <w:rsid w:val="00801FB8"/>
    <w:rsid w:val="00813C9E"/>
    <w:rsid w:val="00814730"/>
    <w:rsid w:val="0082528E"/>
    <w:rsid w:val="00825475"/>
    <w:rsid w:val="0082695E"/>
    <w:rsid w:val="00835924"/>
    <w:rsid w:val="008570A3"/>
    <w:rsid w:val="00864116"/>
    <w:rsid w:val="008833A2"/>
    <w:rsid w:val="0088430B"/>
    <w:rsid w:val="00886B32"/>
    <w:rsid w:val="00896627"/>
    <w:rsid w:val="008A19B9"/>
    <w:rsid w:val="008A3B2C"/>
    <w:rsid w:val="008B46CA"/>
    <w:rsid w:val="008B7272"/>
    <w:rsid w:val="008C4869"/>
    <w:rsid w:val="008D333A"/>
    <w:rsid w:val="008D55B0"/>
    <w:rsid w:val="008E3767"/>
    <w:rsid w:val="008F1B7C"/>
    <w:rsid w:val="008F41FD"/>
    <w:rsid w:val="008F6C99"/>
    <w:rsid w:val="008F6D42"/>
    <w:rsid w:val="00916ECC"/>
    <w:rsid w:val="00921A1F"/>
    <w:rsid w:val="00925439"/>
    <w:rsid w:val="00927E28"/>
    <w:rsid w:val="00931E8C"/>
    <w:rsid w:val="00934318"/>
    <w:rsid w:val="00951362"/>
    <w:rsid w:val="009903BF"/>
    <w:rsid w:val="009A284A"/>
    <w:rsid w:val="009A6C97"/>
    <w:rsid w:val="009A79E5"/>
    <w:rsid w:val="009C48E1"/>
    <w:rsid w:val="009C5F80"/>
    <w:rsid w:val="009D3A42"/>
    <w:rsid w:val="009D667E"/>
    <w:rsid w:val="009D6DC9"/>
    <w:rsid w:val="009E305A"/>
    <w:rsid w:val="009E47A7"/>
    <w:rsid w:val="009F343B"/>
    <w:rsid w:val="009F479C"/>
    <w:rsid w:val="009F7906"/>
    <w:rsid w:val="00A049F2"/>
    <w:rsid w:val="00A07948"/>
    <w:rsid w:val="00A21E71"/>
    <w:rsid w:val="00A27E7E"/>
    <w:rsid w:val="00A306E2"/>
    <w:rsid w:val="00A45627"/>
    <w:rsid w:val="00A4643F"/>
    <w:rsid w:val="00A55BC7"/>
    <w:rsid w:val="00A63A45"/>
    <w:rsid w:val="00A6539A"/>
    <w:rsid w:val="00A740A2"/>
    <w:rsid w:val="00A77ED1"/>
    <w:rsid w:val="00AB6685"/>
    <w:rsid w:val="00AC3EF5"/>
    <w:rsid w:val="00AC5001"/>
    <w:rsid w:val="00AD0160"/>
    <w:rsid w:val="00B021FD"/>
    <w:rsid w:val="00B104BD"/>
    <w:rsid w:val="00B17E71"/>
    <w:rsid w:val="00B233E5"/>
    <w:rsid w:val="00B330D4"/>
    <w:rsid w:val="00B3570D"/>
    <w:rsid w:val="00B40948"/>
    <w:rsid w:val="00B417EE"/>
    <w:rsid w:val="00B43427"/>
    <w:rsid w:val="00B54BE9"/>
    <w:rsid w:val="00B5552E"/>
    <w:rsid w:val="00B73669"/>
    <w:rsid w:val="00B9054E"/>
    <w:rsid w:val="00B95BAA"/>
    <w:rsid w:val="00BA0965"/>
    <w:rsid w:val="00BA10BE"/>
    <w:rsid w:val="00BA403F"/>
    <w:rsid w:val="00BA49EE"/>
    <w:rsid w:val="00BB1364"/>
    <w:rsid w:val="00BD327B"/>
    <w:rsid w:val="00BD7068"/>
    <w:rsid w:val="00BE51B5"/>
    <w:rsid w:val="00BE756A"/>
    <w:rsid w:val="00BF468F"/>
    <w:rsid w:val="00BF4F6B"/>
    <w:rsid w:val="00C06116"/>
    <w:rsid w:val="00C207EF"/>
    <w:rsid w:val="00C23E07"/>
    <w:rsid w:val="00C40271"/>
    <w:rsid w:val="00C40E02"/>
    <w:rsid w:val="00C413F5"/>
    <w:rsid w:val="00C5651D"/>
    <w:rsid w:val="00C72CD5"/>
    <w:rsid w:val="00C86500"/>
    <w:rsid w:val="00CA3A51"/>
    <w:rsid w:val="00CB07E7"/>
    <w:rsid w:val="00CB37D3"/>
    <w:rsid w:val="00CB43E1"/>
    <w:rsid w:val="00CC2DD7"/>
    <w:rsid w:val="00CD1DF9"/>
    <w:rsid w:val="00CD58D1"/>
    <w:rsid w:val="00CE4883"/>
    <w:rsid w:val="00CF7981"/>
    <w:rsid w:val="00D005F7"/>
    <w:rsid w:val="00D04838"/>
    <w:rsid w:val="00D051D0"/>
    <w:rsid w:val="00D201B9"/>
    <w:rsid w:val="00D22939"/>
    <w:rsid w:val="00D22AA0"/>
    <w:rsid w:val="00D23401"/>
    <w:rsid w:val="00D26EAF"/>
    <w:rsid w:val="00D3017E"/>
    <w:rsid w:val="00D42FCD"/>
    <w:rsid w:val="00D47C8C"/>
    <w:rsid w:val="00D52A3A"/>
    <w:rsid w:val="00D5536F"/>
    <w:rsid w:val="00D56555"/>
    <w:rsid w:val="00D67CCD"/>
    <w:rsid w:val="00D736A8"/>
    <w:rsid w:val="00D8042E"/>
    <w:rsid w:val="00D83290"/>
    <w:rsid w:val="00DA367E"/>
    <w:rsid w:val="00DA5316"/>
    <w:rsid w:val="00DB0AFE"/>
    <w:rsid w:val="00DC5376"/>
    <w:rsid w:val="00DC5F2D"/>
    <w:rsid w:val="00DD57F8"/>
    <w:rsid w:val="00DE2280"/>
    <w:rsid w:val="00DE3579"/>
    <w:rsid w:val="00DE5DCF"/>
    <w:rsid w:val="00E01FA4"/>
    <w:rsid w:val="00E14BE3"/>
    <w:rsid w:val="00E25F6F"/>
    <w:rsid w:val="00E34AFB"/>
    <w:rsid w:val="00E361FE"/>
    <w:rsid w:val="00E462AF"/>
    <w:rsid w:val="00E46BA7"/>
    <w:rsid w:val="00E53500"/>
    <w:rsid w:val="00E575B7"/>
    <w:rsid w:val="00E74AD2"/>
    <w:rsid w:val="00E803E8"/>
    <w:rsid w:val="00E80CA8"/>
    <w:rsid w:val="00EA0128"/>
    <w:rsid w:val="00EA6828"/>
    <w:rsid w:val="00EB3FEE"/>
    <w:rsid w:val="00EC1C95"/>
    <w:rsid w:val="00EC21DF"/>
    <w:rsid w:val="00EC5562"/>
    <w:rsid w:val="00EC6976"/>
    <w:rsid w:val="00EF653D"/>
    <w:rsid w:val="00F02D77"/>
    <w:rsid w:val="00F03BA8"/>
    <w:rsid w:val="00F0566E"/>
    <w:rsid w:val="00F1444C"/>
    <w:rsid w:val="00F16DC6"/>
    <w:rsid w:val="00F201A7"/>
    <w:rsid w:val="00F2473E"/>
    <w:rsid w:val="00F34FDD"/>
    <w:rsid w:val="00F43E66"/>
    <w:rsid w:val="00F518FD"/>
    <w:rsid w:val="00F57C2D"/>
    <w:rsid w:val="00F62482"/>
    <w:rsid w:val="00F64D4F"/>
    <w:rsid w:val="00F66B9A"/>
    <w:rsid w:val="00F73911"/>
    <w:rsid w:val="00F93B36"/>
    <w:rsid w:val="00FB0692"/>
    <w:rsid w:val="00FB6C27"/>
    <w:rsid w:val="00FC35A1"/>
    <w:rsid w:val="00FC675C"/>
    <w:rsid w:val="00FD71F7"/>
    <w:rsid w:val="00FE4DD4"/>
    <w:rsid w:val="00FE6E8E"/>
    <w:rsid w:val="00FF2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2B"/>
  </w:style>
  <w:style w:type="paragraph" w:styleId="1">
    <w:name w:val="heading 1"/>
    <w:basedOn w:val="a"/>
    <w:next w:val="a"/>
    <w:link w:val="10"/>
    <w:uiPriority w:val="9"/>
    <w:qFormat/>
    <w:rsid w:val="003838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3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B17E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B17E71"/>
  </w:style>
  <w:style w:type="paragraph" w:customStyle="1" w:styleId="ConsPlusNonformat">
    <w:name w:val="ConsPlusNonformat"/>
    <w:uiPriority w:val="99"/>
    <w:rsid w:val="00B17E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17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740A"/>
    <w:pPr>
      <w:ind w:left="720"/>
      <w:contextualSpacing/>
    </w:pPr>
  </w:style>
  <w:style w:type="paragraph" w:styleId="a6">
    <w:name w:val="Plain Text"/>
    <w:basedOn w:val="a"/>
    <w:link w:val="11"/>
    <w:unhideWhenUsed/>
    <w:rsid w:val="006A2AEB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a7">
    <w:name w:val="Текст Знак"/>
    <w:basedOn w:val="a0"/>
    <w:link w:val="a6"/>
    <w:uiPriority w:val="99"/>
    <w:semiHidden/>
    <w:rsid w:val="006A2AEB"/>
    <w:rPr>
      <w:rFonts w:ascii="Consolas" w:hAnsi="Consolas" w:cs="Consolas"/>
      <w:sz w:val="21"/>
      <w:szCs w:val="21"/>
    </w:rPr>
  </w:style>
  <w:style w:type="character" w:customStyle="1" w:styleId="11">
    <w:name w:val="Текст Знак1"/>
    <w:basedOn w:val="a0"/>
    <w:link w:val="a6"/>
    <w:locked/>
    <w:rsid w:val="006A2AEB"/>
    <w:rPr>
      <w:rFonts w:ascii="Courier New" w:eastAsiaTheme="minorHAnsi" w:hAnsi="Courier New" w:cs="Courier New"/>
      <w:lang w:eastAsia="en-US"/>
    </w:rPr>
  </w:style>
  <w:style w:type="paragraph" w:styleId="a8">
    <w:name w:val="No Spacing"/>
    <w:uiPriority w:val="1"/>
    <w:qFormat/>
    <w:rsid w:val="00521D56"/>
    <w:pPr>
      <w:spacing w:after="0" w:line="240" w:lineRule="auto"/>
    </w:pPr>
    <w:rPr>
      <w:rFonts w:eastAsiaTheme="minorHAnsi"/>
      <w:lang w:eastAsia="en-US"/>
    </w:rPr>
  </w:style>
  <w:style w:type="character" w:styleId="a9">
    <w:name w:val="Hyperlink"/>
    <w:basedOn w:val="a0"/>
    <w:unhideWhenUsed/>
    <w:rsid w:val="00FB0692"/>
    <w:rPr>
      <w:color w:val="0000FF" w:themeColor="hyperlink"/>
      <w:u w:val="single"/>
    </w:rPr>
  </w:style>
  <w:style w:type="paragraph" w:customStyle="1" w:styleId="aa">
    <w:name w:val="Заголовок"/>
    <w:basedOn w:val="a"/>
    <w:next w:val="ab"/>
    <w:qFormat/>
    <w:rsid w:val="00BD327B"/>
    <w:pPr>
      <w:keepNext/>
      <w:overflowPunct w:val="0"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val="en-US" w:eastAsia="zh-CN" w:bidi="hi-IN"/>
    </w:rPr>
  </w:style>
  <w:style w:type="paragraph" w:styleId="ab">
    <w:name w:val="Body Text"/>
    <w:basedOn w:val="a"/>
    <w:link w:val="ac"/>
    <w:uiPriority w:val="99"/>
    <w:semiHidden/>
    <w:unhideWhenUsed/>
    <w:rsid w:val="00BD327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D327B"/>
  </w:style>
  <w:style w:type="table" w:styleId="ad">
    <w:name w:val="Table Grid"/>
    <w:basedOn w:val="a1"/>
    <w:uiPriority w:val="39"/>
    <w:rsid w:val="00553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8380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7pt">
    <w:name w:val="Основной текст + 17 pt"/>
    <w:rsid w:val="00AB6685"/>
    <w:rPr>
      <w:rFonts w:ascii="Times New Roman" w:hAnsi="Times New Roman" w:cs="Times New Roman"/>
      <w:sz w:val="34"/>
      <w:szCs w:val="34"/>
      <w:u w:val="none"/>
    </w:rPr>
  </w:style>
  <w:style w:type="paragraph" w:styleId="ae">
    <w:name w:val="Body Text Indent"/>
    <w:basedOn w:val="a"/>
    <w:link w:val="af"/>
    <w:uiPriority w:val="99"/>
    <w:semiHidden/>
    <w:unhideWhenUsed/>
    <w:rsid w:val="00DC537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C5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КЕРШМ</dc:creator>
  <cp:lastModifiedBy>Пользователь</cp:lastModifiedBy>
  <cp:revision>15</cp:revision>
  <cp:lastPrinted>2021-04-02T02:14:00Z</cp:lastPrinted>
  <dcterms:created xsi:type="dcterms:W3CDTF">2021-04-05T02:54:00Z</dcterms:created>
  <dcterms:modified xsi:type="dcterms:W3CDTF">2021-04-06T03:14:00Z</dcterms:modified>
</cp:coreProperties>
</file>