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DD" w:rsidRDefault="008056DD" w:rsidP="008056DD"/>
    <w:p w:rsidR="00F7529F" w:rsidRDefault="00F7529F" w:rsidP="00F7529F">
      <w:pPr>
        <w:pStyle w:val="1"/>
        <w:shd w:val="clear" w:color="auto" w:fill="FFFFFF"/>
      </w:pPr>
      <w:r>
        <w:t>Как проводить трехступенчатый контроль за охраной труда</w:t>
      </w:r>
    </w:p>
    <w:p w:rsidR="00F7529F" w:rsidRDefault="00F7529F" w:rsidP="00F7529F">
      <w:pPr>
        <w:shd w:val="clear" w:color="auto" w:fill="FFFFFF"/>
      </w:pPr>
      <w:r>
        <w:rPr>
          <w:noProof/>
        </w:rPr>
        <w:drawing>
          <wp:inline distT="0" distB="0" distL="0" distR="0">
            <wp:extent cx="1020445" cy="1254760"/>
            <wp:effectExtent l="19050" t="0" r="8255" b="0"/>
            <wp:docPr id="1" name="Рисунок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4"/>
                    <a:srcRect/>
                    <a:stretch>
                      <a:fillRect/>
                    </a:stretch>
                  </pic:blipFill>
                  <pic:spPr bwMode="auto">
                    <a:xfrm>
                      <a:off x="0" y="0"/>
                      <a:ext cx="1020445" cy="1254760"/>
                    </a:xfrm>
                    <a:prstGeom prst="rect">
                      <a:avLst/>
                    </a:prstGeom>
                    <a:noFill/>
                    <a:ln w="9525">
                      <a:noFill/>
                      <a:miter lim="800000"/>
                      <a:headEnd/>
                      <a:tailEnd/>
                    </a:ln>
                  </pic:spPr>
                </pic:pic>
              </a:graphicData>
            </a:graphic>
          </wp:inline>
        </w:drawing>
      </w:r>
    </w:p>
    <w:p w:rsidR="00F7529F" w:rsidRDefault="00F7529F" w:rsidP="00F7529F">
      <w:pPr>
        <w:shd w:val="clear" w:color="auto" w:fill="FFFFFF"/>
      </w:pPr>
      <w:r>
        <w:rPr>
          <w:rStyle w:val="authorname"/>
        </w:rPr>
        <w:t>Ольга Гревцева</w:t>
      </w:r>
      <w:r>
        <w:rPr>
          <w:rStyle w:val="authorprops"/>
        </w:rPr>
        <w:t>Руководитель направления «Актион Охрана труда», эксперт ЦОК и экзаменационных центров, аттестована в Ростехнадзоре на V группу электробезопасности и в областях аттестации A.1, Б8, Б9 по промбезопасности</w:t>
      </w:r>
    </w:p>
    <w:p w:rsidR="00F7529F" w:rsidRDefault="00F7529F" w:rsidP="00F7529F">
      <w:pPr>
        <w:pStyle w:val="a4"/>
        <w:shd w:val="clear" w:color="auto" w:fill="FFFFFF"/>
      </w:pPr>
      <w:r>
        <w:t xml:space="preserve">В какие сроки провести каждую ступень контроля, кто должен проводить и где зафиксировать результаты, смотрите на </w:t>
      </w:r>
      <w:hyperlink r:id="rId5" w:anchor="/document/16/119219/dfasl85sir/" w:history="1">
        <w:r>
          <w:rPr>
            <w:rStyle w:val="a3"/>
          </w:rPr>
          <w:t>схеме</w:t>
        </w:r>
      </w:hyperlink>
      <w:r>
        <w:t xml:space="preserve">. Подробнее о каждой ступени контроля читайте </w:t>
      </w:r>
      <w:hyperlink r:id="rId6" w:anchor="/document/16/119219/dfasv9aq72/" w:history="1">
        <w:r>
          <w:rPr>
            <w:rStyle w:val="a3"/>
          </w:rPr>
          <w:t>ниже</w:t>
        </w:r>
      </w:hyperlink>
      <w:r>
        <w:t>.</w:t>
      </w:r>
    </w:p>
    <w:p w:rsidR="00F7529F" w:rsidRDefault="00F7529F" w:rsidP="00F7529F">
      <w:pPr>
        <w:pStyle w:val="a4"/>
        <w:shd w:val="clear" w:color="auto" w:fill="FFFFFF"/>
      </w:pPr>
      <w:r>
        <w:rPr>
          <w:rStyle w:val="a7"/>
          <w:rFonts w:eastAsiaTheme="majorEastAsia"/>
        </w:rPr>
        <w:t>Схема. Трехступенчатая система контроля</w:t>
      </w:r>
    </w:p>
    <w:p w:rsidR="00F7529F" w:rsidRDefault="00F7529F" w:rsidP="00F7529F">
      <w:pPr>
        <w:shd w:val="clear" w:color="auto" w:fill="FFFFFF"/>
      </w:pPr>
      <w:r>
        <w:rPr>
          <w:noProof/>
        </w:rPr>
        <w:lastRenderedPageBreak/>
        <w:drawing>
          <wp:inline distT="0" distB="0" distL="0" distR="0">
            <wp:extent cx="7623810" cy="5486400"/>
            <wp:effectExtent l="19050" t="0" r="0" b="0"/>
            <wp:docPr id="2" name="-932675" descr="https://1otruda.ru/system/content/image/67/1/-93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2675" descr="https://1otruda.ru/system/content/image/67/1/-932675/"/>
                    <pic:cNvPicPr>
                      <a:picLocks noChangeAspect="1" noChangeArrowheads="1"/>
                    </pic:cNvPicPr>
                  </pic:nvPicPr>
                  <pic:blipFill>
                    <a:blip r:embed="rId7"/>
                    <a:srcRect/>
                    <a:stretch>
                      <a:fillRect/>
                    </a:stretch>
                  </pic:blipFill>
                  <pic:spPr bwMode="auto">
                    <a:xfrm>
                      <a:off x="0" y="0"/>
                      <a:ext cx="7623810" cy="5486400"/>
                    </a:xfrm>
                    <a:prstGeom prst="rect">
                      <a:avLst/>
                    </a:prstGeom>
                    <a:noFill/>
                    <a:ln w="9525">
                      <a:noFill/>
                      <a:miter lim="800000"/>
                      <a:headEnd/>
                      <a:tailEnd/>
                    </a:ln>
                  </pic:spPr>
                </pic:pic>
              </a:graphicData>
            </a:graphic>
          </wp:inline>
        </w:drawing>
      </w:r>
    </w:p>
    <w:p w:rsidR="00F7529F" w:rsidRDefault="00F7529F" w:rsidP="00F7529F">
      <w:pPr>
        <w:pStyle w:val="a4"/>
        <w:shd w:val="clear" w:color="auto" w:fill="FFFFFF"/>
      </w:pPr>
      <w:hyperlink r:id="rId8" w:history="1">
        <w:r>
          <w:rPr>
            <w:rStyle w:val="a3"/>
          </w:rPr>
          <w:t>Скачать схему</w:t>
        </w:r>
      </w:hyperlink>
    </w:p>
    <w:p w:rsidR="00F7529F" w:rsidRDefault="00F7529F" w:rsidP="00F7529F">
      <w:pPr>
        <w:pStyle w:val="3"/>
        <w:shd w:val="clear" w:color="auto" w:fill="FFFFFF"/>
      </w:pPr>
      <w:r>
        <w:rPr>
          <w:rStyle w:val="a7"/>
          <w:b/>
          <w:bCs/>
        </w:rPr>
        <w:t>Первая ступень контроля</w:t>
      </w:r>
    </w:p>
    <w:p w:rsidR="00F7529F" w:rsidRDefault="00F7529F" w:rsidP="00F7529F">
      <w:pPr>
        <w:pStyle w:val="a4"/>
        <w:shd w:val="clear" w:color="auto" w:fill="FFFFFF"/>
      </w:pPr>
      <w:r>
        <w:t>Контроль на первой ступени проводят ежедневно перед началом работы руководители участков совместно с членом профсоюза</w:t>
      </w:r>
      <w:hyperlink r:id="rId9" w:anchor="/document/16/119219/efr67/" w:history="1">
        <w:r>
          <w:rPr>
            <w:rStyle w:val="a3"/>
          </w:rPr>
          <w:t>*</w:t>
        </w:r>
      </w:hyperlink>
      <w:r>
        <w:t xml:space="preserve">. На этом этапе проверяют состояние условий труда на каждом рабочем месте, в том числе: наличие и состояние </w:t>
      </w:r>
      <w:hyperlink r:id="rId10" w:anchor="/document/16/118785/" w:tooltip="" w:history="1">
        <w:r>
          <w:rPr>
            <w:rStyle w:val="a3"/>
          </w:rPr>
          <w:t>СИЗ</w:t>
        </w:r>
      </w:hyperlink>
      <w:r>
        <w:t xml:space="preserve"> и инструментов, наличие у работников удостоверений, </w:t>
      </w:r>
      <w:hyperlink r:id="rId11" w:anchor="/document/86/428941/" w:tooltip="" w:history="1">
        <w:r>
          <w:rPr>
            <w:rStyle w:val="a3"/>
          </w:rPr>
          <w:t>нарядов-допусков</w:t>
        </w:r>
      </w:hyperlink>
      <w:r>
        <w:t xml:space="preserve">, других документов на выполнение </w:t>
      </w:r>
      <w:hyperlink r:id="rId12" w:anchor="/document/16/119152/" w:tooltip="" w:history="1">
        <w:r>
          <w:rPr>
            <w:rStyle w:val="a3"/>
          </w:rPr>
          <w:t>работ с повышенной опасностью</w:t>
        </w:r>
      </w:hyperlink>
      <w:r>
        <w:t>.</w:t>
      </w:r>
    </w:p>
    <w:p w:rsidR="00F7529F" w:rsidRDefault="00F7529F" w:rsidP="00F7529F">
      <w:pPr>
        <w:pStyle w:val="a4"/>
        <w:shd w:val="clear" w:color="auto" w:fill="FFFFFF"/>
      </w:pPr>
      <w:r>
        <w:t>Руководители участков контролируют, чтобы нарушения, которые заметили, немедленно устранили. Если силами участка это сделать невозможно, то руководитель участка докладывает об этом вышестоящему начальнику. Также обо всех несоответствиях руководитель работ информирует своих подчиненных.</w:t>
      </w:r>
    </w:p>
    <w:p w:rsidR="00F7529F" w:rsidRDefault="00F7529F" w:rsidP="00F7529F">
      <w:pPr>
        <w:pStyle w:val="a4"/>
        <w:shd w:val="clear" w:color="auto" w:fill="FFFFFF"/>
      </w:pPr>
      <w:r>
        <w:t xml:space="preserve">Руководитель участка делает запись о выявленных нарушениях в </w:t>
      </w:r>
      <w:hyperlink r:id="rId13" w:anchor="/document/118/28994/" w:tooltip="" w:history="1">
        <w:r>
          <w:rPr>
            <w:rStyle w:val="a3"/>
          </w:rPr>
          <w:t>Журнале трехступенчатого контроля</w:t>
        </w:r>
      </w:hyperlink>
      <w:r>
        <w:t>. Под записью обязательно расписывается представитель профсоюза</w:t>
      </w:r>
      <w:hyperlink r:id="rId14" w:anchor="/document/16/119219/efr67/" w:history="1">
        <w:r>
          <w:rPr>
            <w:rStyle w:val="a3"/>
          </w:rPr>
          <w:t>*</w:t>
        </w:r>
      </w:hyperlink>
      <w:r>
        <w:t> или иного представительного органа работников.</w:t>
      </w:r>
    </w:p>
    <w:p w:rsidR="00F7529F" w:rsidRDefault="00F7529F" w:rsidP="00F7529F">
      <w:pPr>
        <w:pStyle w:val="3"/>
        <w:shd w:val="clear" w:color="auto" w:fill="FFFFFF"/>
      </w:pPr>
      <w:r>
        <w:lastRenderedPageBreak/>
        <w:t>Внимание</w:t>
      </w:r>
    </w:p>
    <w:p w:rsidR="00F7529F" w:rsidRDefault="00F7529F" w:rsidP="00F7529F">
      <w:pPr>
        <w:pStyle w:val="incut-v4title"/>
        <w:shd w:val="clear" w:color="auto" w:fill="FFFFFF"/>
      </w:pPr>
      <w:r>
        <w:t>Если на первой ступени контроля выявили грубое нарушение по охране труда,</w:t>
      </w:r>
    </w:p>
    <w:p w:rsidR="00F7529F" w:rsidRDefault="00F7529F" w:rsidP="00F7529F">
      <w:pPr>
        <w:pStyle w:val="a4"/>
        <w:shd w:val="clear" w:color="auto" w:fill="FFFFFF"/>
      </w:pPr>
      <w:r>
        <w:t xml:space="preserve">которое может навредить здоровью сотрудников или привести к аварии, то работы приостанавливают до тех пор, пока нарушение не устранят. При этом в </w:t>
      </w:r>
      <w:hyperlink r:id="rId15" w:anchor="/document/118/28994/" w:tooltip="" w:history="1">
        <w:r>
          <w:rPr>
            <w:rStyle w:val="a3"/>
          </w:rPr>
          <w:t>журнале трехступенчатого контроля</w:t>
        </w:r>
      </w:hyperlink>
      <w:r>
        <w:t xml:space="preserve"> проверяющие делают запись о том, что рекомендуется приостановить работы до устранения нарушений.</w:t>
      </w:r>
    </w:p>
    <w:p w:rsidR="00F7529F" w:rsidRDefault="00F7529F" w:rsidP="00F7529F">
      <w:pPr>
        <w:pStyle w:val="3"/>
        <w:shd w:val="clear" w:color="auto" w:fill="FFFFFF"/>
      </w:pPr>
      <w:r>
        <w:rPr>
          <w:rStyle w:val="a7"/>
          <w:b/>
          <w:bCs/>
        </w:rPr>
        <w:t>Вторая ступень контроля</w:t>
      </w:r>
    </w:p>
    <w:p w:rsidR="00F7529F" w:rsidRDefault="00F7529F" w:rsidP="00F7529F">
      <w:pPr>
        <w:pStyle w:val="a4"/>
        <w:shd w:val="clear" w:color="auto" w:fill="FFFFFF"/>
      </w:pPr>
      <w:r>
        <w:t>Контроль на второй ступени проводят не реже двух раз в месяц руководители цеха, отдела или объекта с представителем профсоюза</w:t>
      </w:r>
      <w:hyperlink r:id="rId16" w:anchor="/document/16/119219/efr67/" w:history="1">
        <w:r>
          <w:rPr>
            <w:rStyle w:val="a3"/>
          </w:rPr>
          <w:t>*</w:t>
        </w:r>
      </w:hyperlink>
      <w:r>
        <w:t xml:space="preserve">, также могут участвовать специалист по охране труда и представители технических служб. На второй ступени проверяют результаты работы </w:t>
      </w:r>
      <w:hyperlink r:id="rId17" w:anchor="/document/16/119219/efr69/" w:history="1">
        <w:r>
          <w:rPr>
            <w:rStyle w:val="a3"/>
          </w:rPr>
          <w:t>первой ступени</w:t>
        </w:r>
      </w:hyperlink>
      <w:r>
        <w:t xml:space="preserve">; ведение </w:t>
      </w:r>
      <w:hyperlink r:id="rId18" w:anchor="/document/118/28994/" w:tooltip="" w:history="1">
        <w:r>
          <w:rPr>
            <w:rStyle w:val="a3"/>
          </w:rPr>
          <w:t>Журнала трехступенчатого контроля</w:t>
        </w:r>
      </w:hyperlink>
      <w:r>
        <w:t>; выполняют предписания службы охраны труда и органов государственного надзора; проверяют исправность оборудования и СИЗ.</w:t>
      </w:r>
    </w:p>
    <w:p w:rsidR="00F7529F" w:rsidRDefault="00F7529F" w:rsidP="00F7529F">
      <w:pPr>
        <w:pStyle w:val="a4"/>
        <w:shd w:val="clear" w:color="auto" w:fill="FFFFFF"/>
      </w:pPr>
      <w:r>
        <w:t xml:space="preserve">Руководитель структурного подразделения фиксирует в </w:t>
      </w:r>
      <w:hyperlink r:id="rId19" w:anchor="/document/118/28994/" w:tooltip="" w:history="1">
        <w:r>
          <w:rPr>
            <w:rStyle w:val="a3"/>
          </w:rPr>
          <w:t>Журнале трехступенчатого контроля</w:t>
        </w:r>
      </w:hyperlink>
      <w:r>
        <w:t xml:space="preserve"> нарушения, которые нельзя устранить на месте, и раз в месяц отчитывается перед </w:t>
      </w:r>
      <w:hyperlink r:id="rId20" w:anchor="/document/16/119219/efr82/" w:history="1">
        <w:r>
          <w:rPr>
            <w:rStyle w:val="a3"/>
          </w:rPr>
          <w:t>комитетом по охране труда</w:t>
        </w:r>
      </w:hyperlink>
      <w:r>
        <w:t>.</w:t>
      </w:r>
    </w:p>
    <w:p w:rsidR="00F7529F" w:rsidRDefault="00F7529F" w:rsidP="00F7529F">
      <w:pPr>
        <w:pStyle w:val="3"/>
        <w:shd w:val="clear" w:color="auto" w:fill="FFFFFF"/>
      </w:pPr>
      <w:r>
        <w:rPr>
          <w:rStyle w:val="a7"/>
          <w:b/>
          <w:bCs/>
        </w:rPr>
        <w:t>Третья ступень контроля</w:t>
      </w:r>
    </w:p>
    <w:p w:rsidR="00F7529F" w:rsidRDefault="00F7529F" w:rsidP="00F7529F">
      <w:pPr>
        <w:pStyle w:val="a4"/>
        <w:shd w:val="clear" w:color="auto" w:fill="FFFFFF"/>
      </w:pPr>
      <w:r>
        <w:t>Контроль на третьей ступени проводит не реже одного раза в три месяца комиссия с руководителем организации или главным инженером и председателем профсоюза</w:t>
      </w:r>
      <w:hyperlink r:id="rId21" w:anchor="/document/16/119219/efr67/" w:history="1">
        <w:r>
          <w:rPr>
            <w:rStyle w:val="a3"/>
          </w:rPr>
          <w:t>*</w:t>
        </w:r>
      </w:hyperlink>
      <w:r>
        <w:t xml:space="preserve">. На третьей ступени проверяют работу </w:t>
      </w:r>
      <w:hyperlink r:id="rId22" w:anchor="/document/16/119219/efr69/" w:history="1">
        <w:r>
          <w:rPr>
            <w:rStyle w:val="a3"/>
          </w:rPr>
          <w:t>первой</w:t>
        </w:r>
      </w:hyperlink>
      <w:r>
        <w:t xml:space="preserve"> и </w:t>
      </w:r>
      <w:hyperlink r:id="rId23" w:anchor="/document/16/119219/efr74/" w:history="1">
        <w:r>
          <w:rPr>
            <w:rStyle w:val="a3"/>
          </w:rPr>
          <w:t>второй ступени</w:t>
        </w:r>
      </w:hyperlink>
      <w:r>
        <w:t xml:space="preserve">; выполнение мероприятий по </w:t>
      </w:r>
      <w:hyperlink r:id="rId24" w:anchor="/document/118/28834/" w:tooltip="" w:history="1">
        <w:r>
          <w:rPr>
            <w:rStyle w:val="a3"/>
          </w:rPr>
          <w:t>коллективным договорам</w:t>
        </w:r>
      </w:hyperlink>
      <w:r>
        <w:t xml:space="preserve"> и разработанных по результатам расследования </w:t>
      </w:r>
      <w:hyperlink r:id="rId25" w:anchor="/document/16/126119/" w:tooltip="" w:history="1">
        <w:r>
          <w:rPr>
            <w:rStyle w:val="a3"/>
          </w:rPr>
          <w:t>несчастных случаев</w:t>
        </w:r>
      </w:hyperlink>
      <w:r>
        <w:t xml:space="preserve">; техническое состояние зданий и сооружений; организацию обучения и </w:t>
      </w:r>
      <w:hyperlink r:id="rId26" w:anchor="/document/16/124534/" w:tooltip="" w:history="1">
        <w:r>
          <w:rPr>
            <w:rStyle w:val="a3"/>
          </w:rPr>
          <w:t>инструктажей по охране труда</w:t>
        </w:r>
      </w:hyperlink>
      <w:r>
        <w:t>.</w:t>
      </w:r>
    </w:p>
    <w:p w:rsidR="00F7529F" w:rsidRDefault="00F7529F" w:rsidP="00F7529F">
      <w:pPr>
        <w:pStyle w:val="a4"/>
        <w:shd w:val="clear" w:color="auto" w:fill="FFFFFF"/>
      </w:pPr>
      <w:r>
        <w:t xml:space="preserve">По результатам проверки комиссия оформляет </w:t>
      </w:r>
      <w:hyperlink r:id="rId27" w:anchor="/document/16/119219/efr83/" w:history="1">
        <w:r>
          <w:rPr>
            <w:rStyle w:val="a3"/>
          </w:rPr>
          <w:t>акт</w:t>
        </w:r>
      </w:hyperlink>
      <w:r>
        <w:t xml:space="preserve">, а выявленные нарушения фиксируют в </w:t>
      </w:r>
      <w:hyperlink r:id="rId28" w:anchor="/document/118/28994/" w:tooltip="" w:history="1">
        <w:r>
          <w:rPr>
            <w:rStyle w:val="a3"/>
          </w:rPr>
          <w:t>Журнале трехступенчатого контроля</w:t>
        </w:r>
      </w:hyperlink>
      <w:r>
        <w:t xml:space="preserve"> того подразделения, в котором проводилась проверка. Руководитель организации совместно с руководителями структурных подразделений, главными специалистами и председателем профсоюза</w:t>
      </w:r>
      <w:hyperlink r:id="rId29" w:anchor="/document/16/119219/efr67/" w:history="1">
        <w:r>
          <w:rPr>
            <w:rStyle w:val="a3"/>
          </w:rPr>
          <w:t>*</w:t>
        </w:r>
      </w:hyperlink>
      <w:r>
        <w:t> разрабатывают мероприятия для устранения недостатков и нарушений, назначают исполнителей и сроки выполнения.</w:t>
      </w:r>
    </w:p>
    <w:p w:rsidR="00F7529F" w:rsidRDefault="00F7529F" w:rsidP="00F7529F">
      <w:pPr>
        <w:pStyle w:val="a4"/>
        <w:shd w:val="clear" w:color="auto" w:fill="FFFFFF"/>
      </w:pPr>
      <w:r>
        <w:t>Для достижения лучших результатов руководитель может издать приказ о привлечении к дисциплинарной ответственности работников, которые допустили нарушения по охране труда. И наоборот: сотрудников, которые добились положительных результатов в работе по охране труда, можно поощрить.</w:t>
      </w:r>
    </w:p>
    <w:p w:rsidR="00F7529F" w:rsidRDefault="00F7529F" w:rsidP="00F7529F">
      <w:pPr>
        <w:pStyle w:val="doc-source"/>
        <w:shd w:val="clear" w:color="auto" w:fill="FFFFFF"/>
      </w:pPr>
      <w:r>
        <w:t>Из рекомендации «</w:t>
      </w:r>
      <w:hyperlink r:id="rId30" w:anchor="/document/16/119219/" w:history="1">
        <w:r>
          <w:rPr>
            <w:rStyle w:val="a3"/>
          </w:rPr>
          <w:t>Как организовать трехступенчатый контроль за охраной труда</w:t>
        </w:r>
      </w:hyperlink>
      <w:r>
        <w:t>»</w:t>
      </w:r>
    </w:p>
    <w:p w:rsidR="00F7529F" w:rsidRDefault="00F7529F" w:rsidP="00F7529F">
      <w:pPr>
        <w:shd w:val="clear" w:color="auto" w:fill="FFFFFF"/>
      </w:pPr>
    </w:p>
    <w:p w:rsidR="00F7529F" w:rsidRDefault="00F7529F" w:rsidP="00F7529F">
      <w:pPr>
        <w:pStyle w:val="copyright-info"/>
        <w:shd w:val="clear" w:color="auto" w:fill="FFFFFF"/>
      </w:pPr>
      <w:r>
        <w:br/>
        <w:t>«Как проводить трехступенчатый контроль за охраной труда». О.В. Гревцева</w:t>
      </w:r>
      <w:r>
        <w:br/>
        <w:t>© Материал из Справочной системы «Охрана труда».</w:t>
      </w:r>
      <w:r>
        <w:br/>
        <w:t xml:space="preserve">Подробнее: </w:t>
      </w:r>
      <w:hyperlink r:id="rId31" w:anchor="/document/86/429403/bssPhr24/?of=copy-a22b386baa" w:history="1">
        <w:r>
          <w:rPr>
            <w:rStyle w:val="a3"/>
          </w:rPr>
          <w:t>https://1otruda.ru/#/document/86/429403/bssPhr24/?of=copy-a22b386baa</w:t>
        </w:r>
      </w:hyperlink>
    </w:p>
    <w:p w:rsidR="00E95448" w:rsidRDefault="00E95448"/>
    <w:sectPr w:rsidR="00E95448" w:rsidSect="00913A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8056DD"/>
    <w:rsid w:val="007C5E2D"/>
    <w:rsid w:val="008056DD"/>
    <w:rsid w:val="00913AAC"/>
    <w:rsid w:val="00D40A60"/>
    <w:rsid w:val="00E95448"/>
    <w:rsid w:val="00F75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AAC"/>
  </w:style>
  <w:style w:type="paragraph" w:styleId="1">
    <w:name w:val="heading 1"/>
    <w:basedOn w:val="a"/>
    <w:link w:val="10"/>
    <w:uiPriority w:val="9"/>
    <w:qFormat/>
    <w:rsid w:val="008056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56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752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DD"/>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8056DD"/>
    <w:rPr>
      <w:color w:val="0000FF"/>
      <w:u w:val="single"/>
    </w:rPr>
  </w:style>
  <w:style w:type="character" w:customStyle="1" w:styleId="photoistochnikspan">
    <w:name w:val="photo_istochnik_span"/>
    <w:basedOn w:val="a0"/>
    <w:rsid w:val="008056DD"/>
  </w:style>
  <w:style w:type="paragraph" w:styleId="a4">
    <w:name w:val="Normal (Web)"/>
    <w:basedOn w:val="a"/>
    <w:uiPriority w:val="99"/>
    <w:semiHidden/>
    <w:unhideWhenUsed/>
    <w:rsid w:val="008056D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056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56DD"/>
    <w:rPr>
      <w:rFonts w:ascii="Tahoma" w:hAnsi="Tahoma" w:cs="Tahoma"/>
      <w:sz w:val="16"/>
      <w:szCs w:val="16"/>
    </w:rPr>
  </w:style>
  <w:style w:type="character" w:customStyle="1" w:styleId="20">
    <w:name w:val="Заголовок 2 Знак"/>
    <w:basedOn w:val="a0"/>
    <w:link w:val="2"/>
    <w:uiPriority w:val="9"/>
    <w:semiHidden/>
    <w:rsid w:val="008056DD"/>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8056DD"/>
    <w:rPr>
      <w:b/>
      <w:bCs/>
    </w:rPr>
  </w:style>
  <w:style w:type="paragraph" w:customStyle="1" w:styleId="postdate">
    <w:name w:val="postdate"/>
    <w:basedOn w:val="a"/>
    <w:rsid w:val="008056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F7529F"/>
    <w:rPr>
      <w:rFonts w:asciiTheme="majorHAnsi" w:eastAsiaTheme="majorEastAsia" w:hAnsiTheme="majorHAnsi" w:cstheme="majorBidi"/>
      <w:b/>
      <w:bCs/>
      <w:color w:val="4F81BD" w:themeColor="accent1"/>
    </w:rPr>
  </w:style>
  <w:style w:type="character" w:customStyle="1" w:styleId="authorname">
    <w:name w:val="author__name"/>
    <w:basedOn w:val="a0"/>
    <w:rsid w:val="00F7529F"/>
  </w:style>
  <w:style w:type="character" w:customStyle="1" w:styleId="authorprops">
    <w:name w:val="author__props"/>
    <w:basedOn w:val="a0"/>
    <w:rsid w:val="00F7529F"/>
  </w:style>
  <w:style w:type="paragraph" w:customStyle="1" w:styleId="incut-v4title">
    <w:name w:val="incut-v4__title"/>
    <w:basedOn w:val="a"/>
    <w:rsid w:val="00F752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source">
    <w:name w:val="doc-source"/>
    <w:basedOn w:val="a"/>
    <w:rsid w:val="00F752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F752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49228">
      <w:bodyDiv w:val="1"/>
      <w:marLeft w:val="0"/>
      <w:marRight w:val="0"/>
      <w:marTop w:val="0"/>
      <w:marBottom w:val="0"/>
      <w:divBdr>
        <w:top w:val="none" w:sz="0" w:space="0" w:color="auto"/>
        <w:left w:val="none" w:sz="0" w:space="0" w:color="auto"/>
        <w:bottom w:val="none" w:sz="0" w:space="0" w:color="auto"/>
        <w:right w:val="none" w:sz="0" w:space="0" w:color="auto"/>
      </w:divBdr>
      <w:divsChild>
        <w:div w:id="1550653915">
          <w:marLeft w:val="0"/>
          <w:marRight w:val="0"/>
          <w:marTop w:val="0"/>
          <w:marBottom w:val="0"/>
          <w:divBdr>
            <w:top w:val="none" w:sz="0" w:space="0" w:color="auto"/>
            <w:left w:val="none" w:sz="0" w:space="0" w:color="auto"/>
            <w:bottom w:val="none" w:sz="0" w:space="0" w:color="auto"/>
            <w:right w:val="none" w:sz="0" w:space="0" w:color="auto"/>
          </w:divBdr>
          <w:divsChild>
            <w:div w:id="1379667974">
              <w:marLeft w:val="0"/>
              <w:marRight w:val="0"/>
              <w:marTop w:val="0"/>
              <w:marBottom w:val="0"/>
              <w:divBdr>
                <w:top w:val="none" w:sz="0" w:space="0" w:color="auto"/>
                <w:left w:val="none" w:sz="0" w:space="0" w:color="auto"/>
                <w:bottom w:val="none" w:sz="0" w:space="0" w:color="auto"/>
                <w:right w:val="none" w:sz="0" w:space="0" w:color="auto"/>
              </w:divBdr>
            </w:div>
            <w:div w:id="1863938394">
              <w:marLeft w:val="0"/>
              <w:marRight w:val="0"/>
              <w:marTop w:val="0"/>
              <w:marBottom w:val="0"/>
              <w:divBdr>
                <w:top w:val="none" w:sz="0" w:space="0" w:color="auto"/>
                <w:left w:val="none" w:sz="0" w:space="0" w:color="auto"/>
                <w:bottom w:val="none" w:sz="0" w:space="0" w:color="auto"/>
                <w:right w:val="none" w:sz="0" w:space="0" w:color="auto"/>
              </w:divBdr>
              <w:divsChild>
                <w:div w:id="1267225292">
                  <w:marLeft w:val="0"/>
                  <w:marRight w:val="0"/>
                  <w:marTop w:val="0"/>
                  <w:marBottom w:val="0"/>
                  <w:divBdr>
                    <w:top w:val="none" w:sz="0" w:space="0" w:color="auto"/>
                    <w:left w:val="none" w:sz="0" w:space="0" w:color="auto"/>
                    <w:bottom w:val="none" w:sz="0" w:space="0" w:color="auto"/>
                    <w:right w:val="none" w:sz="0" w:space="0" w:color="auto"/>
                  </w:divBdr>
                </w:div>
              </w:divsChild>
            </w:div>
            <w:div w:id="1638998277">
              <w:marLeft w:val="0"/>
              <w:marRight w:val="0"/>
              <w:marTop w:val="0"/>
              <w:marBottom w:val="0"/>
              <w:divBdr>
                <w:top w:val="none" w:sz="0" w:space="0" w:color="auto"/>
                <w:left w:val="none" w:sz="0" w:space="0" w:color="auto"/>
                <w:bottom w:val="none" w:sz="0" w:space="0" w:color="auto"/>
                <w:right w:val="none" w:sz="0" w:space="0" w:color="auto"/>
              </w:divBdr>
              <w:divsChild>
                <w:div w:id="524712961">
                  <w:marLeft w:val="0"/>
                  <w:marRight w:val="0"/>
                  <w:marTop w:val="0"/>
                  <w:marBottom w:val="0"/>
                  <w:divBdr>
                    <w:top w:val="none" w:sz="0" w:space="0" w:color="auto"/>
                    <w:left w:val="none" w:sz="0" w:space="0" w:color="auto"/>
                    <w:bottom w:val="none" w:sz="0" w:space="0" w:color="auto"/>
                    <w:right w:val="none" w:sz="0" w:space="0" w:color="auto"/>
                  </w:divBdr>
                  <w:divsChild>
                    <w:div w:id="1097825656">
                      <w:marLeft w:val="0"/>
                      <w:marRight w:val="0"/>
                      <w:marTop w:val="0"/>
                      <w:marBottom w:val="0"/>
                      <w:divBdr>
                        <w:top w:val="none" w:sz="0" w:space="0" w:color="auto"/>
                        <w:left w:val="none" w:sz="0" w:space="0" w:color="auto"/>
                        <w:bottom w:val="none" w:sz="0" w:space="0" w:color="auto"/>
                        <w:right w:val="none" w:sz="0" w:space="0" w:color="auto"/>
                      </w:divBdr>
                    </w:div>
                  </w:divsChild>
                </w:div>
                <w:div w:id="15504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21826">
      <w:bodyDiv w:val="1"/>
      <w:marLeft w:val="0"/>
      <w:marRight w:val="0"/>
      <w:marTop w:val="0"/>
      <w:marBottom w:val="0"/>
      <w:divBdr>
        <w:top w:val="none" w:sz="0" w:space="0" w:color="auto"/>
        <w:left w:val="none" w:sz="0" w:space="0" w:color="auto"/>
        <w:bottom w:val="none" w:sz="0" w:space="0" w:color="auto"/>
        <w:right w:val="none" w:sz="0" w:space="0" w:color="auto"/>
      </w:divBdr>
      <w:divsChild>
        <w:div w:id="395202219">
          <w:marLeft w:val="0"/>
          <w:marRight w:val="0"/>
          <w:marTop w:val="0"/>
          <w:marBottom w:val="0"/>
          <w:divBdr>
            <w:top w:val="none" w:sz="0" w:space="0" w:color="auto"/>
            <w:left w:val="none" w:sz="0" w:space="0" w:color="auto"/>
            <w:bottom w:val="none" w:sz="0" w:space="0" w:color="auto"/>
            <w:right w:val="none" w:sz="0" w:space="0" w:color="auto"/>
          </w:divBdr>
          <w:divsChild>
            <w:div w:id="289481175">
              <w:marLeft w:val="0"/>
              <w:marRight w:val="0"/>
              <w:marTop w:val="0"/>
              <w:marBottom w:val="0"/>
              <w:divBdr>
                <w:top w:val="none" w:sz="0" w:space="0" w:color="auto"/>
                <w:left w:val="none" w:sz="0" w:space="0" w:color="auto"/>
                <w:bottom w:val="none" w:sz="0" w:space="0" w:color="auto"/>
                <w:right w:val="none" w:sz="0" w:space="0" w:color="auto"/>
              </w:divBdr>
              <w:divsChild>
                <w:div w:id="257249259">
                  <w:marLeft w:val="0"/>
                  <w:marRight w:val="0"/>
                  <w:marTop w:val="0"/>
                  <w:marBottom w:val="0"/>
                  <w:divBdr>
                    <w:top w:val="none" w:sz="0" w:space="0" w:color="auto"/>
                    <w:left w:val="none" w:sz="0" w:space="0" w:color="auto"/>
                    <w:bottom w:val="none" w:sz="0" w:space="0" w:color="auto"/>
                    <w:right w:val="none" w:sz="0" w:space="0" w:color="auto"/>
                  </w:divBdr>
                  <w:divsChild>
                    <w:div w:id="476383089">
                      <w:marLeft w:val="0"/>
                      <w:marRight w:val="0"/>
                      <w:marTop w:val="0"/>
                      <w:marBottom w:val="0"/>
                      <w:divBdr>
                        <w:top w:val="none" w:sz="0" w:space="0" w:color="auto"/>
                        <w:left w:val="none" w:sz="0" w:space="0" w:color="auto"/>
                        <w:bottom w:val="none" w:sz="0" w:space="0" w:color="auto"/>
                        <w:right w:val="none" w:sz="0" w:space="0" w:color="auto"/>
                      </w:divBdr>
                      <w:divsChild>
                        <w:div w:id="1570964978">
                          <w:marLeft w:val="0"/>
                          <w:marRight w:val="0"/>
                          <w:marTop w:val="0"/>
                          <w:marBottom w:val="0"/>
                          <w:divBdr>
                            <w:top w:val="none" w:sz="0" w:space="0" w:color="auto"/>
                            <w:left w:val="none" w:sz="0" w:space="0" w:color="auto"/>
                            <w:bottom w:val="none" w:sz="0" w:space="0" w:color="auto"/>
                            <w:right w:val="none" w:sz="0" w:space="0" w:color="auto"/>
                          </w:divBdr>
                        </w:div>
                        <w:div w:id="4863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6009">
              <w:marLeft w:val="0"/>
              <w:marRight w:val="0"/>
              <w:marTop w:val="0"/>
              <w:marBottom w:val="0"/>
              <w:divBdr>
                <w:top w:val="none" w:sz="0" w:space="0" w:color="auto"/>
                <w:left w:val="none" w:sz="0" w:space="0" w:color="auto"/>
                <w:bottom w:val="none" w:sz="0" w:space="0" w:color="auto"/>
                <w:right w:val="none" w:sz="0" w:space="0" w:color="auto"/>
              </w:divBdr>
              <w:divsChild>
                <w:div w:id="1139108841">
                  <w:marLeft w:val="0"/>
                  <w:marRight w:val="0"/>
                  <w:marTop w:val="0"/>
                  <w:marBottom w:val="0"/>
                  <w:divBdr>
                    <w:top w:val="none" w:sz="0" w:space="0" w:color="auto"/>
                    <w:left w:val="none" w:sz="0" w:space="0" w:color="auto"/>
                    <w:bottom w:val="none" w:sz="0" w:space="0" w:color="auto"/>
                    <w:right w:val="none" w:sz="0" w:space="0" w:color="auto"/>
                  </w:divBdr>
                </w:div>
                <w:div w:id="2055961780">
                  <w:marLeft w:val="0"/>
                  <w:marRight w:val="0"/>
                  <w:marTop w:val="0"/>
                  <w:marBottom w:val="0"/>
                  <w:divBdr>
                    <w:top w:val="none" w:sz="0" w:space="0" w:color="auto"/>
                    <w:left w:val="none" w:sz="0" w:space="0" w:color="auto"/>
                    <w:bottom w:val="none" w:sz="0" w:space="0" w:color="auto"/>
                    <w:right w:val="none" w:sz="0" w:space="0" w:color="auto"/>
                  </w:divBdr>
                  <w:divsChild>
                    <w:div w:id="615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8881">
      <w:bodyDiv w:val="1"/>
      <w:marLeft w:val="0"/>
      <w:marRight w:val="0"/>
      <w:marTop w:val="0"/>
      <w:marBottom w:val="0"/>
      <w:divBdr>
        <w:top w:val="none" w:sz="0" w:space="0" w:color="auto"/>
        <w:left w:val="none" w:sz="0" w:space="0" w:color="auto"/>
        <w:bottom w:val="none" w:sz="0" w:space="0" w:color="auto"/>
        <w:right w:val="none" w:sz="0" w:space="0" w:color="auto"/>
      </w:divBdr>
      <w:divsChild>
        <w:div w:id="2054427610">
          <w:marLeft w:val="0"/>
          <w:marRight w:val="0"/>
          <w:marTop w:val="0"/>
          <w:marBottom w:val="0"/>
          <w:divBdr>
            <w:top w:val="none" w:sz="0" w:space="0" w:color="auto"/>
            <w:left w:val="none" w:sz="0" w:space="0" w:color="auto"/>
            <w:bottom w:val="none" w:sz="0" w:space="0" w:color="auto"/>
            <w:right w:val="none" w:sz="0" w:space="0" w:color="auto"/>
          </w:divBdr>
        </w:div>
        <w:div w:id="529494959">
          <w:marLeft w:val="0"/>
          <w:marRight w:val="0"/>
          <w:marTop w:val="0"/>
          <w:marBottom w:val="0"/>
          <w:divBdr>
            <w:top w:val="none" w:sz="0" w:space="0" w:color="auto"/>
            <w:left w:val="none" w:sz="0" w:space="0" w:color="auto"/>
            <w:bottom w:val="none" w:sz="0" w:space="0" w:color="auto"/>
            <w:right w:val="none" w:sz="0" w:space="0" w:color="auto"/>
          </w:divBdr>
        </w:div>
        <w:div w:id="601842347">
          <w:marLeft w:val="0"/>
          <w:marRight w:val="0"/>
          <w:marTop w:val="0"/>
          <w:marBottom w:val="0"/>
          <w:divBdr>
            <w:top w:val="none" w:sz="0" w:space="0" w:color="auto"/>
            <w:left w:val="none" w:sz="0" w:space="0" w:color="auto"/>
            <w:bottom w:val="none" w:sz="0" w:space="0" w:color="auto"/>
            <w:right w:val="none" w:sz="0" w:space="0" w:color="auto"/>
          </w:divBdr>
        </w:div>
        <w:div w:id="1811897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otruda.ru/system/content/attachment/1/86/-145311/?isInline=true"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26" Type="http://schemas.openxmlformats.org/officeDocument/2006/relationships/hyperlink" Target="https://1otruda.ru/" TargetMode="External"/><Relationship Id="rId3" Type="http://schemas.openxmlformats.org/officeDocument/2006/relationships/webSettings" Target="webSettings.xml"/><Relationship Id="rId21" Type="http://schemas.openxmlformats.org/officeDocument/2006/relationships/hyperlink" Target="https://1otruda.ru/" TargetMode="External"/><Relationship Id="rId7" Type="http://schemas.openxmlformats.org/officeDocument/2006/relationships/image" Target="media/image2.png"/><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otruda.ru/" TargetMode="External"/><Relationship Id="rId20" Type="http://schemas.openxmlformats.org/officeDocument/2006/relationships/hyperlink" Target="https://1otruda.ru/" TargetMode="External"/><Relationship Id="rId29" Type="http://schemas.openxmlformats.org/officeDocument/2006/relationships/hyperlink" Target="https://1otruda.ru/" TargetMode="External"/><Relationship Id="rId1" Type="http://schemas.openxmlformats.org/officeDocument/2006/relationships/styles" Target="styles.xml"/><Relationship Id="rId6" Type="http://schemas.openxmlformats.org/officeDocument/2006/relationships/hyperlink" Target="https://1otruda.ru/" TargetMode="External"/><Relationship Id="rId11" Type="http://schemas.openxmlformats.org/officeDocument/2006/relationships/hyperlink" Target="https://1otruda.ru/" TargetMode="External"/><Relationship Id="rId24" Type="http://schemas.openxmlformats.org/officeDocument/2006/relationships/hyperlink" Target="https://1otruda.ru/" TargetMode="External"/><Relationship Id="rId32" Type="http://schemas.openxmlformats.org/officeDocument/2006/relationships/fontTable" Target="fontTable.xml"/><Relationship Id="rId5"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31" Type="http://schemas.openxmlformats.org/officeDocument/2006/relationships/hyperlink" Target="https://1otruda.ru/" TargetMode="External"/><Relationship Id="rId4" Type="http://schemas.openxmlformats.org/officeDocument/2006/relationships/image" Target="media/image1.jpeg"/><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2022-10-24T05:47:00Z</dcterms:created>
  <dcterms:modified xsi:type="dcterms:W3CDTF">2022-10-24T05:47:00Z</dcterms:modified>
</cp:coreProperties>
</file>