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E8" w:rsidRDefault="00BB7CD1" w:rsidP="00BB7CD1">
      <w:pPr>
        <w:spacing w:after="0" w:line="240" w:lineRule="auto"/>
        <w:jc w:val="right"/>
        <w:rPr>
          <w:rFonts w:ascii="Times New Roman" w:hAnsi="Times New Roman" w:cs="Times New Roman"/>
          <w:sz w:val="26"/>
          <w:szCs w:val="26"/>
        </w:rPr>
      </w:pPr>
      <w:r w:rsidRPr="00BB7CD1">
        <w:rPr>
          <w:rFonts w:ascii="Times New Roman" w:hAnsi="Times New Roman" w:cs="Times New Roman"/>
          <w:sz w:val="26"/>
          <w:szCs w:val="26"/>
        </w:rPr>
        <w:t xml:space="preserve">Приложение </w:t>
      </w:r>
    </w:p>
    <w:p w:rsidR="00BB7CD1" w:rsidRPr="00BB7CD1" w:rsidRDefault="00A30F29" w:rsidP="00A30F2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BB7CD1" w:rsidRPr="00BB7CD1">
        <w:rPr>
          <w:rFonts w:ascii="Times New Roman" w:hAnsi="Times New Roman" w:cs="Times New Roman"/>
          <w:sz w:val="26"/>
          <w:szCs w:val="26"/>
        </w:rPr>
        <w:t>к письму</w:t>
      </w:r>
      <w:r w:rsidR="00176CE8">
        <w:rPr>
          <w:rFonts w:ascii="Times New Roman" w:hAnsi="Times New Roman" w:cs="Times New Roman"/>
          <w:sz w:val="26"/>
          <w:szCs w:val="26"/>
        </w:rPr>
        <w:t xml:space="preserve"> администрации</w:t>
      </w:r>
    </w:p>
    <w:p w:rsidR="00BB7CD1" w:rsidRDefault="00176CE8" w:rsidP="00BB7CD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Усть-Абаканского </w:t>
      </w:r>
      <w:r w:rsidRPr="00176CE8">
        <w:rPr>
          <w:rFonts w:ascii="Times New Roman" w:hAnsi="Times New Roman" w:cs="Times New Roman"/>
          <w:sz w:val="26"/>
          <w:szCs w:val="26"/>
        </w:rPr>
        <w:t>р</w:t>
      </w:r>
      <w:r>
        <w:rPr>
          <w:rFonts w:ascii="Times New Roman" w:hAnsi="Times New Roman" w:cs="Times New Roman"/>
          <w:sz w:val="26"/>
          <w:szCs w:val="26"/>
        </w:rPr>
        <w:t>а</w:t>
      </w:r>
      <w:r w:rsidRPr="00176CE8">
        <w:rPr>
          <w:rFonts w:ascii="Times New Roman" w:hAnsi="Times New Roman" w:cs="Times New Roman"/>
          <w:sz w:val="26"/>
          <w:szCs w:val="26"/>
        </w:rPr>
        <w:t>йона</w:t>
      </w:r>
    </w:p>
    <w:p w:rsidR="00176CE8" w:rsidRPr="00176CE8" w:rsidRDefault="00A30F29" w:rsidP="00A30F2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B12ADD">
        <w:rPr>
          <w:rFonts w:ascii="Times New Roman" w:hAnsi="Times New Roman" w:cs="Times New Roman"/>
          <w:sz w:val="26"/>
          <w:szCs w:val="26"/>
        </w:rPr>
        <w:t>от 16.05.2023 № 1177</w:t>
      </w:r>
    </w:p>
    <w:p w:rsidR="00BB7CD1" w:rsidRDefault="00BB7CD1" w:rsidP="00BB7CD1">
      <w:pPr>
        <w:spacing w:after="0" w:line="240" w:lineRule="auto"/>
        <w:jc w:val="right"/>
        <w:rPr>
          <w:rFonts w:ascii="Times New Roman" w:hAnsi="Times New Roman" w:cs="Times New Roman"/>
          <w:b/>
          <w:sz w:val="28"/>
          <w:szCs w:val="28"/>
        </w:rPr>
      </w:pPr>
    </w:p>
    <w:p w:rsidR="00AB4A18" w:rsidRDefault="00AB4A18" w:rsidP="00AB4A18">
      <w:pPr>
        <w:spacing w:after="0" w:line="240" w:lineRule="auto"/>
        <w:jc w:val="center"/>
        <w:rPr>
          <w:rFonts w:ascii="Times New Roman" w:hAnsi="Times New Roman" w:cs="Times New Roman"/>
          <w:b/>
          <w:sz w:val="28"/>
          <w:szCs w:val="28"/>
        </w:rPr>
      </w:pPr>
      <w:r w:rsidRPr="00072A5E">
        <w:rPr>
          <w:rFonts w:ascii="Times New Roman" w:hAnsi="Times New Roman" w:cs="Times New Roman"/>
          <w:b/>
          <w:sz w:val="28"/>
          <w:szCs w:val="28"/>
        </w:rPr>
        <w:t>Комплекс мероприятий</w:t>
      </w:r>
    </w:p>
    <w:p w:rsidR="00AB4A18" w:rsidRDefault="00AB4A18" w:rsidP="00AB4A18">
      <w:pPr>
        <w:spacing w:after="0" w:line="240" w:lineRule="auto"/>
        <w:jc w:val="center"/>
        <w:rPr>
          <w:rFonts w:ascii="Times New Roman" w:hAnsi="Times New Roman" w:cs="Times New Roman"/>
          <w:b/>
          <w:sz w:val="28"/>
          <w:szCs w:val="28"/>
        </w:rPr>
      </w:pPr>
      <w:r w:rsidRPr="00AB4A18">
        <w:rPr>
          <w:rFonts w:ascii="Times New Roman" w:hAnsi="Times New Roman" w:cs="Times New Roman"/>
          <w:b/>
          <w:sz w:val="28"/>
          <w:szCs w:val="28"/>
        </w:rPr>
        <w:t xml:space="preserve"> по реализации Стратегии развития Усть-А</w:t>
      </w:r>
      <w:r w:rsidR="00E53D48">
        <w:rPr>
          <w:rFonts w:ascii="Times New Roman" w:hAnsi="Times New Roman" w:cs="Times New Roman"/>
          <w:b/>
          <w:sz w:val="28"/>
          <w:szCs w:val="28"/>
        </w:rPr>
        <w:t>баканского района по итогам 2022</w:t>
      </w:r>
      <w:r w:rsidRPr="00AB4A18">
        <w:rPr>
          <w:rFonts w:ascii="Times New Roman" w:hAnsi="Times New Roman" w:cs="Times New Roman"/>
          <w:b/>
          <w:sz w:val="28"/>
          <w:szCs w:val="28"/>
        </w:rPr>
        <w:t xml:space="preserve"> года</w:t>
      </w:r>
    </w:p>
    <w:p w:rsidR="00AB4A18" w:rsidRDefault="00AB4A18" w:rsidP="00AB4A18">
      <w:pPr>
        <w:spacing w:after="0" w:line="240" w:lineRule="auto"/>
        <w:jc w:val="center"/>
        <w:rPr>
          <w:rFonts w:ascii="Times New Roman" w:hAnsi="Times New Roman" w:cs="Times New Roman"/>
          <w:b/>
          <w:sz w:val="28"/>
          <w:szCs w:val="28"/>
        </w:rPr>
      </w:pPr>
    </w:p>
    <w:tbl>
      <w:tblPr>
        <w:tblStyle w:val="a3"/>
        <w:tblW w:w="15451" w:type="dxa"/>
        <w:tblInd w:w="392" w:type="dxa"/>
        <w:tblCellMar>
          <w:top w:w="28" w:type="dxa"/>
          <w:left w:w="57" w:type="dxa"/>
          <w:bottom w:w="28" w:type="dxa"/>
          <w:right w:w="57" w:type="dxa"/>
        </w:tblCellMar>
        <w:tblLook w:val="04A0"/>
      </w:tblPr>
      <w:tblGrid>
        <w:gridCol w:w="3775"/>
        <w:gridCol w:w="2928"/>
        <w:gridCol w:w="1632"/>
        <w:gridCol w:w="1633"/>
        <w:gridCol w:w="5483"/>
      </w:tblGrid>
      <w:tr w:rsidR="008B77B7" w:rsidRPr="004D6736" w:rsidTr="003F4735">
        <w:tc>
          <w:tcPr>
            <w:tcW w:w="3775" w:type="dxa"/>
            <w:vMerge w:val="restart"/>
            <w:shd w:val="clear" w:color="auto" w:fill="auto"/>
          </w:tcPr>
          <w:p w:rsidR="008B77B7" w:rsidRPr="004D6736" w:rsidRDefault="008B77B7" w:rsidP="00D80371">
            <w:pPr>
              <w:jc w:val="center"/>
              <w:rPr>
                <w:rFonts w:ascii="Times New Roman" w:hAnsi="Times New Roman" w:cs="Times New Roman"/>
                <w:b/>
                <w:sz w:val="24"/>
                <w:szCs w:val="24"/>
              </w:rPr>
            </w:pPr>
            <w:r w:rsidRPr="004D6736">
              <w:rPr>
                <w:rFonts w:ascii="Times New Roman" w:hAnsi="Times New Roman" w:cs="Times New Roman"/>
                <w:b/>
                <w:sz w:val="24"/>
                <w:szCs w:val="24"/>
              </w:rPr>
              <w:t>Мероприятия</w:t>
            </w:r>
          </w:p>
        </w:tc>
        <w:tc>
          <w:tcPr>
            <w:tcW w:w="2928" w:type="dxa"/>
            <w:vMerge w:val="restart"/>
            <w:shd w:val="clear" w:color="auto" w:fill="auto"/>
          </w:tcPr>
          <w:p w:rsidR="008B77B7" w:rsidRPr="004D6736" w:rsidRDefault="008B77B7" w:rsidP="00D80371">
            <w:pPr>
              <w:jc w:val="center"/>
              <w:rPr>
                <w:rFonts w:ascii="Times New Roman" w:hAnsi="Times New Roman" w:cs="Times New Roman"/>
                <w:b/>
                <w:sz w:val="24"/>
                <w:szCs w:val="24"/>
              </w:rPr>
            </w:pPr>
            <w:r w:rsidRPr="004D6736">
              <w:rPr>
                <w:rFonts w:ascii="Times New Roman" w:hAnsi="Times New Roman" w:cs="Times New Roman"/>
                <w:b/>
                <w:sz w:val="24"/>
                <w:szCs w:val="24"/>
              </w:rPr>
              <w:t>Ожидаемые (достигнутые) результаты</w:t>
            </w:r>
          </w:p>
        </w:tc>
        <w:tc>
          <w:tcPr>
            <w:tcW w:w="3265" w:type="dxa"/>
            <w:gridSpan w:val="2"/>
            <w:tcBorders>
              <w:right w:val="single" w:sz="4" w:space="0" w:color="auto"/>
            </w:tcBorders>
            <w:shd w:val="clear" w:color="auto" w:fill="auto"/>
          </w:tcPr>
          <w:p w:rsidR="008B77B7" w:rsidRPr="004D6736" w:rsidRDefault="008B77B7" w:rsidP="00EA3401">
            <w:pPr>
              <w:jc w:val="center"/>
              <w:rPr>
                <w:rFonts w:ascii="Times New Roman" w:hAnsi="Times New Roman" w:cs="Times New Roman"/>
                <w:b/>
                <w:sz w:val="24"/>
                <w:szCs w:val="24"/>
              </w:rPr>
            </w:pPr>
            <w:r>
              <w:rPr>
                <w:rFonts w:ascii="Times New Roman" w:hAnsi="Times New Roman" w:cs="Times New Roman"/>
                <w:b/>
                <w:sz w:val="24"/>
                <w:szCs w:val="24"/>
              </w:rPr>
              <w:t>Факт</w:t>
            </w:r>
          </w:p>
        </w:tc>
        <w:tc>
          <w:tcPr>
            <w:tcW w:w="5483" w:type="dxa"/>
            <w:vMerge w:val="restart"/>
            <w:tcBorders>
              <w:left w:val="single" w:sz="4" w:space="0" w:color="auto"/>
            </w:tcBorders>
            <w:shd w:val="clear" w:color="auto" w:fill="auto"/>
            <w:vAlign w:val="center"/>
          </w:tcPr>
          <w:p w:rsidR="008B77B7" w:rsidRPr="003F4735" w:rsidRDefault="008B77B7" w:rsidP="008B77B7">
            <w:pPr>
              <w:jc w:val="center"/>
              <w:rPr>
                <w:rFonts w:ascii="Times New Roman" w:hAnsi="Times New Roman" w:cs="Times New Roman"/>
                <w:b/>
                <w:sz w:val="24"/>
                <w:szCs w:val="24"/>
              </w:rPr>
            </w:pPr>
            <w:r w:rsidRPr="003F4735">
              <w:rPr>
                <w:rFonts w:ascii="Times New Roman" w:hAnsi="Times New Roman" w:cs="Times New Roman"/>
                <w:b/>
                <w:sz w:val="24"/>
                <w:szCs w:val="24"/>
              </w:rPr>
              <w:t>Описание динамики/ причины невыполнения</w:t>
            </w:r>
          </w:p>
        </w:tc>
      </w:tr>
      <w:tr w:rsidR="008B77B7" w:rsidRPr="004D6736" w:rsidTr="003F4735">
        <w:tc>
          <w:tcPr>
            <w:tcW w:w="3775" w:type="dxa"/>
            <w:vMerge/>
            <w:shd w:val="clear" w:color="auto" w:fill="auto"/>
          </w:tcPr>
          <w:p w:rsidR="008B77B7" w:rsidRPr="004D6736" w:rsidRDefault="008B77B7" w:rsidP="00AB4A18">
            <w:pPr>
              <w:jc w:val="center"/>
              <w:rPr>
                <w:rFonts w:ascii="Times New Roman" w:hAnsi="Times New Roman" w:cs="Times New Roman"/>
                <w:b/>
                <w:sz w:val="24"/>
                <w:szCs w:val="24"/>
              </w:rPr>
            </w:pPr>
          </w:p>
        </w:tc>
        <w:tc>
          <w:tcPr>
            <w:tcW w:w="2928" w:type="dxa"/>
            <w:vMerge/>
            <w:shd w:val="clear" w:color="auto" w:fill="auto"/>
          </w:tcPr>
          <w:p w:rsidR="008B77B7" w:rsidRPr="004D6736" w:rsidRDefault="008B77B7" w:rsidP="00AB4A18">
            <w:pPr>
              <w:jc w:val="center"/>
              <w:rPr>
                <w:rFonts w:ascii="Times New Roman" w:hAnsi="Times New Roman" w:cs="Times New Roman"/>
                <w:b/>
                <w:sz w:val="24"/>
                <w:szCs w:val="24"/>
              </w:rPr>
            </w:pPr>
          </w:p>
        </w:tc>
        <w:tc>
          <w:tcPr>
            <w:tcW w:w="1632" w:type="dxa"/>
            <w:shd w:val="clear" w:color="auto" w:fill="auto"/>
          </w:tcPr>
          <w:p w:rsidR="008B77B7" w:rsidRPr="004D6736" w:rsidRDefault="008B77B7" w:rsidP="00B557C4">
            <w:pPr>
              <w:jc w:val="center"/>
              <w:rPr>
                <w:rFonts w:ascii="Times New Roman" w:hAnsi="Times New Roman" w:cs="Times New Roman"/>
                <w:b/>
                <w:sz w:val="24"/>
                <w:szCs w:val="24"/>
              </w:rPr>
            </w:pPr>
            <w:r>
              <w:rPr>
                <w:rFonts w:ascii="Times New Roman" w:hAnsi="Times New Roman" w:cs="Times New Roman"/>
                <w:b/>
                <w:sz w:val="24"/>
                <w:szCs w:val="24"/>
              </w:rPr>
              <w:t>2021г.</w:t>
            </w:r>
          </w:p>
        </w:tc>
        <w:tc>
          <w:tcPr>
            <w:tcW w:w="1633" w:type="dxa"/>
            <w:tcBorders>
              <w:right w:val="single" w:sz="4" w:space="0" w:color="auto"/>
            </w:tcBorders>
            <w:shd w:val="clear" w:color="auto" w:fill="auto"/>
          </w:tcPr>
          <w:p w:rsidR="008B77B7" w:rsidRPr="004D6736" w:rsidRDefault="008B77B7" w:rsidP="00042CC1">
            <w:pPr>
              <w:jc w:val="center"/>
              <w:rPr>
                <w:rFonts w:ascii="Times New Roman" w:hAnsi="Times New Roman" w:cs="Times New Roman"/>
                <w:b/>
                <w:sz w:val="24"/>
                <w:szCs w:val="24"/>
              </w:rPr>
            </w:pPr>
            <w:r>
              <w:rPr>
                <w:rFonts w:ascii="Times New Roman" w:hAnsi="Times New Roman" w:cs="Times New Roman"/>
                <w:b/>
                <w:sz w:val="24"/>
                <w:szCs w:val="24"/>
              </w:rPr>
              <w:t>2022г.</w:t>
            </w:r>
          </w:p>
        </w:tc>
        <w:tc>
          <w:tcPr>
            <w:tcW w:w="5483" w:type="dxa"/>
            <w:vMerge/>
            <w:tcBorders>
              <w:left w:val="single" w:sz="4" w:space="0" w:color="auto"/>
            </w:tcBorders>
            <w:shd w:val="clear" w:color="auto" w:fill="auto"/>
          </w:tcPr>
          <w:p w:rsidR="008B77B7" w:rsidRPr="003F4735" w:rsidRDefault="008B77B7" w:rsidP="00AB4A18">
            <w:pPr>
              <w:jc w:val="center"/>
              <w:rPr>
                <w:rFonts w:ascii="Times New Roman" w:hAnsi="Times New Roman" w:cs="Times New Roman"/>
                <w:b/>
                <w:sz w:val="24"/>
                <w:szCs w:val="24"/>
              </w:rPr>
            </w:pPr>
          </w:p>
        </w:tc>
      </w:tr>
      <w:tr w:rsidR="00B557C4" w:rsidRPr="00826990" w:rsidTr="003F4735">
        <w:trPr>
          <w:trHeight w:val="841"/>
        </w:trPr>
        <w:tc>
          <w:tcPr>
            <w:tcW w:w="3775" w:type="dxa"/>
            <w:shd w:val="clear" w:color="auto" w:fill="auto"/>
          </w:tcPr>
          <w:p w:rsidR="00B557C4" w:rsidRPr="00826990" w:rsidRDefault="00B557C4" w:rsidP="00D80371">
            <w:pPr>
              <w:pStyle w:val="11"/>
              <w:spacing w:line="240" w:lineRule="auto"/>
              <w:rPr>
                <w:rFonts w:ascii="Times New Roman" w:hAnsi="Times New Roman" w:cs="Times New Roman"/>
                <w:sz w:val="24"/>
              </w:rPr>
            </w:pPr>
            <w:r w:rsidRPr="00826990">
              <w:rPr>
                <w:rFonts w:ascii="Times New Roman" w:hAnsi="Times New Roman" w:cs="Times New Roman"/>
                <w:sz w:val="24"/>
              </w:rPr>
              <w:t>Организация проведения сельскохозяйственных ярмарок</w:t>
            </w:r>
          </w:p>
        </w:tc>
        <w:tc>
          <w:tcPr>
            <w:tcW w:w="2928" w:type="dxa"/>
            <w:tcBorders>
              <w:bottom w:val="single" w:sz="4" w:space="0" w:color="auto"/>
            </w:tcBorders>
            <w:shd w:val="clear" w:color="auto" w:fill="auto"/>
          </w:tcPr>
          <w:p w:rsidR="00B557C4" w:rsidRPr="00826990" w:rsidRDefault="00B557C4" w:rsidP="00230B30">
            <w:pPr>
              <w:jc w:val="both"/>
              <w:rPr>
                <w:rFonts w:ascii="Times New Roman" w:hAnsi="Times New Roman" w:cs="Times New Roman"/>
                <w:sz w:val="24"/>
                <w:szCs w:val="24"/>
              </w:rPr>
            </w:pPr>
            <w:r w:rsidRPr="00826990">
              <w:rPr>
                <w:rFonts w:ascii="Times New Roman" w:hAnsi="Times New Roman" w:cs="Times New Roman"/>
                <w:sz w:val="24"/>
                <w:szCs w:val="24"/>
              </w:rPr>
              <w:t>Организация  проведения сельскохозяйственных ярмарок, ед.</w:t>
            </w:r>
          </w:p>
          <w:p w:rsidR="005F09F8" w:rsidRPr="00826990" w:rsidRDefault="005F09F8" w:rsidP="00230B30">
            <w:pPr>
              <w:jc w:val="both"/>
              <w:rPr>
                <w:rFonts w:ascii="Times New Roman" w:hAnsi="Times New Roman" w:cs="Times New Roman"/>
                <w:sz w:val="24"/>
                <w:szCs w:val="24"/>
              </w:rPr>
            </w:pPr>
          </w:p>
          <w:p w:rsidR="005F09F8" w:rsidRPr="00826990" w:rsidRDefault="005F09F8" w:rsidP="00230B30">
            <w:pPr>
              <w:jc w:val="both"/>
              <w:rPr>
                <w:rFonts w:ascii="Times New Roman" w:hAnsi="Times New Roman" w:cs="Times New Roman"/>
                <w:sz w:val="24"/>
                <w:szCs w:val="24"/>
              </w:rPr>
            </w:pPr>
          </w:p>
          <w:p w:rsidR="00A60182" w:rsidRPr="00826990" w:rsidRDefault="00A60182" w:rsidP="00230B30">
            <w:pPr>
              <w:jc w:val="both"/>
              <w:rPr>
                <w:rFonts w:ascii="Times New Roman" w:hAnsi="Times New Roman" w:cs="Times New Roman"/>
                <w:sz w:val="24"/>
                <w:szCs w:val="24"/>
              </w:rPr>
            </w:pPr>
          </w:p>
          <w:p w:rsidR="00A60182" w:rsidRPr="00826990" w:rsidRDefault="00A60182" w:rsidP="00230B30">
            <w:pPr>
              <w:jc w:val="both"/>
              <w:rPr>
                <w:rFonts w:ascii="Times New Roman" w:hAnsi="Times New Roman" w:cs="Times New Roman"/>
                <w:sz w:val="24"/>
                <w:szCs w:val="24"/>
              </w:rPr>
            </w:pPr>
            <w:r w:rsidRPr="00826990">
              <w:rPr>
                <w:rFonts w:ascii="Times New Roman" w:hAnsi="Times New Roman" w:cs="Times New Roman"/>
                <w:sz w:val="24"/>
                <w:szCs w:val="24"/>
              </w:rPr>
              <w:t>Участие в республиканских мероприятиях</w:t>
            </w:r>
          </w:p>
        </w:tc>
        <w:tc>
          <w:tcPr>
            <w:tcW w:w="1632" w:type="dxa"/>
            <w:tcBorders>
              <w:bottom w:val="single" w:sz="4" w:space="0" w:color="auto"/>
            </w:tcBorders>
            <w:shd w:val="clear" w:color="auto" w:fill="auto"/>
          </w:tcPr>
          <w:p w:rsidR="00E53D48" w:rsidRPr="00826990" w:rsidRDefault="00E53D48" w:rsidP="00E53D48">
            <w:pPr>
              <w:jc w:val="center"/>
              <w:rPr>
                <w:rFonts w:ascii="Times New Roman" w:hAnsi="Times New Roman" w:cs="Times New Roman"/>
                <w:sz w:val="24"/>
                <w:szCs w:val="24"/>
              </w:rPr>
            </w:pPr>
            <w:r w:rsidRPr="00826990">
              <w:rPr>
                <w:rFonts w:ascii="Times New Roman" w:hAnsi="Times New Roman" w:cs="Times New Roman"/>
                <w:sz w:val="24"/>
                <w:szCs w:val="24"/>
              </w:rPr>
              <w:t>0</w:t>
            </w: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A60182" w:rsidRPr="00826990" w:rsidRDefault="00E53D48" w:rsidP="00E53D48">
            <w:pPr>
              <w:jc w:val="center"/>
              <w:rPr>
                <w:rFonts w:ascii="Times New Roman" w:hAnsi="Times New Roman" w:cs="Times New Roman"/>
                <w:sz w:val="24"/>
                <w:szCs w:val="24"/>
              </w:rPr>
            </w:pPr>
            <w:r w:rsidRPr="00826990">
              <w:rPr>
                <w:rFonts w:ascii="Times New Roman" w:hAnsi="Times New Roman" w:cs="Times New Roman"/>
                <w:sz w:val="24"/>
                <w:szCs w:val="24"/>
              </w:rPr>
              <w:t>3</w:t>
            </w:r>
          </w:p>
        </w:tc>
        <w:tc>
          <w:tcPr>
            <w:tcW w:w="1633" w:type="dxa"/>
            <w:tcBorders>
              <w:bottom w:val="single" w:sz="4" w:space="0" w:color="auto"/>
            </w:tcBorders>
            <w:shd w:val="clear" w:color="auto" w:fill="auto"/>
          </w:tcPr>
          <w:p w:rsidR="00B557C4" w:rsidRPr="00826990" w:rsidRDefault="00BC3C31" w:rsidP="001B11D2">
            <w:pPr>
              <w:jc w:val="center"/>
              <w:rPr>
                <w:rFonts w:ascii="Times New Roman" w:hAnsi="Times New Roman" w:cs="Times New Roman"/>
                <w:sz w:val="24"/>
                <w:szCs w:val="24"/>
              </w:rPr>
            </w:pPr>
            <w:r w:rsidRPr="00826990">
              <w:rPr>
                <w:rFonts w:ascii="Times New Roman" w:hAnsi="Times New Roman" w:cs="Times New Roman"/>
                <w:sz w:val="24"/>
                <w:szCs w:val="24"/>
              </w:rPr>
              <w:t>6</w:t>
            </w:r>
          </w:p>
          <w:p w:rsidR="00A60182" w:rsidRPr="00826990" w:rsidRDefault="00A60182" w:rsidP="001B11D2">
            <w:pPr>
              <w:jc w:val="center"/>
              <w:rPr>
                <w:rFonts w:ascii="Times New Roman" w:hAnsi="Times New Roman" w:cs="Times New Roman"/>
                <w:sz w:val="24"/>
                <w:szCs w:val="24"/>
              </w:rPr>
            </w:pPr>
          </w:p>
          <w:p w:rsidR="00022DAF" w:rsidRPr="00826990" w:rsidRDefault="00022DAF" w:rsidP="001B11D2">
            <w:pPr>
              <w:jc w:val="center"/>
              <w:rPr>
                <w:rFonts w:ascii="Times New Roman" w:hAnsi="Times New Roman" w:cs="Times New Roman"/>
                <w:sz w:val="24"/>
                <w:szCs w:val="24"/>
              </w:rPr>
            </w:pPr>
          </w:p>
          <w:p w:rsidR="00022DAF" w:rsidRPr="00826990" w:rsidRDefault="00022DAF" w:rsidP="001B11D2">
            <w:pPr>
              <w:jc w:val="center"/>
              <w:rPr>
                <w:rFonts w:ascii="Times New Roman" w:hAnsi="Times New Roman" w:cs="Times New Roman"/>
                <w:sz w:val="24"/>
                <w:szCs w:val="24"/>
              </w:rPr>
            </w:pPr>
          </w:p>
          <w:p w:rsidR="00022DAF" w:rsidRPr="00826990" w:rsidRDefault="00022DAF" w:rsidP="001B11D2">
            <w:pPr>
              <w:jc w:val="center"/>
              <w:rPr>
                <w:rFonts w:ascii="Times New Roman" w:hAnsi="Times New Roman" w:cs="Times New Roman"/>
                <w:sz w:val="24"/>
                <w:szCs w:val="24"/>
              </w:rPr>
            </w:pPr>
          </w:p>
          <w:p w:rsidR="00022DAF" w:rsidRPr="00826990" w:rsidRDefault="00022DAF" w:rsidP="001B11D2">
            <w:pPr>
              <w:jc w:val="center"/>
              <w:rPr>
                <w:rFonts w:ascii="Times New Roman" w:hAnsi="Times New Roman" w:cs="Times New Roman"/>
                <w:sz w:val="24"/>
                <w:szCs w:val="24"/>
              </w:rPr>
            </w:pPr>
          </w:p>
          <w:p w:rsidR="00022DAF" w:rsidRPr="00826990" w:rsidRDefault="00BC3C31" w:rsidP="001B11D2">
            <w:pPr>
              <w:jc w:val="center"/>
              <w:rPr>
                <w:rFonts w:ascii="Times New Roman" w:hAnsi="Times New Roman" w:cs="Times New Roman"/>
                <w:sz w:val="24"/>
                <w:szCs w:val="24"/>
              </w:rPr>
            </w:pPr>
            <w:r w:rsidRPr="00826990">
              <w:rPr>
                <w:rFonts w:ascii="Times New Roman" w:hAnsi="Times New Roman" w:cs="Times New Roman"/>
                <w:sz w:val="24"/>
                <w:szCs w:val="24"/>
              </w:rPr>
              <w:t>2</w:t>
            </w:r>
          </w:p>
        </w:tc>
        <w:tc>
          <w:tcPr>
            <w:tcW w:w="5483" w:type="dxa"/>
            <w:shd w:val="clear" w:color="auto" w:fill="auto"/>
          </w:tcPr>
          <w:p w:rsidR="00022DAF" w:rsidRPr="00826990" w:rsidRDefault="00022DAF" w:rsidP="003F4735">
            <w:pPr>
              <w:pStyle w:val="a5"/>
              <w:spacing w:line="276" w:lineRule="auto"/>
              <w:jc w:val="both"/>
              <w:rPr>
                <w:rFonts w:ascii="Times New Roman" w:hAnsi="Times New Roman" w:cs="Times New Roman"/>
                <w:sz w:val="24"/>
                <w:szCs w:val="24"/>
              </w:rPr>
            </w:pPr>
            <w:r w:rsidRPr="00826990">
              <w:rPr>
                <w:rFonts w:ascii="Times New Roman" w:hAnsi="Times New Roman" w:cs="Times New Roman"/>
                <w:sz w:val="24"/>
                <w:szCs w:val="24"/>
              </w:rPr>
              <w:t xml:space="preserve">Сельхозтоваропроизводители и предприниматели нашего района приняли участие в двух ярмарках республиканского значения, </w:t>
            </w:r>
            <w:r w:rsidR="00F75BDB" w:rsidRPr="00826990">
              <w:rPr>
                <w:rFonts w:ascii="Times New Roman" w:hAnsi="Times New Roman" w:cs="Times New Roman"/>
                <w:sz w:val="24"/>
                <w:szCs w:val="24"/>
              </w:rPr>
              <w:t>и</w:t>
            </w:r>
            <w:r w:rsidRPr="00826990">
              <w:rPr>
                <w:rFonts w:ascii="Times New Roman" w:hAnsi="Times New Roman" w:cs="Times New Roman"/>
                <w:sz w:val="24"/>
                <w:szCs w:val="24"/>
              </w:rPr>
              <w:t xml:space="preserve"> в 6 ярмарках, организованных на территории Усть-Абаканского района:</w:t>
            </w:r>
          </w:p>
          <w:p w:rsidR="00022DAF" w:rsidRPr="00826990" w:rsidRDefault="00022DAF" w:rsidP="003F4735">
            <w:pPr>
              <w:pStyle w:val="a5"/>
              <w:spacing w:line="276" w:lineRule="auto"/>
              <w:jc w:val="both"/>
              <w:rPr>
                <w:rFonts w:ascii="Times New Roman" w:hAnsi="Times New Roman" w:cs="Times New Roman"/>
                <w:sz w:val="24"/>
                <w:szCs w:val="24"/>
              </w:rPr>
            </w:pPr>
            <w:r w:rsidRPr="00826990">
              <w:rPr>
                <w:rFonts w:ascii="Times New Roman" w:hAnsi="Times New Roman" w:cs="Times New Roman"/>
                <w:sz w:val="24"/>
                <w:szCs w:val="24"/>
              </w:rPr>
              <w:t xml:space="preserve">- 26.03.2022г. республиканская ярмарка, посвященная </w:t>
            </w:r>
            <w:r w:rsidRPr="00826990">
              <w:rPr>
                <w:rFonts w:ascii="Times New Roman" w:hAnsi="Times New Roman" w:cs="Times New Roman"/>
                <w:sz w:val="24"/>
                <w:szCs w:val="24"/>
                <w:shd w:val="clear" w:color="auto" w:fill="FBFBFB"/>
              </w:rPr>
              <w:t>национальному празднику «Чыл пазы»,</w:t>
            </w:r>
            <w:r w:rsidRPr="00826990">
              <w:rPr>
                <w:rFonts w:ascii="Times New Roman" w:hAnsi="Times New Roman" w:cs="Times New Roman"/>
                <w:sz w:val="24"/>
                <w:szCs w:val="24"/>
              </w:rPr>
              <w:t xml:space="preserve"> которая проходила на сельскохозяйственном рынке  г. Абакан;</w:t>
            </w:r>
          </w:p>
          <w:p w:rsidR="00022DAF" w:rsidRPr="00826990" w:rsidRDefault="00022DAF" w:rsidP="003F4735">
            <w:pPr>
              <w:pStyle w:val="a5"/>
              <w:spacing w:line="276" w:lineRule="auto"/>
              <w:jc w:val="both"/>
              <w:rPr>
                <w:rFonts w:ascii="Times New Roman" w:hAnsi="Times New Roman" w:cs="Times New Roman"/>
                <w:sz w:val="24"/>
                <w:szCs w:val="24"/>
              </w:rPr>
            </w:pPr>
            <w:r w:rsidRPr="00826990">
              <w:rPr>
                <w:rFonts w:ascii="Times New Roman" w:hAnsi="Times New Roman" w:cs="Times New Roman"/>
                <w:sz w:val="24"/>
                <w:szCs w:val="24"/>
              </w:rPr>
              <w:t xml:space="preserve">  - 16.07.2022г.   ярмарка-выставка «Дружный бизнес Хакасии»  на территории острова отдыха рп. Усть-Абакан. </w:t>
            </w:r>
            <w:r w:rsidRPr="00826990">
              <w:rPr>
                <w:rFonts w:ascii="Times New Roman" w:hAnsi="Times New Roman" w:cs="Times New Roman"/>
                <w:sz w:val="24"/>
                <w:szCs w:val="24"/>
                <w:shd w:val="clear" w:color="auto" w:fill="FFFFFF"/>
              </w:rPr>
              <w:t>Ярмарка стала возможностью для участников не только презентовать свои товары и услуги, но и найти новых партнеров. Кроме того, по итогу ярмарки-выставки выпущен каталог товаров и услуг предпринимателей-участников, который поможет бизнесменам в продвижении своего дела</w:t>
            </w:r>
            <w:r w:rsidRPr="00826990">
              <w:rPr>
                <w:rFonts w:ascii="Times New Roman" w:hAnsi="Times New Roman" w:cs="Times New Roman"/>
                <w:color w:val="444444"/>
                <w:sz w:val="24"/>
                <w:szCs w:val="24"/>
                <w:shd w:val="clear" w:color="auto" w:fill="FFFFFF"/>
              </w:rPr>
              <w:t>;</w:t>
            </w:r>
          </w:p>
          <w:p w:rsidR="00022DAF" w:rsidRPr="00826990" w:rsidRDefault="00022DAF" w:rsidP="003F4735">
            <w:pPr>
              <w:pStyle w:val="a5"/>
              <w:spacing w:line="276" w:lineRule="auto"/>
              <w:jc w:val="both"/>
              <w:rPr>
                <w:rFonts w:ascii="Times New Roman" w:hAnsi="Times New Roman" w:cs="Times New Roman"/>
                <w:sz w:val="24"/>
                <w:szCs w:val="24"/>
              </w:rPr>
            </w:pPr>
            <w:r w:rsidRPr="00826990">
              <w:rPr>
                <w:rFonts w:ascii="Times New Roman" w:hAnsi="Times New Roman" w:cs="Times New Roman"/>
                <w:sz w:val="24"/>
                <w:szCs w:val="24"/>
              </w:rPr>
              <w:t xml:space="preserve">- 24.09.2022г. республиканская ярмарка, посвященная </w:t>
            </w:r>
            <w:r w:rsidRPr="00826990">
              <w:rPr>
                <w:rFonts w:ascii="Times New Roman" w:hAnsi="Times New Roman" w:cs="Times New Roman"/>
                <w:sz w:val="24"/>
                <w:szCs w:val="24"/>
                <w:shd w:val="clear" w:color="auto" w:fill="FBFBFB"/>
              </w:rPr>
              <w:t xml:space="preserve">национальному празднику урожая </w:t>
            </w:r>
            <w:r w:rsidRPr="00826990">
              <w:rPr>
                <w:rFonts w:ascii="Times New Roman" w:hAnsi="Times New Roman" w:cs="Times New Roman"/>
                <w:sz w:val="24"/>
                <w:szCs w:val="24"/>
                <w:shd w:val="clear" w:color="auto" w:fill="FBFBFB"/>
              </w:rPr>
              <w:lastRenderedPageBreak/>
              <w:t>«Уртунтойы»,</w:t>
            </w:r>
            <w:r w:rsidRPr="00826990">
              <w:rPr>
                <w:rFonts w:ascii="Times New Roman" w:hAnsi="Times New Roman" w:cs="Times New Roman"/>
                <w:sz w:val="24"/>
                <w:szCs w:val="24"/>
              </w:rPr>
              <w:t xml:space="preserve"> которая проходила на территории ипподрома   г. Абакан;</w:t>
            </w:r>
          </w:p>
          <w:p w:rsidR="00022DAF" w:rsidRPr="00826990" w:rsidRDefault="00022DAF" w:rsidP="003F4735">
            <w:pPr>
              <w:pStyle w:val="Default"/>
              <w:spacing w:line="276" w:lineRule="auto"/>
              <w:jc w:val="both"/>
            </w:pPr>
            <w:r w:rsidRPr="00826990">
              <w:t>- 15.10.2022 открытие Агро</w:t>
            </w:r>
            <w:r w:rsidR="000D2B08">
              <w:t xml:space="preserve"> </w:t>
            </w:r>
            <w:r w:rsidRPr="00826990">
              <w:t>- площадки на базе КФХ Амиров Ш.К.;</w:t>
            </w:r>
            <w:r w:rsidR="000D2B08">
              <w:t xml:space="preserve"> </w:t>
            </w:r>
          </w:p>
          <w:p w:rsidR="00022DAF" w:rsidRPr="00826990" w:rsidRDefault="00022DAF" w:rsidP="003F4735">
            <w:pPr>
              <w:pStyle w:val="Default"/>
              <w:spacing w:line="276" w:lineRule="auto"/>
              <w:jc w:val="both"/>
            </w:pPr>
            <w:r w:rsidRPr="00826990">
              <w:t>- 29.10.2022 ярмарка на Агро- площадке в поддержку  жителей  Донбасса;</w:t>
            </w:r>
          </w:p>
          <w:p w:rsidR="00022DAF" w:rsidRPr="00826990" w:rsidRDefault="00022DAF" w:rsidP="003F4735">
            <w:pPr>
              <w:pStyle w:val="Default"/>
              <w:spacing w:line="276" w:lineRule="auto"/>
              <w:jc w:val="both"/>
            </w:pPr>
            <w:r w:rsidRPr="00826990">
              <w:t>-19.11.2022 сельскохозяйственная ярмарка выходного дня  на «Острове отдыха» рп. Усть-Абакан;</w:t>
            </w:r>
          </w:p>
          <w:p w:rsidR="00022DAF" w:rsidRPr="00826990" w:rsidRDefault="00022DAF" w:rsidP="003F4735">
            <w:pPr>
              <w:pStyle w:val="Default"/>
              <w:spacing w:line="276" w:lineRule="auto"/>
              <w:jc w:val="both"/>
            </w:pPr>
            <w:r w:rsidRPr="00826990">
              <w:t>- 26.11.2022 ярмарка выходного дня  на Агро- площадке;</w:t>
            </w:r>
          </w:p>
          <w:p w:rsidR="00022DAF" w:rsidRPr="00826990" w:rsidRDefault="00022DAF" w:rsidP="003F4735">
            <w:pPr>
              <w:pStyle w:val="Default"/>
              <w:spacing w:line="276" w:lineRule="auto"/>
              <w:jc w:val="both"/>
            </w:pPr>
            <w:r w:rsidRPr="00826990">
              <w:t>- 17.12.2022 заключительная предновогодня ярмарка на «Острове отдыха»  рп. Усть-Абакан.</w:t>
            </w:r>
          </w:p>
          <w:p w:rsidR="00022DAF" w:rsidRPr="00826990" w:rsidRDefault="00022DAF" w:rsidP="003F4735">
            <w:pPr>
              <w:pStyle w:val="a5"/>
              <w:tabs>
                <w:tab w:val="left" w:pos="4428"/>
              </w:tabs>
              <w:spacing w:line="276" w:lineRule="auto"/>
              <w:jc w:val="both"/>
              <w:rPr>
                <w:rFonts w:ascii="Times New Roman" w:hAnsi="Times New Roman" w:cs="Times New Roman"/>
                <w:bCs/>
                <w:sz w:val="24"/>
                <w:szCs w:val="24"/>
                <w:shd w:val="clear" w:color="auto" w:fill="FBFBFB"/>
              </w:rPr>
            </w:pPr>
            <w:r w:rsidRPr="00826990">
              <w:rPr>
                <w:rFonts w:ascii="Times New Roman" w:hAnsi="Times New Roman" w:cs="Times New Roman"/>
                <w:sz w:val="24"/>
                <w:szCs w:val="24"/>
              </w:rPr>
              <w:t xml:space="preserve">Кроме этого КФХ района на постоянной основе реализуют </w:t>
            </w:r>
            <w:r w:rsidRPr="00826990">
              <w:rPr>
                <w:rFonts w:ascii="Times New Roman" w:hAnsi="Times New Roman" w:cs="Times New Roman"/>
                <w:sz w:val="24"/>
                <w:szCs w:val="24"/>
                <w:shd w:val="clear" w:color="auto" w:fill="FBFBFB"/>
              </w:rPr>
              <w:t>выращенную и переработанную собст</w:t>
            </w:r>
            <w:r w:rsidRPr="00826990">
              <w:rPr>
                <w:rFonts w:ascii="Times New Roman" w:hAnsi="Times New Roman" w:cs="Times New Roman"/>
                <w:bCs/>
                <w:sz w:val="24"/>
                <w:szCs w:val="24"/>
                <w:shd w:val="clear" w:color="auto" w:fill="FBFBFB"/>
              </w:rPr>
              <w:t xml:space="preserve">венную продукцию,   </w:t>
            </w:r>
            <w:r w:rsidRPr="00826990">
              <w:rPr>
                <w:rFonts w:ascii="Times New Roman" w:hAnsi="Times New Roman" w:cs="Times New Roman"/>
                <w:sz w:val="24"/>
                <w:szCs w:val="24"/>
              </w:rPr>
              <w:t>на территории</w:t>
            </w:r>
          </w:p>
          <w:p w:rsidR="009C7082" w:rsidRPr="00826990" w:rsidRDefault="00022DAF" w:rsidP="003F4735">
            <w:pPr>
              <w:jc w:val="both"/>
              <w:rPr>
                <w:rFonts w:ascii="Times New Roman" w:hAnsi="Times New Roman" w:cs="Times New Roman"/>
                <w:sz w:val="24"/>
                <w:szCs w:val="24"/>
              </w:rPr>
            </w:pPr>
            <w:r w:rsidRPr="00826990">
              <w:rPr>
                <w:rFonts w:ascii="Times New Roman" w:hAnsi="Times New Roman" w:cs="Times New Roman"/>
                <w:sz w:val="24"/>
                <w:szCs w:val="24"/>
              </w:rPr>
              <w:t xml:space="preserve">«Республиканского сельхозрынка». </w:t>
            </w:r>
          </w:p>
        </w:tc>
      </w:tr>
      <w:tr w:rsidR="00E53D48" w:rsidRPr="00826990" w:rsidTr="005D263E">
        <w:trPr>
          <w:trHeight w:val="1390"/>
        </w:trPr>
        <w:tc>
          <w:tcPr>
            <w:tcW w:w="3775" w:type="dxa"/>
            <w:vMerge w:val="restart"/>
            <w:shd w:val="clear" w:color="auto" w:fill="auto"/>
          </w:tcPr>
          <w:p w:rsidR="00E53D48" w:rsidRPr="00826990" w:rsidRDefault="00E53D48" w:rsidP="00B41BE7">
            <w:pPr>
              <w:pStyle w:val="a4"/>
              <w:ind w:left="0" w:firstLine="0"/>
              <w:jc w:val="both"/>
              <w:rPr>
                <w:rFonts w:ascii="Times New Roman" w:hAnsi="Times New Roman" w:cs="Times New Roman"/>
                <w:sz w:val="24"/>
                <w:szCs w:val="24"/>
              </w:rPr>
            </w:pPr>
            <w:r w:rsidRPr="00826990">
              <w:rPr>
                <w:rFonts w:ascii="Times New Roman" w:hAnsi="Times New Roman" w:cs="Times New Roman"/>
                <w:sz w:val="24"/>
                <w:szCs w:val="24"/>
              </w:rPr>
              <w:lastRenderedPageBreak/>
              <w:t>Строительство овощехранилища на 2500 тонн, с. Зеленое</w:t>
            </w:r>
            <w:r w:rsidR="008F5F91" w:rsidRPr="00826990">
              <w:rPr>
                <w:rFonts w:ascii="Times New Roman" w:hAnsi="Times New Roman" w:cs="Times New Roman"/>
                <w:sz w:val="24"/>
                <w:szCs w:val="24"/>
              </w:rPr>
              <w:t>, КФХ Амиров Ш.К.</w:t>
            </w:r>
          </w:p>
        </w:tc>
        <w:tc>
          <w:tcPr>
            <w:tcW w:w="2928" w:type="dxa"/>
            <w:tcBorders>
              <w:bottom w:val="single" w:sz="4" w:space="0" w:color="auto"/>
            </w:tcBorders>
            <w:shd w:val="clear" w:color="auto" w:fill="auto"/>
          </w:tcPr>
          <w:p w:rsidR="00E53D48" w:rsidRPr="00826990" w:rsidRDefault="00E53D48" w:rsidP="00B164AE">
            <w:pPr>
              <w:pStyle w:val="a4"/>
              <w:spacing w:after="120"/>
              <w:ind w:left="0" w:right="175" w:hanging="76"/>
              <w:jc w:val="both"/>
              <w:rPr>
                <w:rFonts w:ascii="Times New Roman" w:hAnsi="Times New Roman" w:cs="Times New Roman"/>
                <w:b/>
                <w:sz w:val="24"/>
                <w:szCs w:val="24"/>
              </w:rPr>
            </w:pPr>
            <w:r w:rsidRPr="00826990">
              <w:rPr>
                <w:rFonts w:ascii="Times New Roman" w:hAnsi="Times New Roman" w:cs="Times New Roman"/>
                <w:sz w:val="24"/>
                <w:szCs w:val="24"/>
              </w:rPr>
              <w:t>Производство овощейоткрытого и закрытого грунта, тонн</w:t>
            </w:r>
          </w:p>
        </w:tc>
        <w:tc>
          <w:tcPr>
            <w:tcW w:w="1632" w:type="dxa"/>
            <w:tcBorders>
              <w:bottom w:val="single" w:sz="4" w:space="0" w:color="auto"/>
            </w:tcBorders>
            <w:shd w:val="clear" w:color="auto" w:fill="auto"/>
          </w:tcPr>
          <w:p w:rsidR="00E53D48" w:rsidRPr="00826990" w:rsidRDefault="00E53D48" w:rsidP="00E53D48">
            <w:pPr>
              <w:jc w:val="center"/>
              <w:rPr>
                <w:rFonts w:ascii="Times New Roman" w:hAnsi="Times New Roman" w:cs="Times New Roman"/>
                <w:sz w:val="24"/>
                <w:szCs w:val="24"/>
              </w:rPr>
            </w:pPr>
          </w:p>
          <w:p w:rsidR="00E53D48" w:rsidRPr="00826990" w:rsidRDefault="008F5F91" w:rsidP="00E53D48">
            <w:pPr>
              <w:jc w:val="center"/>
              <w:rPr>
                <w:rFonts w:ascii="Times New Roman" w:hAnsi="Times New Roman" w:cs="Times New Roman"/>
                <w:sz w:val="24"/>
                <w:szCs w:val="24"/>
              </w:rPr>
            </w:pPr>
            <w:r w:rsidRPr="00826990">
              <w:rPr>
                <w:rFonts w:ascii="Times New Roman" w:hAnsi="Times New Roman" w:cs="Times New Roman"/>
                <w:sz w:val="24"/>
                <w:szCs w:val="24"/>
              </w:rPr>
              <w:t>238</w:t>
            </w:r>
          </w:p>
        </w:tc>
        <w:tc>
          <w:tcPr>
            <w:tcW w:w="1633" w:type="dxa"/>
            <w:tcBorders>
              <w:bottom w:val="single" w:sz="4" w:space="0" w:color="auto"/>
            </w:tcBorders>
            <w:shd w:val="clear" w:color="auto" w:fill="auto"/>
          </w:tcPr>
          <w:p w:rsidR="008F5F91" w:rsidRPr="00826990" w:rsidRDefault="008F5F91" w:rsidP="007456B4">
            <w:pPr>
              <w:jc w:val="center"/>
              <w:rPr>
                <w:rFonts w:ascii="Times New Roman" w:hAnsi="Times New Roman" w:cs="Times New Roman"/>
                <w:sz w:val="24"/>
                <w:szCs w:val="24"/>
              </w:rPr>
            </w:pPr>
          </w:p>
          <w:p w:rsidR="00E53D48" w:rsidRPr="00826990" w:rsidRDefault="008F5F91" w:rsidP="007456B4">
            <w:pPr>
              <w:jc w:val="center"/>
              <w:rPr>
                <w:rFonts w:ascii="Times New Roman" w:hAnsi="Times New Roman" w:cs="Times New Roman"/>
                <w:sz w:val="24"/>
                <w:szCs w:val="24"/>
              </w:rPr>
            </w:pPr>
            <w:r w:rsidRPr="00826990">
              <w:rPr>
                <w:rFonts w:ascii="Times New Roman" w:hAnsi="Times New Roman" w:cs="Times New Roman"/>
                <w:sz w:val="24"/>
                <w:szCs w:val="24"/>
              </w:rPr>
              <w:t>255</w:t>
            </w:r>
          </w:p>
        </w:tc>
        <w:tc>
          <w:tcPr>
            <w:tcW w:w="5483" w:type="dxa"/>
            <w:vMerge w:val="restart"/>
            <w:shd w:val="clear" w:color="auto" w:fill="auto"/>
          </w:tcPr>
          <w:p w:rsidR="00A528CD" w:rsidRPr="00826990" w:rsidRDefault="00B41BE7" w:rsidP="00F75BDB">
            <w:pPr>
              <w:jc w:val="both"/>
              <w:rPr>
                <w:rFonts w:ascii="Times New Roman" w:hAnsi="Times New Roman" w:cs="Times New Roman"/>
                <w:sz w:val="24"/>
                <w:szCs w:val="24"/>
              </w:rPr>
            </w:pPr>
            <w:r>
              <w:rPr>
                <w:rFonts w:ascii="Times New Roman" w:hAnsi="Times New Roman" w:cs="Times New Roman"/>
                <w:sz w:val="24"/>
                <w:szCs w:val="24"/>
              </w:rPr>
              <w:t xml:space="preserve"> </w:t>
            </w:r>
            <w:r w:rsidR="00E53D48" w:rsidRPr="00826990">
              <w:rPr>
                <w:rFonts w:ascii="Times New Roman" w:hAnsi="Times New Roman" w:cs="Times New Roman"/>
                <w:sz w:val="24"/>
                <w:szCs w:val="24"/>
              </w:rPr>
              <w:t>В силу природно-климатических условий производство, хранение и реализация овощной продукции в районе имеют сезонный характер</w:t>
            </w:r>
            <w:r w:rsidR="00A1233F" w:rsidRPr="00826990">
              <w:rPr>
                <w:rFonts w:ascii="Times New Roman" w:hAnsi="Times New Roman" w:cs="Times New Roman"/>
                <w:sz w:val="24"/>
                <w:szCs w:val="24"/>
              </w:rPr>
              <w:t>.</w:t>
            </w:r>
            <w:r w:rsidR="000D2B08">
              <w:rPr>
                <w:rFonts w:ascii="Times New Roman" w:hAnsi="Times New Roman" w:cs="Times New Roman"/>
                <w:sz w:val="24"/>
                <w:szCs w:val="24"/>
              </w:rPr>
              <w:t xml:space="preserve"> </w:t>
            </w:r>
            <w:r w:rsidR="00E53D48" w:rsidRPr="00826990">
              <w:rPr>
                <w:rFonts w:ascii="Times New Roman" w:hAnsi="Times New Roman" w:cs="Times New Roman"/>
                <w:sz w:val="24"/>
                <w:szCs w:val="24"/>
              </w:rPr>
              <w:t>Поэтому</w:t>
            </w:r>
            <w:r w:rsidR="00A1233F" w:rsidRPr="00826990">
              <w:rPr>
                <w:rFonts w:ascii="Times New Roman" w:hAnsi="Times New Roman" w:cs="Times New Roman"/>
                <w:sz w:val="24"/>
                <w:szCs w:val="24"/>
              </w:rPr>
              <w:t>,</w:t>
            </w:r>
            <w:r w:rsidR="000D2B08">
              <w:rPr>
                <w:rFonts w:ascii="Times New Roman" w:hAnsi="Times New Roman" w:cs="Times New Roman"/>
                <w:sz w:val="24"/>
                <w:szCs w:val="24"/>
              </w:rPr>
              <w:t xml:space="preserve"> </w:t>
            </w:r>
            <w:r w:rsidR="00A1233F" w:rsidRPr="00826990">
              <w:rPr>
                <w:rFonts w:ascii="Times New Roman" w:hAnsi="Times New Roman" w:cs="Times New Roman"/>
                <w:sz w:val="24"/>
                <w:szCs w:val="24"/>
              </w:rPr>
              <w:t>овощехранилище на 2500 тн. в с.</w:t>
            </w:r>
            <w:r w:rsidR="000D2B08">
              <w:rPr>
                <w:rFonts w:ascii="Times New Roman" w:hAnsi="Times New Roman" w:cs="Times New Roman"/>
                <w:sz w:val="24"/>
                <w:szCs w:val="24"/>
              </w:rPr>
              <w:t xml:space="preserve"> </w:t>
            </w:r>
            <w:r w:rsidR="00A1233F" w:rsidRPr="00826990">
              <w:rPr>
                <w:rFonts w:ascii="Times New Roman" w:hAnsi="Times New Roman" w:cs="Times New Roman"/>
                <w:sz w:val="24"/>
                <w:szCs w:val="24"/>
              </w:rPr>
              <w:t xml:space="preserve">Зеленое с современной системой хранения плодоовощной продукции </w:t>
            </w:r>
            <w:r w:rsidR="00F75BDB" w:rsidRPr="00826990">
              <w:rPr>
                <w:rFonts w:ascii="Times New Roman" w:hAnsi="Times New Roman" w:cs="Times New Roman"/>
                <w:sz w:val="24"/>
                <w:szCs w:val="24"/>
              </w:rPr>
              <w:t>решит</w:t>
            </w:r>
            <w:r w:rsidR="00A1233F" w:rsidRPr="00826990">
              <w:rPr>
                <w:rFonts w:ascii="Times New Roman" w:hAnsi="Times New Roman" w:cs="Times New Roman"/>
                <w:sz w:val="24"/>
                <w:szCs w:val="24"/>
              </w:rPr>
              <w:t> </w:t>
            </w:r>
            <w:r w:rsidR="00A1233F" w:rsidRPr="00826990">
              <w:rPr>
                <w:rFonts w:ascii="Times New Roman" w:hAnsi="Times New Roman" w:cs="Times New Roman"/>
                <w:bCs/>
                <w:sz w:val="24"/>
                <w:szCs w:val="24"/>
              </w:rPr>
              <w:t>проблему</w:t>
            </w:r>
            <w:r w:rsidR="00A1233F" w:rsidRPr="00826990">
              <w:rPr>
                <w:rFonts w:ascii="Times New Roman" w:hAnsi="Times New Roman" w:cs="Times New Roman"/>
                <w:sz w:val="24"/>
                <w:szCs w:val="24"/>
              </w:rPr>
              <w:t xml:space="preserve"> с нехваткой свежих отечественных </w:t>
            </w:r>
            <w:r w:rsidR="00A1233F" w:rsidRPr="00826990">
              <w:rPr>
                <w:rFonts w:ascii="Times New Roman" w:hAnsi="Times New Roman" w:cs="Times New Roman"/>
                <w:bCs/>
                <w:sz w:val="24"/>
                <w:szCs w:val="24"/>
              </w:rPr>
              <w:t>овощей</w:t>
            </w:r>
            <w:r w:rsidR="00A1233F" w:rsidRPr="00826990">
              <w:rPr>
                <w:rFonts w:ascii="Times New Roman" w:hAnsi="Times New Roman" w:cs="Times New Roman"/>
                <w:sz w:val="24"/>
                <w:szCs w:val="24"/>
              </w:rPr>
              <w:t> для жителей района</w:t>
            </w:r>
            <w:r w:rsidR="00A1233F" w:rsidRPr="00826990">
              <w:rPr>
                <w:rFonts w:ascii="Times New Roman" w:hAnsi="Times New Roman" w:cs="Times New Roman"/>
                <w:sz w:val="24"/>
                <w:szCs w:val="24"/>
                <w:shd w:val="clear" w:color="auto" w:fill="FBFBFB"/>
              </w:rPr>
              <w:t>.</w:t>
            </w:r>
          </w:p>
          <w:p w:rsidR="00A528CD" w:rsidRPr="00826990" w:rsidRDefault="008F5F91" w:rsidP="00F75BDB">
            <w:pPr>
              <w:jc w:val="both"/>
              <w:rPr>
                <w:rFonts w:ascii="Times New Roman" w:hAnsi="Times New Roman" w:cs="Times New Roman"/>
                <w:sz w:val="24"/>
                <w:szCs w:val="24"/>
              </w:rPr>
            </w:pPr>
            <w:r w:rsidRPr="00826990">
              <w:rPr>
                <w:rFonts w:ascii="Times New Roman" w:hAnsi="Times New Roman" w:cs="Times New Roman"/>
                <w:sz w:val="24"/>
                <w:szCs w:val="24"/>
              </w:rPr>
              <w:t xml:space="preserve">КФХ Амиров Ш.К. за 2022 год </w:t>
            </w:r>
            <w:r w:rsidR="00A528CD" w:rsidRPr="00826990">
              <w:rPr>
                <w:rFonts w:ascii="Times New Roman" w:hAnsi="Times New Roman" w:cs="Times New Roman"/>
                <w:sz w:val="24"/>
                <w:szCs w:val="24"/>
              </w:rPr>
              <w:t>произведено</w:t>
            </w:r>
            <w:r w:rsidRPr="00826990">
              <w:rPr>
                <w:rFonts w:ascii="Times New Roman" w:hAnsi="Times New Roman" w:cs="Times New Roman"/>
                <w:sz w:val="24"/>
                <w:szCs w:val="24"/>
              </w:rPr>
              <w:t xml:space="preserve"> овощей </w:t>
            </w:r>
            <w:r w:rsidR="00A528CD" w:rsidRPr="00826990">
              <w:rPr>
                <w:rFonts w:ascii="Times New Roman" w:hAnsi="Times New Roman" w:cs="Times New Roman"/>
                <w:sz w:val="24"/>
                <w:szCs w:val="24"/>
              </w:rPr>
              <w:t>255 тонн, картофеля 47 тонн, это</w:t>
            </w:r>
            <w:r w:rsidRPr="00826990">
              <w:rPr>
                <w:rFonts w:ascii="Times New Roman" w:hAnsi="Times New Roman" w:cs="Times New Roman"/>
                <w:sz w:val="24"/>
                <w:szCs w:val="24"/>
              </w:rPr>
              <w:t xml:space="preserve"> на 7,1%, 30,6%</w:t>
            </w:r>
            <w:r w:rsidR="00A528CD" w:rsidRPr="00826990">
              <w:rPr>
                <w:rFonts w:ascii="Times New Roman" w:hAnsi="Times New Roman" w:cs="Times New Roman"/>
                <w:sz w:val="24"/>
                <w:szCs w:val="24"/>
              </w:rPr>
              <w:t xml:space="preserve"> соответственно больше периода</w:t>
            </w:r>
            <w:r w:rsidRPr="00826990">
              <w:rPr>
                <w:rFonts w:ascii="Times New Roman" w:hAnsi="Times New Roman" w:cs="Times New Roman"/>
                <w:sz w:val="24"/>
                <w:szCs w:val="24"/>
              </w:rPr>
              <w:t xml:space="preserve"> прошлого года.  </w:t>
            </w:r>
          </w:p>
          <w:p w:rsidR="00E53D48" w:rsidRPr="00826990" w:rsidRDefault="00B41BE7" w:rsidP="00A528CD">
            <w:pPr>
              <w:jc w:val="both"/>
              <w:rPr>
                <w:rFonts w:ascii="Times New Roman" w:hAnsi="Times New Roman" w:cs="Times New Roman"/>
                <w:sz w:val="24"/>
                <w:szCs w:val="24"/>
              </w:rPr>
            </w:pPr>
            <w:r>
              <w:rPr>
                <w:rFonts w:ascii="Times New Roman" w:hAnsi="Times New Roman" w:cs="Times New Roman"/>
                <w:sz w:val="24"/>
                <w:szCs w:val="24"/>
              </w:rPr>
              <w:t xml:space="preserve"> </w:t>
            </w:r>
            <w:r w:rsidR="000D2B08" w:rsidRPr="00826990">
              <w:rPr>
                <w:rFonts w:ascii="Times New Roman" w:hAnsi="Times New Roman" w:cs="Times New Roman"/>
                <w:sz w:val="24"/>
                <w:szCs w:val="24"/>
              </w:rPr>
              <w:t>Средства Гранта, на строительство</w:t>
            </w:r>
            <w:r w:rsidR="000D2B08">
              <w:rPr>
                <w:rFonts w:ascii="Times New Roman" w:hAnsi="Times New Roman" w:cs="Times New Roman"/>
                <w:sz w:val="24"/>
                <w:szCs w:val="24"/>
              </w:rPr>
              <w:t xml:space="preserve"> </w:t>
            </w:r>
            <w:proofErr w:type="gramStart"/>
            <w:r w:rsidR="000D2B08" w:rsidRPr="00826990">
              <w:rPr>
                <w:rFonts w:ascii="Times New Roman" w:hAnsi="Times New Roman" w:cs="Times New Roman"/>
                <w:sz w:val="24"/>
                <w:szCs w:val="24"/>
              </w:rPr>
              <w:t>овощехранилища</w:t>
            </w:r>
            <w:proofErr w:type="gramEnd"/>
            <w:r w:rsidR="000D2B08" w:rsidRPr="00826990">
              <w:rPr>
                <w:rFonts w:ascii="Times New Roman" w:hAnsi="Times New Roman" w:cs="Times New Roman"/>
                <w:sz w:val="24"/>
                <w:szCs w:val="24"/>
              </w:rPr>
              <w:t xml:space="preserve"> полученные в 2021 году составляли 13242,0 тыс. руб., освоено более 9,0 млн. рублей.</w:t>
            </w:r>
            <w:r w:rsidR="000D2B08">
              <w:rPr>
                <w:rFonts w:ascii="Times New Roman" w:hAnsi="Times New Roman" w:cs="Times New Roman"/>
                <w:sz w:val="24"/>
                <w:szCs w:val="24"/>
              </w:rPr>
              <w:t xml:space="preserve"> </w:t>
            </w:r>
            <w:r w:rsidR="000D2B08" w:rsidRPr="00826990">
              <w:rPr>
                <w:rFonts w:ascii="Times New Roman" w:hAnsi="Times New Roman" w:cs="Times New Roman"/>
                <w:sz w:val="24"/>
                <w:szCs w:val="24"/>
              </w:rPr>
              <w:t>На отчетную дату</w:t>
            </w:r>
            <w:r w:rsidR="000D2B08">
              <w:rPr>
                <w:rFonts w:ascii="Times New Roman" w:hAnsi="Times New Roman" w:cs="Times New Roman"/>
                <w:sz w:val="24"/>
                <w:szCs w:val="24"/>
              </w:rPr>
              <w:t xml:space="preserve"> </w:t>
            </w:r>
            <w:r w:rsidR="000D2B08" w:rsidRPr="00826990">
              <w:rPr>
                <w:rFonts w:ascii="Times New Roman" w:hAnsi="Times New Roman" w:cs="Times New Roman"/>
                <w:sz w:val="24"/>
                <w:szCs w:val="24"/>
              </w:rPr>
              <w:t xml:space="preserve">произведена установка металлоконструкций, ведется монтаж </w:t>
            </w:r>
            <w:proofErr w:type="spellStart"/>
            <w:proofErr w:type="gramStart"/>
            <w:r w:rsidR="000D2B08" w:rsidRPr="00826990">
              <w:rPr>
                <w:rFonts w:ascii="Times New Roman" w:hAnsi="Times New Roman" w:cs="Times New Roman"/>
                <w:sz w:val="24"/>
                <w:szCs w:val="24"/>
              </w:rPr>
              <w:t>сэндвич-панелей</w:t>
            </w:r>
            <w:proofErr w:type="spellEnd"/>
            <w:proofErr w:type="gramEnd"/>
            <w:r w:rsidR="000D2B08" w:rsidRPr="00826990">
              <w:rPr>
                <w:rFonts w:ascii="Times New Roman" w:hAnsi="Times New Roman" w:cs="Times New Roman"/>
                <w:sz w:val="24"/>
                <w:szCs w:val="24"/>
              </w:rPr>
              <w:t xml:space="preserve"> и устройство бетонных полов. </w:t>
            </w:r>
            <w:r w:rsidR="007F7D96" w:rsidRPr="00826990">
              <w:rPr>
                <w:rFonts w:ascii="Times New Roman" w:hAnsi="Times New Roman" w:cs="Times New Roman"/>
                <w:sz w:val="24"/>
                <w:szCs w:val="24"/>
                <w:shd w:val="clear" w:color="auto" w:fill="FFFFFF"/>
              </w:rPr>
              <w:t>Сдачу овощехранилища на 2500 тонн </w:t>
            </w:r>
            <w:r w:rsidR="007F7D96" w:rsidRPr="00826990">
              <w:rPr>
                <w:rFonts w:ascii="Times New Roman" w:hAnsi="Times New Roman" w:cs="Times New Roman"/>
                <w:bCs/>
                <w:sz w:val="24"/>
                <w:szCs w:val="24"/>
                <w:shd w:val="clear" w:color="auto" w:fill="FFFFFF"/>
              </w:rPr>
              <w:t>планируется</w:t>
            </w:r>
            <w:r w:rsidR="007F7D96" w:rsidRPr="00826990">
              <w:rPr>
                <w:rFonts w:ascii="Times New Roman" w:hAnsi="Times New Roman" w:cs="Times New Roman"/>
                <w:sz w:val="24"/>
                <w:szCs w:val="24"/>
                <w:shd w:val="clear" w:color="auto" w:fill="FFFFFF"/>
              </w:rPr>
              <w:t> ввести в эксплуатацию к аграрному сезону 2023 </w:t>
            </w:r>
            <w:r w:rsidR="007F7D96" w:rsidRPr="00826990">
              <w:rPr>
                <w:rFonts w:ascii="Times New Roman" w:hAnsi="Times New Roman" w:cs="Times New Roman"/>
                <w:bCs/>
                <w:sz w:val="24"/>
                <w:szCs w:val="24"/>
                <w:shd w:val="clear" w:color="auto" w:fill="FFFFFF"/>
              </w:rPr>
              <w:t>года</w:t>
            </w:r>
            <w:r w:rsidR="007F7D96" w:rsidRPr="00826990">
              <w:rPr>
                <w:rFonts w:ascii="Times New Roman" w:hAnsi="Times New Roman" w:cs="Times New Roman"/>
                <w:sz w:val="24"/>
                <w:szCs w:val="24"/>
                <w:shd w:val="clear" w:color="auto" w:fill="FFFFFF"/>
              </w:rPr>
              <w:t>.</w:t>
            </w:r>
            <w:r w:rsidR="007F7D96" w:rsidRPr="00826990">
              <w:rPr>
                <w:rFonts w:ascii="Times New Roman" w:hAnsi="Times New Roman" w:cs="Times New Roman"/>
                <w:color w:val="333333"/>
                <w:sz w:val="24"/>
                <w:szCs w:val="24"/>
                <w:shd w:val="clear" w:color="auto" w:fill="FFFFFF"/>
              </w:rPr>
              <w:t> </w:t>
            </w:r>
          </w:p>
        </w:tc>
      </w:tr>
      <w:tr w:rsidR="00E53D48" w:rsidRPr="00826990" w:rsidTr="003F4735">
        <w:trPr>
          <w:trHeight w:val="465"/>
        </w:trPr>
        <w:tc>
          <w:tcPr>
            <w:tcW w:w="3775" w:type="dxa"/>
            <w:vMerge/>
            <w:shd w:val="clear" w:color="auto" w:fill="auto"/>
          </w:tcPr>
          <w:p w:rsidR="00E53D48" w:rsidRPr="00826990" w:rsidRDefault="00E53D48" w:rsidP="00D80371">
            <w:pPr>
              <w:pStyle w:val="a4"/>
              <w:ind w:left="0" w:firstLine="0"/>
              <w:rPr>
                <w:rFonts w:ascii="Times New Roman" w:hAnsi="Times New Roman" w:cs="Times New Roman"/>
                <w:sz w:val="24"/>
                <w:szCs w:val="24"/>
              </w:rPr>
            </w:pPr>
          </w:p>
        </w:tc>
        <w:tc>
          <w:tcPr>
            <w:tcW w:w="2928" w:type="dxa"/>
            <w:tcBorders>
              <w:top w:val="single" w:sz="4" w:space="0" w:color="auto"/>
              <w:bottom w:val="single" w:sz="4" w:space="0" w:color="auto"/>
            </w:tcBorders>
            <w:shd w:val="clear" w:color="auto" w:fill="auto"/>
          </w:tcPr>
          <w:p w:rsidR="00E53D48" w:rsidRPr="00826990" w:rsidRDefault="00E53D48" w:rsidP="003C3387">
            <w:pPr>
              <w:pStyle w:val="a4"/>
              <w:spacing w:after="120"/>
              <w:ind w:left="0" w:right="-108" w:firstLine="0"/>
              <w:jc w:val="both"/>
              <w:rPr>
                <w:rFonts w:ascii="Times New Roman" w:hAnsi="Times New Roman" w:cs="Times New Roman"/>
                <w:sz w:val="24"/>
                <w:szCs w:val="24"/>
              </w:rPr>
            </w:pPr>
            <w:r w:rsidRPr="00826990">
              <w:rPr>
                <w:rFonts w:ascii="Times New Roman" w:hAnsi="Times New Roman" w:cs="Times New Roman"/>
                <w:sz w:val="24"/>
                <w:szCs w:val="24"/>
              </w:rPr>
              <w:t>картофель, тонн</w:t>
            </w:r>
          </w:p>
        </w:tc>
        <w:tc>
          <w:tcPr>
            <w:tcW w:w="1632" w:type="dxa"/>
            <w:tcBorders>
              <w:top w:val="single" w:sz="4" w:space="0" w:color="auto"/>
              <w:bottom w:val="single" w:sz="4" w:space="0" w:color="auto"/>
            </w:tcBorders>
            <w:shd w:val="clear" w:color="auto" w:fill="auto"/>
            <w:vAlign w:val="center"/>
          </w:tcPr>
          <w:p w:rsidR="00E53D48" w:rsidRPr="00826990" w:rsidRDefault="008F5F91" w:rsidP="00E53D48">
            <w:pPr>
              <w:jc w:val="center"/>
              <w:rPr>
                <w:rFonts w:ascii="Times New Roman" w:hAnsi="Times New Roman" w:cs="Times New Roman"/>
                <w:sz w:val="24"/>
                <w:szCs w:val="24"/>
              </w:rPr>
            </w:pPr>
            <w:r w:rsidRPr="00826990">
              <w:rPr>
                <w:rFonts w:ascii="Times New Roman" w:hAnsi="Times New Roman" w:cs="Times New Roman"/>
                <w:sz w:val="24"/>
                <w:szCs w:val="24"/>
              </w:rPr>
              <w:t>36</w:t>
            </w:r>
          </w:p>
        </w:tc>
        <w:tc>
          <w:tcPr>
            <w:tcW w:w="1633" w:type="dxa"/>
            <w:tcBorders>
              <w:top w:val="single" w:sz="4" w:space="0" w:color="auto"/>
              <w:bottom w:val="single" w:sz="4" w:space="0" w:color="auto"/>
            </w:tcBorders>
            <w:shd w:val="clear" w:color="auto" w:fill="auto"/>
            <w:vAlign w:val="center"/>
          </w:tcPr>
          <w:p w:rsidR="00E53D48" w:rsidRPr="00826990" w:rsidRDefault="008F5F91" w:rsidP="00F3652A">
            <w:pPr>
              <w:jc w:val="center"/>
              <w:rPr>
                <w:rFonts w:ascii="Times New Roman" w:hAnsi="Times New Roman" w:cs="Times New Roman"/>
                <w:sz w:val="24"/>
                <w:szCs w:val="24"/>
              </w:rPr>
            </w:pPr>
            <w:r w:rsidRPr="00826990">
              <w:rPr>
                <w:rFonts w:ascii="Times New Roman" w:hAnsi="Times New Roman" w:cs="Times New Roman"/>
                <w:sz w:val="24"/>
                <w:szCs w:val="24"/>
              </w:rPr>
              <w:t>47</w:t>
            </w:r>
          </w:p>
        </w:tc>
        <w:tc>
          <w:tcPr>
            <w:tcW w:w="5483" w:type="dxa"/>
            <w:vMerge/>
            <w:shd w:val="clear" w:color="auto" w:fill="auto"/>
          </w:tcPr>
          <w:p w:rsidR="00E53D48" w:rsidRPr="00826990" w:rsidRDefault="00E53D48" w:rsidP="009E1E14">
            <w:pPr>
              <w:jc w:val="both"/>
              <w:rPr>
                <w:rFonts w:ascii="Times New Roman" w:hAnsi="Times New Roman" w:cs="Times New Roman"/>
                <w:sz w:val="24"/>
                <w:szCs w:val="24"/>
              </w:rPr>
            </w:pPr>
          </w:p>
        </w:tc>
      </w:tr>
      <w:tr w:rsidR="00E53D48" w:rsidRPr="00826990" w:rsidTr="00280986">
        <w:trPr>
          <w:trHeight w:val="2791"/>
        </w:trPr>
        <w:tc>
          <w:tcPr>
            <w:tcW w:w="3775" w:type="dxa"/>
            <w:vMerge w:val="restart"/>
            <w:shd w:val="clear" w:color="auto" w:fill="auto"/>
          </w:tcPr>
          <w:p w:rsidR="00E53D48" w:rsidRPr="00826990" w:rsidRDefault="00E53D48" w:rsidP="001645E7">
            <w:pPr>
              <w:tabs>
                <w:tab w:val="left" w:pos="402"/>
              </w:tabs>
              <w:jc w:val="both"/>
              <w:rPr>
                <w:rFonts w:ascii="Times New Roman" w:hAnsi="Times New Roman" w:cs="Times New Roman"/>
                <w:b/>
                <w:sz w:val="24"/>
                <w:szCs w:val="24"/>
              </w:rPr>
            </w:pPr>
            <w:r w:rsidRPr="00826990">
              <w:rPr>
                <w:rFonts w:ascii="Times New Roman" w:hAnsi="Times New Roman" w:cs="Times New Roman"/>
                <w:sz w:val="24"/>
                <w:szCs w:val="24"/>
              </w:rPr>
              <w:t>Создание и развитие семейных животноводческих ферм, проведение эффективных мер поддержки бизнеса на селе</w:t>
            </w:r>
          </w:p>
        </w:tc>
        <w:tc>
          <w:tcPr>
            <w:tcW w:w="2928" w:type="dxa"/>
            <w:tcBorders>
              <w:bottom w:val="single" w:sz="4" w:space="0" w:color="auto"/>
            </w:tcBorders>
            <w:shd w:val="clear" w:color="auto" w:fill="auto"/>
          </w:tcPr>
          <w:p w:rsidR="00E53D48" w:rsidRPr="00826990" w:rsidRDefault="00E53D48" w:rsidP="009A09B3">
            <w:pPr>
              <w:pStyle w:val="a4"/>
              <w:ind w:left="0" w:hanging="76"/>
              <w:jc w:val="both"/>
              <w:rPr>
                <w:rFonts w:ascii="Times New Roman" w:hAnsi="Times New Roman" w:cs="Times New Roman"/>
                <w:b/>
                <w:sz w:val="24"/>
                <w:szCs w:val="24"/>
              </w:rPr>
            </w:pPr>
            <w:r w:rsidRPr="00826990">
              <w:rPr>
                <w:rFonts w:ascii="Times New Roman" w:hAnsi="Times New Roman" w:cs="Times New Roman"/>
                <w:sz w:val="24"/>
                <w:szCs w:val="24"/>
              </w:rPr>
              <w:t xml:space="preserve"> Производство мяса, тонн</w:t>
            </w:r>
          </w:p>
        </w:tc>
        <w:tc>
          <w:tcPr>
            <w:tcW w:w="1632" w:type="dxa"/>
            <w:tcBorders>
              <w:bottom w:val="single" w:sz="4" w:space="0" w:color="auto"/>
            </w:tcBorders>
            <w:shd w:val="clear" w:color="auto" w:fill="auto"/>
          </w:tcPr>
          <w:p w:rsidR="00E53D48" w:rsidRPr="00826990" w:rsidRDefault="00E53D48" w:rsidP="00E53D48">
            <w:pPr>
              <w:pStyle w:val="a5"/>
              <w:jc w:val="center"/>
              <w:rPr>
                <w:rFonts w:ascii="Times New Roman" w:hAnsi="Times New Roman" w:cs="Times New Roman"/>
                <w:sz w:val="24"/>
                <w:szCs w:val="24"/>
              </w:rPr>
            </w:pPr>
            <w:r w:rsidRPr="00826990">
              <w:rPr>
                <w:rFonts w:ascii="Times New Roman" w:hAnsi="Times New Roman" w:cs="Times New Roman"/>
                <w:sz w:val="24"/>
                <w:szCs w:val="24"/>
              </w:rPr>
              <w:t>49,28</w:t>
            </w:r>
          </w:p>
        </w:tc>
        <w:tc>
          <w:tcPr>
            <w:tcW w:w="1633" w:type="dxa"/>
            <w:tcBorders>
              <w:bottom w:val="single" w:sz="4" w:space="0" w:color="auto"/>
            </w:tcBorders>
            <w:shd w:val="clear" w:color="auto" w:fill="auto"/>
          </w:tcPr>
          <w:p w:rsidR="00E53D48" w:rsidRPr="00826990" w:rsidRDefault="00F01778" w:rsidP="00F3652A">
            <w:pPr>
              <w:pStyle w:val="a5"/>
              <w:jc w:val="center"/>
              <w:rPr>
                <w:rFonts w:ascii="Times New Roman" w:hAnsi="Times New Roman" w:cs="Times New Roman"/>
                <w:sz w:val="24"/>
                <w:szCs w:val="24"/>
              </w:rPr>
            </w:pPr>
            <w:r w:rsidRPr="00826990">
              <w:rPr>
                <w:rFonts w:ascii="Times New Roman" w:hAnsi="Times New Roman" w:cs="Times New Roman"/>
                <w:sz w:val="24"/>
                <w:szCs w:val="24"/>
              </w:rPr>
              <w:t>128,7</w:t>
            </w:r>
          </w:p>
        </w:tc>
        <w:tc>
          <w:tcPr>
            <w:tcW w:w="5483" w:type="dxa"/>
            <w:vMerge w:val="restart"/>
            <w:shd w:val="clear" w:color="auto" w:fill="auto"/>
          </w:tcPr>
          <w:p w:rsidR="007C4C38" w:rsidRPr="00826990" w:rsidRDefault="00B41BE7" w:rsidP="007C4C38">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E53D48" w:rsidRPr="00826990">
              <w:rPr>
                <w:rFonts w:ascii="Times New Roman" w:hAnsi="Times New Roman" w:cs="Times New Roman"/>
                <w:sz w:val="24"/>
                <w:szCs w:val="24"/>
              </w:rPr>
              <w:t xml:space="preserve">Приоритетность развития мясного скотоводства в районе обусловлена наличием естественных пастбищ, что позволяет эффективно производить высококачественную говядину. </w:t>
            </w:r>
            <w:r w:rsidR="007C4C38" w:rsidRPr="00826990">
              <w:rPr>
                <w:rFonts w:ascii="Times New Roman" w:eastAsia="Times New Roman CYR" w:hAnsi="Times New Roman" w:cs="Times New Roman"/>
                <w:sz w:val="24"/>
                <w:szCs w:val="24"/>
              </w:rPr>
              <w:t xml:space="preserve">Наблюдается положительная динамика поголовья крупного рогатого скота, лошадей и овец. </w:t>
            </w:r>
            <w:r w:rsidR="007C4C38" w:rsidRPr="00826990">
              <w:rPr>
                <w:rFonts w:ascii="Times New Roman" w:hAnsi="Times New Roman" w:cs="Times New Roman"/>
                <w:sz w:val="24"/>
                <w:szCs w:val="24"/>
              </w:rPr>
              <w:t>В крестьянских фермерских хозяйствах поголовье КРС увеличилось на 3,4%, овец - на 11,6%, лошадей –28,1%.</w:t>
            </w:r>
          </w:p>
          <w:p w:rsidR="00E53D48" w:rsidRPr="00826990" w:rsidRDefault="00B41BE7" w:rsidP="000F4D74">
            <w:pPr>
              <w:jc w:val="both"/>
              <w:rPr>
                <w:rFonts w:ascii="Times New Roman" w:hAnsi="Times New Roman" w:cs="Times New Roman"/>
                <w:sz w:val="24"/>
                <w:szCs w:val="24"/>
              </w:rPr>
            </w:pPr>
            <w:r>
              <w:rPr>
                <w:rFonts w:ascii="Times New Roman" w:hAnsi="Times New Roman" w:cs="Times New Roman"/>
                <w:sz w:val="24"/>
                <w:szCs w:val="24"/>
              </w:rPr>
              <w:t xml:space="preserve">  </w:t>
            </w:r>
            <w:r w:rsidR="007C4C38" w:rsidRPr="00826990">
              <w:rPr>
                <w:rFonts w:ascii="Times New Roman" w:hAnsi="Times New Roman" w:cs="Times New Roman"/>
                <w:sz w:val="24"/>
                <w:szCs w:val="24"/>
              </w:rPr>
              <w:t>В 2022</w:t>
            </w:r>
            <w:r w:rsidR="000F4D74" w:rsidRPr="00826990">
              <w:rPr>
                <w:rFonts w:ascii="Times New Roman" w:hAnsi="Times New Roman" w:cs="Times New Roman"/>
                <w:sz w:val="24"/>
                <w:szCs w:val="24"/>
              </w:rPr>
              <w:t xml:space="preserve"> году государственная поддержка</w:t>
            </w:r>
            <w:r w:rsidR="00E53D48" w:rsidRPr="00826990">
              <w:rPr>
                <w:rFonts w:ascii="Times New Roman" w:hAnsi="Times New Roman" w:cs="Times New Roman"/>
                <w:sz w:val="24"/>
                <w:szCs w:val="24"/>
              </w:rPr>
              <w:t xml:space="preserve"> на развитие семейных животноводческих ферм на базе крестьянских (фермерских) хозяйств </w:t>
            </w:r>
            <w:r w:rsidR="000F4D74" w:rsidRPr="00826990">
              <w:rPr>
                <w:rFonts w:ascii="Times New Roman" w:hAnsi="Times New Roman" w:cs="Times New Roman"/>
                <w:sz w:val="24"/>
                <w:szCs w:val="24"/>
              </w:rPr>
              <w:t xml:space="preserve">не </w:t>
            </w:r>
            <w:r w:rsidR="000F4D74" w:rsidRPr="00826990">
              <w:rPr>
                <w:rFonts w:ascii="Times New Roman" w:hAnsi="Times New Roman" w:cs="Times New Roman"/>
                <w:sz w:val="24"/>
                <w:szCs w:val="24"/>
              </w:rPr>
              <w:lastRenderedPageBreak/>
              <w:t>выделялась.</w:t>
            </w:r>
          </w:p>
        </w:tc>
      </w:tr>
      <w:tr w:rsidR="00E53D48" w:rsidRPr="00826990" w:rsidTr="00280986">
        <w:trPr>
          <w:trHeight w:val="299"/>
        </w:trPr>
        <w:tc>
          <w:tcPr>
            <w:tcW w:w="3775" w:type="dxa"/>
            <w:vMerge/>
            <w:shd w:val="clear" w:color="auto" w:fill="auto"/>
          </w:tcPr>
          <w:p w:rsidR="00E53D48" w:rsidRPr="00826990" w:rsidRDefault="00E53D48" w:rsidP="00D80371">
            <w:pPr>
              <w:tabs>
                <w:tab w:val="left" w:pos="402"/>
              </w:tabs>
              <w:rPr>
                <w:rFonts w:ascii="Times New Roman" w:hAnsi="Times New Roman" w:cs="Times New Roman"/>
                <w:sz w:val="24"/>
                <w:szCs w:val="24"/>
              </w:rPr>
            </w:pPr>
          </w:p>
        </w:tc>
        <w:tc>
          <w:tcPr>
            <w:tcW w:w="2928" w:type="dxa"/>
            <w:tcBorders>
              <w:top w:val="single" w:sz="4" w:space="0" w:color="auto"/>
              <w:bottom w:val="single" w:sz="4" w:space="0" w:color="auto"/>
            </w:tcBorders>
            <w:shd w:val="clear" w:color="auto" w:fill="auto"/>
          </w:tcPr>
          <w:p w:rsidR="00E53D48" w:rsidRPr="00826990" w:rsidRDefault="00E53D48" w:rsidP="009A09B3">
            <w:pPr>
              <w:pStyle w:val="a4"/>
              <w:ind w:left="0" w:hanging="76"/>
              <w:jc w:val="both"/>
              <w:rPr>
                <w:rFonts w:ascii="Times New Roman" w:hAnsi="Times New Roman" w:cs="Times New Roman"/>
                <w:sz w:val="24"/>
                <w:szCs w:val="24"/>
              </w:rPr>
            </w:pPr>
            <w:r w:rsidRPr="00826990">
              <w:rPr>
                <w:rFonts w:ascii="Times New Roman" w:hAnsi="Times New Roman" w:cs="Times New Roman"/>
                <w:sz w:val="24"/>
                <w:szCs w:val="24"/>
              </w:rPr>
              <w:t xml:space="preserve"> Производство молока, тонн</w:t>
            </w:r>
          </w:p>
        </w:tc>
        <w:tc>
          <w:tcPr>
            <w:tcW w:w="1632" w:type="dxa"/>
            <w:tcBorders>
              <w:top w:val="single" w:sz="4" w:space="0" w:color="auto"/>
              <w:bottom w:val="single" w:sz="4" w:space="0" w:color="auto"/>
            </w:tcBorders>
            <w:shd w:val="clear" w:color="auto" w:fill="auto"/>
          </w:tcPr>
          <w:p w:rsidR="00E53D48" w:rsidRPr="00826990" w:rsidRDefault="00E53D48" w:rsidP="00E53D48">
            <w:pPr>
              <w:pStyle w:val="a5"/>
              <w:jc w:val="center"/>
              <w:rPr>
                <w:rFonts w:ascii="Times New Roman" w:hAnsi="Times New Roman" w:cs="Times New Roman"/>
                <w:sz w:val="24"/>
                <w:szCs w:val="24"/>
              </w:rPr>
            </w:pPr>
            <w:r w:rsidRPr="00826990">
              <w:rPr>
                <w:rFonts w:ascii="Times New Roman" w:hAnsi="Times New Roman" w:cs="Times New Roman"/>
                <w:sz w:val="24"/>
                <w:szCs w:val="24"/>
              </w:rPr>
              <w:t>150</w:t>
            </w:r>
          </w:p>
        </w:tc>
        <w:tc>
          <w:tcPr>
            <w:tcW w:w="1633" w:type="dxa"/>
            <w:tcBorders>
              <w:top w:val="single" w:sz="4" w:space="0" w:color="auto"/>
              <w:bottom w:val="single" w:sz="4" w:space="0" w:color="auto"/>
            </w:tcBorders>
            <w:shd w:val="clear" w:color="auto" w:fill="auto"/>
          </w:tcPr>
          <w:p w:rsidR="00E53D48" w:rsidRPr="00826990" w:rsidRDefault="00F01778" w:rsidP="00F3652A">
            <w:pPr>
              <w:pStyle w:val="a5"/>
              <w:jc w:val="center"/>
              <w:rPr>
                <w:rFonts w:ascii="Times New Roman" w:hAnsi="Times New Roman" w:cs="Times New Roman"/>
                <w:sz w:val="24"/>
                <w:szCs w:val="24"/>
              </w:rPr>
            </w:pPr>
            <w:r w:rsidRPr="00826990">
              <w:rPr>
                <w:rFonts w:ascii="Times New Roman" w:hAnsi="Times New Roman" w:cs="Times New Roman"/>
                <w:sz w:val="24"/>
                <w:szCs w:val="24"/>
              </w:rPr>
              <w:t>323,3</w:t>
            </w:r>
          </w:p>
        </w:tc>
        <w:tc>
          <w:tcPr>
            <w:tcW w:w="5483" w:type="dxa"/>
            <w:vMerge/>
            <w:shd w:val="clear" w:color="auto" w:fill="auto"/>
          </w:tcPr>
          <w:p w:rsidR="00E53D48" w:rsidRPr="00826990" w:rsidRDefault="00E53D48" w:rsidP="00EC5A7D">
            <w:pPr>
              <w:jc w:val="both"/>
              <w:rPr>
                <w:rFonts w:ascii="Times New Roman" w:hAnsi="Times New Roman" w:cs="Times New Roman"/>
                <w:sz w:val="24"/>
                <w:szCs w:val="24"/>
              </w:rPr>
            </w:pPr>
          </w:p>
        </w:tc>
      </w:tr>
      <w:tr w:rsidR="00E53D48" w:rsidRPr="00826990" w:rsidTr="00280986">
        <w:trPr>
          <w:trHeight w:val="882"/>
        </w:trPr>
        <w:tc>
          <w:tcPr>
            <w:tcW w:w="3775" w:type="dxa"/>
            <w:vMerge/>
            <w:shd w:val="clear" w:color="auto" w:fill="auto"/>
          </w:tcPr>
          <w:p w:rsidR="00E53D48" w:rsidRPr="00826990" w:rsidRDefault="00E53D48" w:rsidP="00D80371">
            <w:pPr>
              <w:tabs>
                <w:tab w:val="left" w:pos="402"/>
              </w:tabs>
              <w:rPr>
                <w:rFonts w:ascii="Times New Roman" w:hAnsi="Times New Roman" w:cs="Times New Roman"/>
                <w:sz w:val="24"/>
                <w:szCs w:val="24"/>
              </w:rPr>
            </w:pPr>
          </w:p>
        </w:tc>
        <w:tc>
          <w:tcPr>
            <w:tcW w:w="2928" w:type="dxa"/>
            <w:tcBorders>
              <w:top w:val="single" w:sz="4" w:space="0" w:color="auto"/>
            </w:tcBorders>
            <w:shd w:val="clear" w:color="auto" w:fill="auto"/>
          </w:tcPr>
          <w:p w:rsidR="00E53D48" w:rsidRPr="00826990" w:rsidRDefault="00E53D48" w:rsidP="00B41BE7">
            <w:pPr>
              <w:pStyle w:val="a4"/>
              <w:ind w:left="0" w:hanging="76"/>
              <w:jc w:val="both"/>
              <w:rPr>
                <w:rFonts w:ascii="Times New Roman" w:hAnsi="Times New Roman" w:cs="Times New Roman"/>
                <w:sz w:val="24"/>
                <w:szCs w:val="24"/>
              </w:rPr>
            </w:pPr>
            <w:r w:rsidRPr="00826990">
              <w:rPr>
                <w:rFonts w:ascii="Times New Roman" w:hAnsi="Times New Roman" w:cs="Times New Roman"/>
                <w:sz w:val="24"/>
                <w:szCs w:val="24"/>
              </w:rPr>
              <w:t xml:space="preserve"> Создание новых крестьянско-фермерских хозяйств, ед.</w:t>
            </w:r>
          </w:p>
        </w:tc>
        <w:tc>
          <w:tcPr>
            <w:tcW w:w="1632" w:type="dxa"/>
            <w:tcBorders>
              <w:top w:val="single" w:sz="4" w:space="0" w:color="auto"/>
            </w:tcBorders>
            <w:shd w:val="clear" w:color="auto" w:fill="auto"/>
          </w:tcPr>
          <w:p w:rsidR="00E53D48" w:rsidRPr="00826990" w:rsidRDefault="00E53D48" w:rsidP="00E53D48">
            <w:pPr>
              <w:pStyle w:val="a5"/>
              <w:jc w:val="center"/>
              <w:rPr>
                <w:rFonts w:ascii="Times New Roman" w:hAnsi="Times New Roman" w:cs="Times New Roman"/>
                <w:sz w:val="24"/>
                <w:szCs w:val="24"/>
              </w:rPr>
            </w:pPr>
            <w:r w:rsidRPr="00826990">
              <w:rPr>
                <w:rFonts w:ascii="Times New Roman" w:hAnsi="Times New Roman" w:cs="Times New Roman"/>
                <w:sz w:val="24"/>
                <w:szCs w:val="24"/>
              </w:rPr>
              <w:t>3</w:t>
            </w:r>
          </w:p>
        </w:tc>
        <w:tc>
          <w:tcPr>
            <w:tcW w:w="1633" w:type="dxa"/>
            <w:tcBorders>
              <w:top w:val="single" w:sz="4" w:space="0" w:color="auto"/>
            </w:tcBorders>
            <w:shd w:val="clear" w:color="auto" w:fill="auto"/>
          </w:tcPr>
          <w:p w:rsidR="00E53D48" w:rsidRPr="00826990" w:rsidRDefault="006D185D" w:rsidP="00F3652A">
            <w:pPr>
              <w:pStyle w:val="a5"/>
              <w:jc w:val="center"/>
              <w:rPr>
                <w:rFonts w:ascii="Times New Roman" w:hAnsi="Times New Roman" w:cs="Times New Roman"/>
                <w:sz w:val="24"/>
                <w:szCs w:val="24"/>
                <w:lang w:val="en-US"/>
              </w:rPr>
            </w:pPr>
            <w:r w:rsidRPr="00826990">
              <w:rPr>
                <w:rFonts w:ascii="Times New Roman" w:hAnsi="Times New Roman" w:cs="Times New Roman"/>
                <w:sz w:val="24"/>
                <w:szCs w:val="24"/>
                <w:lang w:val="en-US"/>
              </w:rPr>
              <w:t>7</w:t>
            </w:r>
          </w:p>
        </w:tc>
        <w:tc>
          <w:tcPr>
            <w:tcW w:w="5483" w:type="dxa"/>
            <w:vMerge/>
            <w:shd w:val="clear" w:color="auto" w:fill="auto"/>
          </w:tcPr>
          <w:p w:rsidR="00E53D48" w:rsidRPr="00826990" w:rsidRDefault="00E53D48" w:rsidP="00EC5A7D">
            <w:pPr>
              <w:jc w:val="both"/>
              <w:rPr>
                <w:rFonts w:ascii="Times New Roman" w:hAnsi="Times New Roman" w:cs="Times New Roman"/>
                <w:sz w:val="24"/>
                <w:szCs w:val="24"/>
              </w:rPr>
            </w:pPr>
          </w:p>
        </w:tc>
      </w:tr>
      <w:tr w:rsidR="00E53D48" w:rsidRPr="00826990" w:rsidTr="00280986">
        <w:trPr>
          <w:trHeight w:val="2760"/>
        </w:trPr>
        <w:tc>
          <w:tcPr>
            <w:tcW w:w="3775" w:type="dxa"/>
            <w:shd w:val="clear" w:color="auto" w:fill="auto"/>
          </w:tcPr>
          <w:p w:rsidR="00E53D48" w:rsidRPr="00826990" w:rsidRDefault="00E53D48" w:rsidP="001645E7">
            <w:pPr>
              <w:pStyle w:val="11"/>
              <w:spacing w:line="240" w:lineRule="auto"/>
              <w:jc w:val="both"/>
              <w:rPr>
                <w:rFonts w:ascii="Times New Roman" w:hAnsi="Times New Roman" w:cs="Times New Roman"/>
                <w:sz w:val="24"/>
              </w:rPr>
            </w:pPr>
            <w:r w:rsidRPr="00826990">
              <w:rPr>
                <w:rFonts w:ascii="Times New Roman" w:hAnsi="Times New Roman" w:cs="Times New Roman"/>
                <w:sz w:val="24"/>
              </w:rPr>
              <w:lastRenderedPageBreak/>
              <w:t>Строительство овцеводческих ферм</w:t>
            </w:r>
          </w:p>
          <w:p w:rsidR="00E53D48" w:rsidRPr="00826990" w:rsidRDefault="00E53D48" w:rsidP="001645E7">
            <w:pPr>
              <w:jc w:val="both"/>
              <w:rPr>
                <w:rFonts w:ascii="Times New Roman" w:hAnsi="Times New Roman" w:cs="Times New Roman"/>
                <w:b/>
                <w:sz w:val="24"/>
                <w:szCs w:val="24"/>
              </w:rPr>
            </w:pPr>
          </w:p>
        </w:tc>
        <w:tc>
          <w:tcPr>
            <w:tcW w:w="2928" w:type="dxa"/>
            <w:shd w:val="clear" w:color="auto" w:fill="auto"/>
          </w:tcPr>
          <w:p w:rsidR="00E53D48" w:rsidRPr="00826990" w:rsidRDefault="00E53D48" w:rsidP="00F3652A">
            <w:pPr>
              <w:pStyle w:val="a4"/>
              <w:ind w:left="0" w:firstLine="111"/>
              <w:jc w:val="both"/>
              <w:rPr>
                <w:rFonts w:ascii="Times New Roman" w:hAnsi="Times New Roman" w:cs="Times New Roman"/>
                <w:b/>
                <w:sz w:val="24"/>
                <w:szCs w:val="24"/>
              </w:rPr>
            </w:pPr>
            <w:r w:rsidRPr="00826990">
              <w:rPr>
                <w:rFonts w:ascii="Times New Roman" w:hAnsi="Times New Roman" w:cs="Times New Roman"/>
                <w:sz w:val="24"/>
                <w:szCs w:val="24"/>
              </w:rPr>
              <w:t xml:space="preserve">Покупка овец, голов </w:t>
            </w:r>
          </w:p>
        </w:tc>
        <w:tc>
          <w:tcPr>
            <w:tcW w:w="1632" w:type="dxa"/>
            <w:shd w:val="clear" w:color="auto" w:fill="auto"/>
          </w:tcPr>
          <w:p w:rsidR="00E53D48" w:rsidRPr="00826990" w:rsidRDefault="00E53D48" w:rsidP="00E53D48">
            <w:pPr>
              <w:pStyle w:val="a5"/>
              <w:jc w:val="center"/>
              <w:rPr>
                <w:rFonts w:ascii="Times New Roman" w:hAnsi="Times New Roman" w:cs="Times New Roman"/>
                <w:sz w:val="24"/>
                <w:szCs w:val="24"/>
              </w:rPr>
            </w:pPr>
            <w:r w:rsidRPr="00826990">
              <w:rPr>
                <w:rFonts w:ascii="Times New Roman" w:hAnsi="Times New Roman" w:cs="Times New Roman"/>
                <w:sz w:val="24"/>
                <w:szCs w:val="24"/>
              </w:rPr>
              <w:t>398</w:t>
            </w:r>
          </w:p>
        </w:tc>
        <w:tc>
          <w:tcPr>
            <w:tcW w:w="1633" w:type="dxa"/>
            <w:shd w:val="clear" w:color="auto" w:fill="auto"/>
          </w:tcPr>
          <w:p w:rsidR="00E53D48" w:rsidRPr="00826990" w:rsidRDefault="00BC3C31" w:rsidP="008311B5">
            <w:pPr>
              <w:pStyle w:val="a5"/>
              <w:jc w:val="center"/>
              <w:rPr>
                <w:rFonts w:ascii="Times New Roman" w:hAnsi="Times New Roman" w:cs="Times New Roman"/>
                <w:sz w:val="24"/>
                <w:szCs w:val="24"/>
              </w:rPr>
            </w:pPr>
            <w:r w:rsidRPr="00826990">
              <w:rPr>
                <w:rFonts w:ascii="Times New Roman" w:hAnsi="Times New Roman" w:cs="Times New Roman"/>
                <w:sz w:val="24"/>
                <w:szCs w:val="24"/>
              </w:rPr>
              <w:t>1500</w:t>
            </w:r>
          </w:p>
        </w:tc>
        <w:tc>
          <w:tcPr>
            <w:tcW w:w="5483" w:type="dxa"/>
            <w:shd w:val="clear" w:color="auto" w:fill="auto"/>
          </w:tcPr>
          <w:p w:rsidR="00F354E0" w:rsidRPr="00826990" w:rsidRDefault="00B41BE7" w:rsidP="00826990">
            <w:pPr>
              <w:jc w:val="both"/>
              <w:rPr>
                <w:rStyle w:val="af0"/>
                <w:rFonts w:eastAsiaTheme="minorEastAsia"/>
              </w:rPr>
            </w:pPr>
            <w:r>
              <w:rPr>
                <w:rFonts w:ascii="Times New Roman" w:hAnsi="Times New Roman" w:cs="Times New Roman"/>
                <w:sz w:val="24"/>
                <w:szCs w:val="24"/>
              </w:rPr>
              <w:t xml:space="preserve">  </w:t>
            </w:r>
            <w:r w:rsidR="005A4B5F" w:rsidRPr="00826990">
              <w:rPr>
                <w:rFonts w:ascii="Times New Roman" w:hAnsi="Times New Roman" w:cs="Times New Roman"/>
                <w:sz w:val="24"/>
                <w:szCs w:val="24"/>
              </w:rPr>
              <w:t xml:space="preserve">Перспективным направлением развития отрасли животноводства в районе является овцеводство. </w:t>
            </w:r>
            <w:r w:rsidR="005A4B5F" w:rsidRPr="00826990">
              <w:rPr>
                <w:rStyle w:val="af0"/>
                <w:rFonts w:eastAsiaTheme="minorEastAsia"/>
              </w:rPr>
              <w:t>В настоящее время в районе ведется работа по разведению новых пород овец на базе крестьянского фермерского хозяйства</w:t>
            </w:r>
            <w:r w:rsidR="00F354E0" w:rsidRPr="00826990">
              <w:rPr>
                <w:rStyle w:val="af0"/>
                <w:rFonts w:eastAsiaTheme="minorEastAsia"/>
              </w:rPr>
              <w:t xml:space="preserve">:Олисов В.А., Гиль В.В.,  Крылов С.И., Лепехин О.Н. </w:t>
            </w:r>
          </w:p>
          <w:p w:rsidR="005A4B5F"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5A4B5F" w:rsidRPr="00826990">
              <w:rPr>
                <w:rFonts w:ascii="Times New Roman" w:hAnsi="Times New Roman" w:cs="Times New Roman"/>
                <w:sz w:val="24"/>
                <w:szCs w:val="24"/>
              </w:rPr>
              <w:t xml:space="preserve">На сегодняшний день в хозяйствах района насчитывается около 69,8 тысяч голов овец – это более чем третья часть всего поголовья овец республики. Овцеводством занимается 68 крестьянских фермерских хозяйств. </w:t>
            </w:r>
          </w:p>
          <w:p w:rsidR="005A4B5F" w:rsidRPr="00826990" w:rsidRDefault="005A4B5F" w:rsidP="00826990">
            <w:pPr>
              <w:jc w:val="both"/>
              <w:rPr>
                <w:rFonts w:ascii="Times New Roman" w:hAnsi="Times New Roman" w:cs="Times New Roman"/>
                <w:sz w:val="24"/>
                <w:szCs w:val="24"/>
              </w:rPr>
            </w:pPr>
            <w:r w:rsidRPr="00826990">
              <w:rPr>
                <w:rFonts w:ascii="Times New Roman" w:hAnsi="Times New Roman" w:cs="Times New Roman"/>
                <w:sz w:val="24"/>
                <w:szCs w:val="24"/>
              </w:rPr>
              <w:t>Продолжает работу комплекс по переработке баранины ООО «Хакасская баранина</w:t>
            </w:r>
            <w:proofErr w:type="gramStart"/>
            <w:r w:rsidRPr="00826990">
              <w:rPr>
                <w:rFonts w:ascii="Times New Roman" w:hAnsi="Times New Roman" w:cs="Times New Roman"/>
                <w:sz w:val="24"/>
                <w:szCs w:val="24"/>
              </w:rPr>
              <w:t>»н</w:t>
            </w:r>
            <w:proofErr w:type="gramEnd"/>
            <w:r w:rsidRPr="00826990">
              <w:rPr>
                <w:rFonts w:ascii="Times New Roman" w:hAnsi="Times New Roman" w:cs="Times New Roman"/>
                <w:sz w:val="24"/>
                <w:szCs w:val="24"/>
              </w:rPr>
              <w:t>а территории Московского сельсовета.</w:t>
            </w:r>
          </w:p>
          <w:p w:rsidR="00E53D48" w:rsidRPr="00826990" w:rsidRDefault="00F354E0"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2022 году проведены текущие ремонтные работы и реконструкция </w:t>
            </w:r>
            <w:r w:rsidR="0050323F" w:rsidRPr="00826990">
              <w:rPr>
                <w:rFonts w:ascii="Times New Roman" w:hAnsi="Times New Roman" w:cs="Times New Roman"/>
                <w:sz w:val="24"/>
                <w:szCs w:val="24"/>
              </w:rPr>
              <w:t xml:space="preserve">4 кошар, завершено строительство </w:t>
            </w:r>
            <w:r w:rsidRPr="00826990">
              <w:rPr>
                <w:rFonts w:ascii="Times New Roman" w:hAnsi="Times New Roman" w:cs="Times New Roman"/>
                <w:sz w:val="24"/>
                <w:szCs w:val="24"/>
              </w:rPr>
              <w:t xml:space="preserve">2 кошар </w:t>
            </w:r>
            <w:r w:rsidR="0050323F" w:rsidRPr="00826990">
              <w:rPr>
                <w:rFonts w:ascii="Times New Roman" w:hAnsi="Times New Roman" w:cs="Times New Roman"/>
                <w:sz w:val="24"/>
                <w:szCs w:val="24"/>
              </w:rPr>
              <w:t>на базе КФХ Крылова С.И.</w:t>
            </w:r>
            <w:r w:rsidRPr="00826990">
              <w:rPr>
                <w:rFonts w:ascii="Times New Roman" w:hAnsi="Times New Roman" w:cs="Times New Roman"/>
                <w:sz w:val="24"/>
                <w:szCs w:val="24"/>
              </w:rPr>
              <w:t xml:space="preserve">С целью разведения чистопородных животных     крестьянско-фермерскими хозяйствами было приобретено 1500 голов чистопородных племенных овец </w:t>
            </w:r>
            <w:proofErr w:type="spellStart"/>
            <w:r w:rsidRPr="00826990">
              <w:rPr>
                <w:rFonts w:ascii="Times New Roman" w:hAnsi="Times New Roman" w:cs="Times New Roman"/>
                <w:sz w:val="24"/>
                <w:szCs w:val="24"/>
              </w:rPr>
              <w:t>Эдельбаивской</w:t>
            </w:r>
            <w:proofErr w:type="spellEnd"/>
            <w:r w:rsidRPr="00826990">
              <w:rPr>
                <w:rFonts w:ascii="Times New Roman" w:hAnsi="Times New Roman" w:cs="Times New Roman"/>
                <w:sz w:val="24"/>
                <w:szCs w:val="24"/>
              </w:rPr>
              <w:t xml:space="preserve"> породы. Покупка осуществлялась за счет собственных средств,   часть затрат была возмещена из Федерал</w:t>
            </w:r>
            <w:r w:rsidR="00C5133E" w:rsidRPr="00826990">
              <w:rPr>
                <w:rFonts w:ascii="Times New Roman" w:hAnsi="Times New Roman" w:cs="Times New Roman"/>
                <w:sz w:val="24"/>
                <w:szCs w:val="24"/>
              </w:rPr>
              <w:t>ьного</w:t>
            </w:r>
            <w:r w:rsidR="00FC7E65" w:rsidRPr="00826990">
              <w:rPr>
                <w:rFonts w:ascii="Times New Roman" w:hAnsi="Times New Roman" w:cs="Times New Roman"/>
                <w:sz w:val="24"/>
                <w:szCs w:val="24"/>
              </w:rPr>
              <w:t xml:space="preserve"> бюджета</w:t>
            </w:r>
            <w:r w:rsidR="00C5133E" w:rsidRPr="00826990">
              <w:rPr>
                <w:rFonts w:ascii="Times New Roman" w:hAnsi="Times New Roman" w:cs="Times New Roman"/>
                <w:sz w:val="24"/>
                <w:szCs w:val="24"/>
              </w:rPr>
              <w:t xml:space="preserve"> и </w:t>
            </w:r>
            <w:r w:rsidR="00FC7E65" w:rsidRPr="00826990">
              <w:rPr>
                <w:rFonts w:ascii="Times New Roman" w:hAnsi="Times New Roman" w:cs="Times New Roman"/>
                <w:sz w:val="24"/>
                <w:szCs w:val="24"/>
              </w:rPr>
              <w:t>р</w:t>
            </w:r>
            <w:r w:rsidR="00C5133E" w:rsidRPr="00826990">
              <w:rPr>
                <w:rFonts w:ascii="Times New Roman" w:hAnsi="Times New Roman" w:cs="Times New Roman"/>
                <w:sz w:val="24"/>
                <w:szCs w:val="24"/>
              </w:rPr>
              <w:t>еспубликанского бюджет</w:t>
            </w:r>
            <w:r w:rsidR="00FC7E65" w:rsidRPr="00826990">
              <w:rPr>
                <w:rFonts w:ascii="Times New Roman" w:hAnsi="Times New Roman" w:cs="Times New Roman"/>
                <w:sz w:val="24"/>
                <w:szCs w:val="24"/>
              </w:rPr>
              <w:t>а Республики Хакасия</w:t>
            </w:r>
            <w:r w:rsidRPr="00826990">
              <w:rPr>
                <w:rFonts w:ascii="Times New Roman" w:hAnsi="Times New Roman" w:cs="Times New Roman"/>
                <w:sz w:val="24"/>
                <w:szCs w:val="24"/>
              </w:rPr>
              <w:t>.</w:t>
            </w:r>
          </w:p>
        </w:tc>
      </w:tr>
      <w:tr w:rsidR="00E53D48" w:rsidRPr="00826990" w:rsidTr="00280986">
        <w:trPr>
          <w:trHeight w:val="665"/>
        </w:trPr>
        <w:tc>
          <w:tcPr>
            <w:tcW w:w="3775" w:type="dxa"/>
            <w:shd w:val="clear" w:color="auto" w:fill="auto"/>
          </w:tcPr>
          <w:p w:rsidR="00E53D48" w:rsidRPr="00826990" w:rsidRDefault="00E53D48" w:rsidP="00B41BE7">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Проведение конкурсов профессионального мастерства, конноспортивных мероприятий, (количество мероприятий)</w:t>
            </w:r>
          </w:p>
        </w:tc>
        <w:tc>
          <w:tcPr>
            <w:tcW w:w="2928" w:type="dxa"/>
            <w:shd w:val="clear" w:color="auto" w:fill="auto"/>
          </w:tcPr>
          <w:p w:rsidR="00E53D48" w:rsidRPr="00826990" w:rsidRDefault="00E53D48" w:rsidP="00230B30">
            <w:pPr>
              <w:ind w:left="-10" w:right="33"/>
              <w:jc w:val="both"/>
              <w:rPr>
                <w:rFonts w:ascii="Times New Roman" w:hAnsi="Times New Roman" w:cs="Times New Roman"/>
                <w:color w:val="000000"/>
                <w:sz w:val="24"/>
                <w:szCs w:val="24"/>
              </w:rPr>
            </w:pPr>
            <w:r w:rsidRPr="00826990">
              <w:rPr>
                <w:rFonts w:ascii="Times New Roman" w:hAnsi="Times New Roman" w:cs="Times New Roman"/>
                <w:color w:val="000000"/>
                <w:sz w:val="24"/>
                <w:szCs w:val="24"/>
              </w:rPr>
              <w:t>Повышение производительности труда в сельскохозяйственном производстве;</w:t>
            </w:r>
          </w:p>
          <w:p w:rsidR="00E53D48" w:rsidRPr="00826990" w:rsidRDefault="00E53D48" w:rsidP="00230B30">
            <w:pPr>
              <w:ind w:left="-10" w:right="33"/>
              <w:jc w:val="both"/>
              <w:rPr>
                <w:rFonts w:ascii="Times New Roman" w:hAnsi="Times New Roman" w:cs="Times New Roman"/>
                <w:color w:val="000000"/>
                <w:sz w:val="24"/>
                <w:szCs w:val="24"/>
              </w:rPr>
            </w:pPr>
            <w:r w:rsidRPr="00826990">
              <w:rPr>
                <w:rFonts w:ascii="Times New Roman" w:hAnsi="Times New Roman" w:cs="Times New Roman"/>
                <w:color w:val="000000"/>
                <w:sz w:val="24"/>
                <w:szCs w:val="24"/>
              </w:rPr>
              <w:t xml:space="preserve">совершенствование </w:t>
            </w:r>
            <w:r w:rsidRPr="00826990">
              <w:rPr>
                <w:rFonts w:ascii="Times New Roman" w:hAnsi="Times New Roman" w:cs="Times New Roman"/>
                <w:color w:val="000000"/>
                <w:sz w:val="24"/>
                <w:szCs w:val="24"/>
              </w:rPr>
              <w:lastRenderedPageBreak/>
              <w:t>системы подготовки, переподготовки и повышения квалификации специалистов для сельского хозяйства</w:t>
            </w:r>
          </w:p>
          <w:p w:rsidR="00E53D48" w:rsidRPr="00826990" w:rsidRDefault="00E53D48" w:rsidP="00230B30">
            <w:pPr>
              <w:ind w:left="-10" w:right="33"/>
              <w:jc w:val="both"/>
              <w:rPr>
                <w:rFonts w:ascii="Times New Roman" w:hAnsi="Times New Roman" w:cs="Times New Roman"/>
                <w:color w:val="000000"/>
                <w:sz w:val="24"/>
                <w:szCs w:val="24"/>
              </w:rPr>
            </w:pPr>
            <w:r w:rsidRPr="00826990">
              <w:rPr>
                <w:rFonts w:ascii="Times New Roman" w:hAnsi="Times New Roman" w:cs="Times New Roman"/>
                <w:color w:val="000000"/>
                <w:sz w:val="24"/>
                <w:szCs w:val="24"/>
              </w:rPr>
              <w:t xml:space="preserve">Повышение престижа профессий </w:t>
            </w:r>
          </w:p>
          <w:p w:rsidR="00E53D48" w:rsidRPr="00826990" w:rsidRDefault="00E53D48" w:rsidP="00230B30">
            <w:pPr>
              <w:ind w:left="-10" w:right="33"/>
              <w:jc w:val="both"/>
              <w:rPr>
                <w:rFonts w:ascii="Times New Roman" w:hAnsi="Times New Roman" w:cs="Times New Roman"/>
                <w:b/>
                <w:sz w:val="24"/>
                <w:szCs w:val="24"/>
              </w:rPr>
            </w:pPr>
            <w:r w:rsidRPr="00826990">
              <w:rPr>
                <w:rFonts w:ascii="Times New Roman" w:hAnsi="Times New Roman" w:cs="Times New Roman"/>
                <w:color w:val="000000"/>
                <w:sz w:val="24"/>
                <w:szCs w:val="24"/>
              </w:rPr>
              <w:t>в агропромышленном комплексе</w:t>
            </w:r>
          </w:p>
        </w:tc>
        <w:tc>
          <w:tcPr>
            <w:tcW w:w="1632" w:type="dxa"/>
            <w:shd w:val="clear" w:color="auto" w:fill="auto"/>
          </w:tcPr>
          <w:p w:rsidR="00E53D48" w:rsidRPr="00826990" w:rsidRDefault="00D2642F" w:rsidP="00E53D48">
            <w:pPr>
              <w:ind w:left="-10"/>
              <w:jc w:val="center"/>
              <w:rPr>
                <w:rFonts w:ascii="Times New Roman" w:hAnsi="Times New Roman" w:cs="Times New Roman"/>
                <w:color w:val="000000"/>
                <w:sz w:val="24"/>
                <w:szCs w:val="24"/>
              </w:rPr>
            </w:pPr>
            <w:r w:rsidRPr="00826990">
              <w:rPr>
                <w:rFonts w:ascii="Times New Roman" w:hAnsi="Times New Roman" w:cs="Times New Roman"/>
                <w:color w:val="000000"/>
                <w:sz w:val="24"/>
                <w:szCs w:val="24"/>
              </w:rPr>
              <w:lastRenderedPageBreak/>
              <w:t>1</w:t>
            </w:r>
          </w:p>
        </w:tc>
        <w:tc>
          <w:tcPr>
            <w:tcW w:w="1633" w:type="dxa"/>
            <w:shd w:val="clear" w:color="auto" w:fill="auto"/>
          </w:tcPr>
          <w:p w:rsidR="00E53D48" w:rsidRPr="00826990" w:rsidRDefault="001805C4" w:rsidP="001B11D2">
            <w:pPr>
              <w:ind w:left="-10"/>
              <w:jc w:val="center"/>
              <w:rPr>
                <w:rFonts w:ascii="Times New Roman" w:hAnsi="Times New Roman" w:cs="Times New Roman"/>
                <w:color w:val="000000"/>
                <w:sz w:val="24"/>
                <w:szCs w:val="24"/>
              </w:rPr>
            </w:pPr>
            <w:r w:rsidRPr="00826990">
              <w:rPr>
                <w:rFonts w:ascii="Times New Roman" w:hAnsi="Times New Roman" w:cs="Times New Roman"/>
                <w:color w:val="000000"/>
                <w:sz w:val="24"/>
                <w:szCs w:val="24"/>
              </w:rPr>
              <w:t>1</w:t>
            </w:r>
          </w:p>
        </w:tc>
        <w:tc>
          <w:tcPr>
            <w:tcW w:w="5483" w:type="dxa"/>
            <w:shd w:val="clear" w:color="auto" w:fill="auto"/>
          </w:tcPr>
          <w:p w:rsidR="00BA56FE" w:rsidRPr="00826990" w:rsidRDefault="00B41BE7" w:rsidP="00BA56FE">
            <w:pPr>
              <w:pStyle w:val="af"/>
              <w:shd w:val="clear" w:color="auto" w:fill="FFFFFF"/>
              <w:spacing w:before="0" w:beforeAutospacing="0" w:after="0" w:afterAutospacing="0"/>
              <w:jc w:val="both"/>
            </w:pPr>
            <w:r>
              <w:rPr>
                <w:color w:val="000000"/>
              </w:rPr>
              <w:t xml:space="preserve">  </w:t>
            </w:r>
            <w:r w:rsidR="00F36101" w:rsidRPr="00826990">
              <w:rPr>
                <w:color w:val="000000"/>
              </w:rPr>
              <w:t xml:space="preserve">На регулярной основе управление сельского хозяйства  и продовольствия Усть-Абаканского </w:t>
            </w:r>
            <w:r w:rsidR="00F36101" w:rsidRPr="00826990">
              <w:t xml:space="preserve">района </w:t>
            </w:r>
            <w:r w:rsidR="00381B12" w:rsidRPr="00826990">
              <w:t xml:space="preserve">принимает участие в </w:t>
            </w:r>
            <w:r w:rsidR="001805C4" w:rsidRPr="00826990">
              <w:t>проводимых</w:t>
            </w:r>
            <w:r w:rsidR="00381B12" w:rsidRPr="00826990">
              <w:t>мероприятияхреспубликанского уровня</w:t>
            </w:r>
            <w:r w:rsidR="00BA56FE" w:rsidRPr="00826990">
              <w:t>.</w:t>
            </w:r>
            <w:r w:rsidR="00730B1B" w:rsidRPr="00826990">
              <w:t>  Так, 31 июля  2022г.</w:t>
            </w:r>
            <w:r w:rsidR="00BA56FE" w:rsidRPr="00826990">
              <w:t xml:space="preserve"> на республиканском </w:t>
            </w:r>
            <w:r w:rsidR="00BA56FE" w:rsidRPr="00826990">
              <w:lastRenderedPageBreak/>
              <w:t>ипподроме состоялся финал соревнований сельских конников Хакасии, организованный Министерством сельского хозяйства и продовольствия региона. Победу одержали наездники Усть-Абаканского района, которые в течение пяти посл</w:t>
            </w:r>
            <w:r w:rsidR="00381B12" w:rsidRPr="00826990">
              <w:t>едних лет попад</w:t>
            </w:r>
            <w:r w:rsidR="00C5133E" w:rsidRPr="00826990">
              <w:t>а</w:t>
            </w:r>
            <w:r w:rsidR="00381B12" w:rsidRPr="00826990">
              <w:t>ют</w:t>
            </w:r>
            <w:r w:rsidR="00BA56FE" w:rsidRPr="00826990">
              <w:t xml:space="preserve"> в число призеров.</w:t>
            </w:r>
          </w:p>
          <w:p w:rsidR="008D2835" w:rsidRPr="00826990" w:rsidRDefault="00B41BE7" w:rsidP="00BA56FE">
            <w:pPr>
              <w:pStyle w:val="af"/>
              <w:shd w:val="clear" w:color="auto" w:fill="FFFFFF"/>
              <w:spacing w:before="0" w:beforeAutospacing="0" w:after="0" w:afterAutospacing="0"/>
              <w:jc w:val="both"/>
              <w:rPr>
                <w:shd w:val="clear" w:color="auto" w:fill="FFFFFF"/>
              </w:rPr>
            </w:pPr>
            <w:r>
              <w:rPr>
                <w:shd w:val="clear" w:color="auto" w:fill="FFFFFF"/>
              </w:rPr>
              <w:t xml:space="preserve">  </w:t>
            </w:r>
            <w:r w:rsidR="008D2835" w:rsidRPr="00826990">
              <w:rPr>
                <w:shd w:val="clear" w:color="auto" w:fill="FFFFFF"/>
              </w:rPr>
              <w:t>По итогам трудовых соревнований  в агропромышленном комплексе РХ за 2022 г. вручены Дипломы, Почетные грамоты и денежные премии специалистам хозяйств района за профессиональные</w:t>
            </w:r>
            <w:r w:rsidR="00C5133E" w:rsidRPr="00826990">
              <w:rPr>
                <w:shd w:val="clear" w:color="auto" w:fill="FFFFFF"/>
              </w:rPr>
              <w:t xml:space="preserve"> достижения </w:t>
            </w:r>
            <w:proofErr w:type="gramStart"/>
            <w:r w:rsidR="00C5133E" w:rsidRPr="00826990">
              <w:rPr>
                <w:shd w:val="clear" w:color="auto" w:fill="FFFFFF"/>
              </w:rPr>
              <w:t>в</w:t>
            </w:r>
            <w:proofErr w:type="gramEnd"/>
            <w:r w:rsidR="00C5133E" w:rsidRPr="00826990">
              <w:rPr>
                <w:shd w:val="clear" w:color="auto" w:fill="FFFFFF"/>
              </w:rPr>
              <w:t xml:space="preserve"> различных </w:t>
            </w:r>
            <w:proofErr w:type="spellStart"/>
            <w:r w:rsidR="00C5133E" w:rsidRPr="00826990">
              <w:rPr>
                <w:shd w:val="clear" w:color="auto" w:fill="FFFFFF"/>
              </w:rPr>
              <w:t>сельхоз</w:t>
            </w:r>
            <w:r w:rsidR="008D2835" w:rsidRPr="00826990">
              <w:rPr>
                <w:shd w:val="clear" w:color="auto" w:fill="FFFFFF"/>
              </w:rPr>
              <w:t>отраслях</w:t>
            </w:r>
            <w:proofErr w:type="spellEnd"/>
            <w:r w:rsidR="008D2835" w:rsidRPr="00826990">
              <w:rPr>
                <w:shd w:val="clear" w:color="auto" w:fill="FFFFFF"/>
              </w:rPr>
              <w:t xml:space="preserve">. </w:t>
            </w:r>
          </w:p>
          <w:p w:rsidR="00F36101" w:rsidRPr="00826990" w:rsidRDefault="00B41BE7" w:rsidP="00BA56FE">
            <w:pPr>
              <w:pStyle w:val="af"/>
              <w:shd w:val="clear" w:color="auto" w:fill="FFFFFF"/>
              <w:spacing w:before="0" w:beforeAutospacing="0" w:after="0" w:afterAutospacing="0"/>
              <w:jc w:val="both"/>
              <w:rPr>
                <w:shd w:val="clear" w:color="auto" w:fill="FFFFFF"/>
              </w:rPr>
            </w:pPr>
            <w:r>
              <w:rPr>
                <w:shd w:val="clear" w:color="auto" w:fill="FFFFFF"/>
              </w:rPr>
              <w:t xml:space="preserve">  </w:t>
            </w:r>
            <w:r w:rsidR="00F36101" w:rsidRPr="00826990">
              <w:rPr>
                <w:shd w:val="clear" w:color="auto" w:fill="FFFFFF"/>
              </w:rPr>
              <w:t xml:space="preserve">В честь празднования Дня работника сельского хозяйства благодарственным письмом Главы РХ за многолетний труд и большой личный вклад в развитие агропромышленного комплекса Республики Хакасия награждены Главы  КФХ: </w:t>
            </w:r>
          </w:p>
          <w:p w:rsidR="00F36101" w:rsidRPr="00826990" w:rsidRDefault="00F36101" w:rsidP="00F36101">
            <w:pPr>
              <w:shd w:val="clear" w:color="auto" w:fill="FFFFFF" w:themeFill="background1"/>
              <w:ind w:left="-10"/>
              <w:jc w:val="both"/>
              <w:rPr>
                <w:rFonts w:ascii="Times New Roman" w:hAnsi="Times New Roman" w:cs="Times New Roman"/>
                <w:sz w:val="24"/>
                <w:szCs w:val="24"/>
                <w:shd w:val="clear" w:color="auto" w:fill="FFFFFF"/>
              </w:rPr>
            </w:pPr>
            <w:r w:rsidRPr="00826990">
              <w:rPr>
                <w:rFonts w:ascii="Times New Roman" w:hAnsi="Times New Roman" w:cs="Times New Roman"/>
                <w:sz w:val="24"/>
                <w:szCs w:val="24"/>
                <w:shd w:val="clear" w:color="auto" w:fill="FFFFFF"/>
              </w:rPr>
              <w:t xml:space="preserve">  - Олисов В.А;</w:t>
            </w:r>
          </w:p>
          <w:p w:rsidR="00F36101" w:rsidRPr="00826990" w:rsidRDefault="00F36101" w:rsidP="00826990">
            <w:pPr>
              <w:shd w:val="clear" w:color="auto" w:fill="FFFFFF" w:themeFill="background1"/>
              <w:ind w:left="-10"/>
              <w:jc w:val="both"/>
              <w:rPr>
                <w:rFonts w:ascii="Times New Roman" w:hAnsi="Times New Roman" w:cs="Times New Roman"/>
                <w:sz w:val="24"/>
                <w:szCs w:val="24"/>
                <w:shd w:val="clear" w:color="auto" w:fill="FFFFFF"/>
              </w:rPr>
            </w:pPr>
            <w:r w:rsidRPr="00826990">
              <w:rPr>
                <w:rFonts w:ascii="Times New Roman" w:hAnsi="Times New Roman" w:cs="Times New Roman"/>
                <w:sz w:val="24"/>
                <w:szCs w:val="24"/>
                <w:shd w:val="clear" w:color="auto" w:fill="FFFFFF"/>
              </w:rPr>
              <w:t xml:space="preserve">  - Чернов А.В.;</w:t>
            </w:r>
          </w:p>
          <w:p w:rsidR="00F36101" w:rsidRPr="00826990" w:rsidRDefault="00F36101" w:rsidP="00826990">
            <w:pPr>
              <w:shd w:val="clear" w:color="auto" w:fill="FFFFFF" w:themeFill="background1"/>
              <w:ind w:left="-10"/>
              <w:jc w:val="both"/>
              <w:rPr>
                <w:rFonts w:ascii="Times New Roman" w:hAnsi="Times New Roman" w:cs="Times New Roman"/>
                <w:sz w:val="24"/>
                <w:szCs w:val="24"/>
                <w:shd w:val="clear" w:color="auto" w:fill="FFFFFF"/>
              </w:rPr>
            </w:pPr>
            <w:r w:rsidRPr="00826990">
              <w:rPr>
                <w:rFonts w:ascii="Times New Roman" w:hAnsi="Times New Roman" w:cs="Times New Roman"/>
                <w:sz w:val="24"/>
                <w:szCs w:val="24"/>
                <w:shd w:val="clear" w:color="auto" w:fill="FFFFFF"/>
              </w:rPr>
              <w:t xml:space="preserve">  -</w:t>
            </w:r>
            <w:proofErr w:type="spellStart"/>
            <w:r w:rsidRPr="00826990">
              <w:rPr>
                <w:rFonts w:ascii="Times New Roman" w:hAnsi="Times New Roman" w:cs="Times New Roman"/>
                <w:sz w:val="24"/>
                <w:szCs w:val="24"/>
                <w:shd w:val="clear" w:color="auto" w:fill="FFFFFF"/>
              </w:rPr>
              <w:t>Шулбаева</w:t>
            </w:r>
            <w:proofErr w:type="spellEnd"/>
            <w:r w:rsidRPr="00826990">
              <w:rPr>
                <w:rFonts w:ascii="Times New Roman" w:hAnsi="Times New Roman" w:cs="Times New Roman"/>
                <w:sz w:val="24"/>
                <w:szCs w:val="24"/>
                <w:shd w:val="clear" w:color="auto" w:fill="FFFFFF"/>
              </w:rPr>
              <w:t xml:space="preserve"> Е.В.</w:t>
            </w:r>
          </w:p>
          <w:p w:rsidR="00F36101" w:rsidRPr="00826990" w:rsidRDefault="00F36101" w:rsidP="00826990">
            <w:pPr>
              <w:pStyle w:val="a5"/>
              <w:jc w:val="both"/>
              <w:rPr>
                <w:rFonts w:ascii="Times New Roman" w:hAnsi="Times New Roman" w:cs="Times New Roman"/>
                <w:sz w:val="24"/>
                <w:szCs w:val="24"/>
                <w:shd w:val="clear" w:color="auto" w:fill="FFFFFF"/>
              </w:rPr>
            </w:pPr>
            <w:r w:rsidRPr="00826990">
              <w:rPr>
                <w:rFonts w:ascii="Times New Roman" w:hAnsi="Times New Roman" w:cs="Times New Roman"/>
                <w:sz w:val="24"/>
                <w:szCs w:val="24"/>
                <w:shd w:val="clear" w:color="auto" w:fill="FFFFFF"/>
              </w:rPr>
              <w:t xml:space="preserve">     Почетной грамотой  Министерства сельского хозяйства награждена заместитель руководителя Управления сельского хозяйства  - </w:t>
            </w:r>
            <w:proofErr w:type="spellStart"/>
            <w:r w:rsidRPr="00826990">
              <w:rPr>
                <w:rFonts w:ascii="Times New Roman" w:hAnsi="Times New Roman" w:cs="Times New Roman"/>
                <w:sz w:val="24"/>
                <w:szCs w:val="24"/>
                <w:shd w:val="clear" w:color="auto" w:fill="FFFFFF"/>
              </w:rPr>
              <w:t>Картавцева</w:t>
            </w:r>
            <w:proofErr w:type="spellEnd"/>
            <w:r w:rsidRPr="00826990">
              <w:rPr>
                <w:rFonts w:ascii="Times New Roman" w:hAnsi="Times New Roman" w:cs="Times New Roman"/>
                <w:sz w:val="24"/>
                <w:szCs w:val="24"/>
                <w:shd w:val="clear" w:color="auto" w:fill="FFFFFF"/>
              </w:rPr>
              <w:t xml:space="preserve"> К.В.</w:t>
            </w:r>
          </w:p>
          <w:p w:rsidR="00F36101" w:rsidRPr="00826990" w:rsidRDefault="00F36101" w:rsidP="00826990">
            <w:pPr>
              <w:pStyle w:val="a5"/>
              <w:jc w:val="both"/>
              <w:rPr>
                <w:rFonts w:ascii="Times New Roman" w:hAnsi="Times New Roman" w:cs="Times New Roman"/>
                <w:sz w:val="24"/>
                <w:szCs w:val="24"/>
              </w:rPr>
            </w:pPr>
            <w:r w:rsidRPr="00826990">
              <w:rPr>
                <w:rFonts w:ascii="Times New Roman" w:hAnsi="Times New Roman" w:cs="Times New Roman"/>
                <w:sz w:val="24"/>
                <w:szCs w:val="24"/>
                <w:shd w:val="clear" w:color="auto" w:fill="FFFFFF"/>
              </w:rPr>
              <w:t xml:space="preserve">    Дипломами </w:t>
            </w:r>
            <w:r w:rsidRPr="00826990">
              <w:rPr>
                <w:rFonts w:ascii="Times New Roman" w:hAnsi="Times New Roman" w:cs="Times New Roman"/>
                <w:sz w:val="24"/>
                <w:szCs w:val="24"/>
              </w:rPr>
              <w:t>Министерства сельского хозяйства продовольствия РХ награждены</w:t>
            </w:r>
            <w:r w:rsidR="00B008EC" w:rsidRPr="00826990">
              <w:rPr>
                <w:rFonts w:ascii="Times New Roman" w:hAnsi="Times New Roman" w:cs="Times New Roman"/>
                <w:sz w:val="24"/>
                <w:szCs w:val="24"/>
              </w:rPr>
              <w:t xml:space="preserve"> труженики агропромышленного комплекса</w:t>
            </w:r>
            <w:r w:rsidRPr="00826990">
              <w:rPr>
                <w:rFonts w:ascii="Times New Roman" w:hAnsi="Times New Roman" w:cs="Times New Roman"/>
                <w:sz w:val="24"/>
                <w:szCs w:val="24"/>
              </w:rPr>
              <w:t>:</w:t>
            </w:r>
          </w:p>
          <w:p w:rsidR="00F36101" w:rsidRPr="00826990" w:rsidRDefault="00F36101" w:rsidP="00826990">
            <w:pPr>
              <w:pStyle w:val="a5"/>
              <w:jc w:val="both"/>
              <w:rPr>
                <w:rFonts w:ascii="Times New Roman" w:hAnsi="Times New Roman" w:cs="Times New Roman"/>
                <w:sz w:val="24"/>
                <w:szCs w:val="24"/>
                <w:shd w:val="clear" w:color="auto" w:fill="FFFFFF"/>
              </w:rPr>
            </w:pPr>
            <w:proofErr w:type="spellStart"/>
            <w:r w:rsidRPr="00826990">
              <w:rPr>
                <w:rFonts w:ascii="Times New Roman" w:hAnsi="Times New Roman" w:cs="Times New Roman"/>
                <w:sz w:val="24"/>
                <w:szCs w:val="24"/>
                <w:shd w:val="clear" w:color="auto" w:fill="FFFFFF"/>
              </w:rPr>
              <w:t>Кулузаева</w:t>
            </w:r>
            <w:proofErr w:type="spellEnd"/>
            <w:r w:rsidR="000D2B08">
              <w:rPr>
                <w:rFonts w:ascii="Times New Roman" w:hAnsi="Times New Roman" w:cs="Times New Roman"/>
                <w:sz w:val="24"/>
                <w:szCs w:val="24"/>
                <w:shd w:val="clear" w:color="auto" w:fill="FFFFFF"/>
              </w:rPr>
              <w:t xml:space="preserve"> </w:t>
            </w:r>
            <w:r w:rsidRPr="00826990">
              <w:rPr>
                <w:rFonts w:ascii="Times New Roman" w:hAnsi="Times New Roman" w:cs="Times New Roman"/>
                <w:sz w:val="24"/>
                <w:szCs w:val="24"/>
                <w:shd w:val="clear" w:color="auto" w:fill="FFFFFF"/>
              </w:rPr>
              <w:t>Т.Б.</w:t>
            </w:r>
            <w:r w:rsidR="00817BB5" w:rsidRPr="00826990">
              <w:rPr>
                <w:rFonts w:ascii="Times New Roman" w:hAnsi="Times New Roman" w:cs="Times New Roman"/>
                <w:sz w:val="24"/>
                <w:szCs w:val="24"/>
                <w:shd w:val="clear" w:color="auto" w:fill="FFFFFF"/>
              </w:rPr>
              <w:t>,</w:t>
            </w:r>
            <w:r w:rsidR="000D2B08">
              <w:rPr>
                <w:rFonts w:ascii="Times New Roman" w:hAnsi="Times New Roman" w:cs="Times New Roman"/>
                <w:sz w:val="24"/>
                <w:szCs w:val="24"/>
                <w:shd w:val="clear" w:color="auto" w:fill="FFFFFF"/>
              </w:rPr>
              <w:t xml:space="preserve"> </w:t>
            </w:r>
            <w:r w:rsidR="00372FBE" w:rsidRPr="00826990">
              <w:rPr>
                <w:rFonts w:ascii="Times New Roman" w:hAnsi="Times New Roman" w:cs="Times New Roman"/>
                <w:sz w:val="24"/>
                <w:szCs w:val="24"/>
                <w:shd w:val="clear" w:color="auto" w:fill="FFFFFF"/>
              </w:rPr>
              <w:t>Кабак</w:t>
            </w:r>
            <w:r w:rsidRPr="00826990">
              <w:rPr>
                <w:rFonts w:ascii="Times New Roman" w:hAnsi="Times New Roman" w:cs="Times New Roman"/>
                <w:sz w:val="24"/>
                <w:szCs w:val="24"/>
                <w:shd w:val="clear" w:color="auto" w:fill="FFFFFF"/>
              </w:rPr>
              <w:t xml:space="preserve"> Л.Ф</w:t>
            </w:r>
            <w:r w:rsidR="00817BB5" w:rsidRPr="00826990">
              <w:rPr>
                <w:rFonts w:ascii="Times New Roman" w:hAnsi="Times New Roman" w:cs="Times New Roman"/>
                <w:sz w:val="24"/>
                <w:szCs w:val="24"/>
                <w:shd w:val="clear" w:color="auto" w:fill="FFFFFF"/>
              </w:rPr>
              <w:t xml:space="preserve">., </w:t>
            </w:r>
            <w:proofErr w:type="spellStart"/>
            <w:r w:rsidRPr="00826990">
              <w:rPr>
                <w:rFonts w:ascii="Times New Roman" w:hAnsi="Times New Roman" w:cs="Times New Roman"/>
                <w:sz w:val="24"/>
                <w:szCs w:val="24"/>
                <w:shd w:val="clear" w:color="auto" w:fill="FFFFFF"/>
              </w:rPr>
              <w:t>Килижеков</w:t>
            </w:r>
            <w:proofErr w:type="spellEnd"/>
            <w:r w:rsidRPr="00826990">
              <w:rPr>
                <w:rFonts w:ascii="Times New Roman" w:hAnsi="Times New Roman" w:cs="Times New Roman"/>
                <w:sz w:val="24"/>
                <w:szCs w:val="24"/>
                <w:shd w:val="clear" w:color="auto" w:fill="FFFFFF"/>
              </w:rPr>
              <w:t xml:space="preserve">  Е.М</w:t>
            </w:r>
            <w:r w:rsidR="00817BB5" w:rsidRPr="00826990">
              <w:rPr>
                <w:rFonts w:ascii="Times New Roman" w:hAnsi="Times New Roman" w:cs="Times New Roman"/>
                <w:sz w:val="24"/>
                <w:szCs w:val="24"/>
                <w:shd w:val="clear" w:color="auto" w:fill="FFFFFF"/>
              </w:rPr>
              <w:t xml:space="preserve">., </w:t>
            </w:r>
            <w:proofErr w:type="spellStart"/>
            <w:r w:rsidR="00817BB5" w:rsidRPr="00826990">
              <w:rPr>
                <w:rFonts w:ascii="Times New Roman" w:hAnsi="Times New Roman" w:cs="Times New Roman"/>
                <w:sz w:val="24"/>
                <w:szCs w:val="24"/>
                <w:shd w:val="clear" w:color="auto" w:fill="FFFFFF"/>
              </w:rPr>
              <w:t>Вилисов</w:t>
            </w:r>
            <w:proofErr w:type="spellEnd"/>
            <w:r w:rsidR="00817BB5" w:rsidRPr="00826990">
              <w:rPr>
                <w:rFonts w:ascii="Times New Roman" w:hAnsi="Times New Roman" w:cs="Times New Roman"/>
                <w:sz w:val="24"/>
                <w:szCs w:val="24"/>
                <w:shd w:val="clear" w:color="auto" w:fill="FFFFFF"/>
              </w:rPr>
              <w:t xml:space="preserve"> </w:t>
            </w:r>
            <w:r w:rsidR="000D2B08">
              <w:rPr>
                <w:rFonts w:ascii="Times New Roman" w:hAnsi="Times New Roman" w:cs="Times New Roman"/>
                <w:sz w:val="24"/>
                <w:szCs w:val="24"/>
                <w:shd w:val="clear" w:color="auto" w:fill="FFFFFF"/>
              </w:rPr>
              <w:t xml:space="preserve"> </w:t>
            </w:r>
            <w:r w:rsidR="00817BB5" w:rsidRPr="00826990">
              <w:rPr>
                <w:rFonts w:ascii="Times New Roman" w:hAnsi="Times New Roman" w:cs="Times New Roman"/>
                <w:sz w:val="24"/>
                <w:szCs w:val="24"/>
                <w:shd w:val="clear" w:color="auto" w:fill="FFFFFF"/>
              </w:rPr>
              <w:t xml:space="preserve">Д.А.,  Голикова Н.В.,  </w:t>
            </w:r>
            <w:proofErr w:type="gramStart"/>
            <w:r w:rsidR="00817BB5" w:rsidRPr="00826990">
              <w:rPr>
                <w:rFonts w:ascii="Times New Roman" w:hAnsi="Times New Roman" w:cs="Times New Roman"/>
                <w:sz w:val="24"/>
                <w:szCs w:val="24"/>
                <w:shd w:val="clear" w:color="auto" w:fill="FFFFFF"/>
              </w:rPr>
              <w:t>Хожева Д.</w:t>
            </w:r>
            <w:proofErr w:type="gramEnd"/>
            <w:r w:rsidR="00817BB5" w:rsidRPr="00826990">
              <w:rPr>
                <w:rFonts w:ascii="Times New Roman" w:hAnsi="Times New Roman" w:cs="Times New Roman"/>
                <w:sz w:val="24"/>
                <w:szCs w:val="24"/>
                <w:shd w:val="clear" w:color="auto" w:fill="FFFFFF"/>
              </w:rPr>
              <w:t>Х.,</w:t>
            </w:r>
          </w:p>
          <w:p w:rsidR="00F36101" w:rsidRPr="00826990" w:rsidRDefault="00F36101" w:rsidP="00826990">
            <w:pPr>
              <w:pStyle w:val="a5"/>
              <w:jc w:val="both"/>
              <w:rPr>
                <w:rFonts w:ascii="Times New Roman" w:hAnsi="Times New Roman" w:cs="Times New Roman"/>
                <w:sz w:val="24"/>
                <w:szCs w:val="24"/>
                <w:shd w:val="clear" w:color="auto" w:fill="FFFFFF"/>
              </w:rPr>
            </w:pPr>
            <w:proofErr w:type="spellStart"/>
            <w:r w:rsidRPr="00826990">
              <w:rPr>
                <w:rFonts w:ascii="Times New Roman" w:hAnsi="Times New Roman" w:cs="Times New Roman"/>
                <w:sz w:val="24"/>
                <w:szCs w:val="24"/>
                <w:shd w:val="clear" w:color="auto" w:fill="FFFFFF"/>
              </w:rPr>
              <w:t>Шамбер</w:t>
            </w:r>
            <w:proofErr w:type="spellEnd"/>
            <w:r w:rsidRPr="00826990">
              <w:rPr>
                <w:rFonts w:ascii="Times New Roman" w:hAnsi="Times New Roman" w:cs="Times New Roman"/>
                <w:sz w:val="24"/>
                <w:szCs w:val="24"/>
                <w:shd w:val="clear" w:color="auto" w:fill="FFFFFF"/>
              </w:rPr>
              <w:t xml:space="preserve"> </w:t>
            </w:r>
            <w:r w:rsidR="000D2B08">
              <w:rPr>
                <w:rFonts w:ascii="Times New Roman" w:hAnsi="Times New Roman" w:cs="Times New Roman"/>
                <w:sz w:val="24"/>
                <w:szCs w:val="24"/>
                <w:shd w:val="clear" w:color="auto" w:fill="FFFFFF"/>
              </w:rPr>
              <w:t xml:space="preserve"> </w:t>
            </w:r>
            <w:r w:rsidRPr="00826990">
              <w:rPr>
                <w:rFonts w:ascii="Times New Roman" w:hAnsi="Times New Roman" w:cs="Times New Roman"/>
                <w:sz w:val="24"/>
                <w:szCs w:val="24"/>
                <w:shd w:val="clear" w:color="auto" w:fill="FFFFFF"/>
              </w:rPr>
              <w:t>В.Ф.</w:t>
            </w:r>
            <w:r w:rsidR="003F362E" w:rsidRPr="00826990">
              <w:rPr>
                <w:rFonts w:ascii="Times New Roman" w:hAnsi="Times New Roman" w:cs="Times New Roman"/>
                <w:sz w:val="24"/>
                <w:szCs w:val="24"/>
                <w:shd w:val="clear" w:color="auto" w:fill="FFFFFF"/>
              </w:rPr>
              <w:t>, Курчатов С.В., Гусейнов С.С.</w:t>
            </w:r>
          </w:p>
          <w:p w:rsidR="00F36101" w:rsidRPr="00826990" w:rsidRDefault="00F36101" w:rsidP="00826990">
            <w:pPr>
              <w:pStyle w:val="a5"/>
              <w:jc w:val="both"/>
              <w:rPr>
                <w:rFonts w:ascii="Times New Roman" w:hAnsi="Times New Roman" w:cs="Times New Roman"/>
                <w:color w:val="262626"/>
                <w:sz w:val="24"/>
                <w:szCs w:val="24"/>
                <w:shd w:val="clear" w:color="auto" w:fill="FFFFFF"/>
              </w:rPr>
            </w:pPr>
            <w:proofErr w:type="gramStart"/>
            <w:r w:rsidRPr="00826990">
              <w:rPr>
                <w:rFonts w:ascii="Times New Roman" w:hAnsi="Times New Roman" w:cs="Times New Roman"/>
                <w:sz w:val="24"/>
                <w:szCs w:val="24"/>
                <w:shd w:val="clear" w:color="auto" w:fill="FFFFFF"/>
              </w:rPr>
              <w:t>Почетными грамотами Министерства сельского хозяйства продовольствия РХ за эффективный добросовестной труд награждены работники перерабатывающей промышленности</w:t>
            </w:r>
            <w:r w:rsidRPr="00826990">
              <w:rPr>
                <w:rFonts w:ascii="Times New Roman" w:hAnsi="Times New Roman" w:cs="Times New Roman"/>
                <w:color w:val="262626"/>
                <w:sz w:val="24"/>
                <w:szCs w:val="24"/>
                <w:shd w:val="clear" w:color="auto" w:fill="FFFFFF"/>
              </w:rPr>
              <w:t>:</w:t>
            </w:r>
            <w:proofErr w:type="gramEnd"/>
            <w:r w:rsidR="00714D73" w:rsidRPr="00826990">
              <w:rPr>
                <w:rFonts w:ascii="Times New Roman" w:hAnsi="Times New Roman" w:cs="Times New Roman"/>
                <w:color w:val="262626"/>
                <w:sz w:val="24"/>
                <w:szCs w:val="24"/>
                <w:shd w:val="clear" w:color="auto" w:fill="FFFFFF"/>
              </w:rPr>
              <w:t xml:space="preserve"> </w:t>
            </w:r>
            <w:r w:rsidR="00714D73" w:rsidRPr="00826990">
              <w:rPr>
                <w:rFonts w:ascii="Times New Roman" w:hAnsi="Times New Roman" w:cs="Times New Roman"/>
                <w:color w:val="262626"/>
                <w:sz w:val="24"/>
                <w:szCs w:val="24"/>
                <w:shd w:val="clear" w:color="auto" w:fill="FFFFFF"/>
              </w:rPr>
              <w:lastRenderedPageBreak/>
              <w:t>(</w:t>
            </w:r>
            <w:proofErr w:type="spellStart"/>
            <w:r w:rsidRPr="00826990">
              <w:rPr>
                <w:rFonts w:ascii="Times New Roman" w:hAnsi="Times New Roman" w:cs="Times New Roman"/>
                <w:color w:val="262626"/>
                <w:sz w:val="24"/>
                <w:szCs w:val="24"/>
                <w:shd w:val="clear" w:color="auto" w:fill="FFFFFF"/>
              </w:rPr>
              <w:t>МананенкоЕ.И</w:t>
            </w:r>
            <w:proofErr w:type="spellEnd"/>
            <w:r w:rsidRPr="00826990">
              <w:rPr>
                <w:rFonts w:ascii="Times New Roman" w:hAnsi="Times New Roman" w:cs="Times New Roman"/>
                <w:color w:val="262626"/>
                <w:sz w:val="24"/>
                <w:szCs w:val="24"/>
                <w:shd w:val="clear" w:color="auto" w:fill="FFFFFF"/>
              </w:rPr>
              <w:t>.</w:t>
            </w:r>
            <w:r w:rsidR="00714D73" w:rsidRPr="00826990">
              <w:rPr>
                <w:rFonts w:ascii="Times New Roman" w:hAnsi="Times New Roman" w:cs="Times New Roman"/>
                <w:color w:val="262626"/>
                <w:sz w:val="24"/>
                <w:szCs w:val="24"/>
                <w:shd w:val="clear" w:color="auto" w:fill="FFFFFF"/>
              </w:rPr>
              <w:t>,</w:t>
            </w:r>
            <w:r w:rsidR="000D2B08">
              <w:rPr>
                <w:rFonts w:ascii="Times New Roman" w:hAnsi="Times New Roman" w:cs="Times New Roman"/>
                <w:color w:val="262626"/>
                <w:sz w:val="24"/>
                <w:szCs w:val="24"/>
                <w:shd w:val="clear" w:color="auto" w:fill="FFFFFF"/>
              </w:rPr>
              <w:t xml:space="preserve"> </w:t>
            </w:r>
            <w:r w:rsidR="00BA56FE" w:rsidRPr="00826990">
              <w:rPr>
                <w:rFonts w:ascii="Times New Roman" w:hAnsi="Times New Roman" w:cs="Times New Roman"/>
                <w:color w:val="262626"/>
                <w:sz w:val="24"/>
                <w:szCs w:val="24"/>
                <w:shd w:val="clear" w:color="auto" w:fill="FFFFFF"/>
              </w:rPr>
              <w:t>Сыче</w:t>
            </w:r>
            <w:r w:rsidRPr="00826990">
              <w:rPr>
                <w:rFonts w:ascii="Times New Roman" w:hAnsi="Times New Roman" w:cs="Times New Roman"/>
                <w:color w:val="262626"/>
                <w:sz w:val="24"/>
                <w:szCs w:val="24"/>
                <w:shd w:val="clear" w:color="auto" w:fill="FFFFFF"/>
              </w:rPr>
              <w:t>в О.Н.</w:t>
            </w:r>
            <w:r w:rsidR="00714D73" w:rsidRPr="00826990">
              <w:rPr>
                <w:rFonts w:ascii="Times New Roman" w:hAnsi="Times New Roman" w:cs="Times New Roman"/>
                <w:color w:val="262626"/>
                <w:sz w:val="24"/>
                <w:szCs w:val="24"/>
                <w:shd w:val="clear" w:color="auto" w:fill="FFFFFF"/>
              </w:rPr>
              <w:t xml:space="preserve">, </w:t>
            </w:r>
            <w:proofErr w:type="spellStart"/>
            <w:r w:rsidRPr="00826990">
              <w:rPr>
                <w:rFonts w:ascii="Times New Roman" w:hAnsi="Times New Roman" w:cs="Times New Roman"/>
                <w:color w:val="262626"/>
                <w:sz w:val="24"/>
                <w:szCs w:val="24"/>
                <w:shd w:val="clear" w:color="auto" w:fill="FFFFFF"/>
              </w:rPr>
              <w:t>Сирки</w:t>
            </w:r>
            <w:proofErr w:type="spellEnd"/>
            <w:r w:rsidRPr="00826990">
              <w:rPr>
                <w:rFonts w:ascii="Times New Roman" w:hAnsi="Times New Roman" w:cs="Times New Roman"/>
                <w:color w:val="262626"/>
                <w:sz w:val="24"/>
                <w:szCs w:val="24"/>
                <w:shd w:val="clear" w:color="auto" w:fill="FFFFFF"/>
              </w:rPr>
              <w:t xml:space="preserve"> В.А.</w:t>
            </w:r>
            <w:r w:rsidR="00714D73" w:rsidRPr="00826990">
              <w:rPr>
                <w:rFonts w:ascii="Times New Roman" w:hAnsi="Times New Roman" w:cs="Times New Roman"/>
                <w:color w:val="262626"/>
                <w:sz w:val="24"/>
                <w:szCs w:val="24"/>
                <w:shd w:val="clear" w:color="auto" w:fill="FFFFFF"/>
              </w:rPr>
              <w:t>).</w:t>
            </w:r>
          </w:p>
          <w:p w:rsidR="000F4D74" w:rsidRPr="00826990" w:rsidRDefault="000D2B08" w:rsidP="00826990">
            <w:pPr>
              <w:pStyle w:val="a5"/>
              <w:jc w:val="both"/>
              <w:rPr>
                <w:rFonts w:ascii="Times New Roman" w:hAnsi="Times New Roman" w:cs="Times New Roman"/>
                <w:b/>
                <w:sz w:val="24"/>
                <w:szCs w:val="24"/>
              </w:rPr>
            </w:pPr>
            <w:r>
              <w:rPr>
                <w:rFonts w:ascii="Times New Roman" w:hAnsi="Times New Roman" w:cs="Times New Roman"/>
                <w:color w:val="262626"/>
                <w:sz w:val="24"/>
                <w:szCs w:val="24"/>
                <w:shd w:val="clear" w:color="auto" w:fill="FFFFFF"/>
              </w:rPr>
              <w:t xml:space="preserve">   </w:t>
            </w:r>
            <w:proofErr w:type="gramStart"/>
            <w:r w:rsidR="000F4D74" w:rsidRPr="00826990">
              <w:rPr>
                <w:rFonts w:ascii="Times New Roman" w:hAnsi="Times New Roman" w:cs="Times New Roman"/>
                <w:color w:val="262626"/>
                <w:sz w:val="24"/>
                <w:szCs w:val="24"/>
                <w:shd w:val="clear" w:color="auto" w:fill="FFFFFF"/>
              </w:rPr>
              <w:t xml:space="preserve">Кроме того, </w:t>
            </w:r>
            <w:r w:rsidR="000F4D74" w:rsidRPr="00826990">
              <w:rPr>
                <w:rFonts w:ascii="Times New Roman" w:hAnsi="Times New Roman" w:cs="Times New Roman"/>
                <w:sz w:val="24"/>
                <w:szCs w:val="24"/>
              </w:rPr>
              <w:t>в 2022 году заключены  ученические и целевые договора с сельскохозяйственными товаропроизводителями для получения субсидий на возмещение понесенных затрат, обучающихся в образовательных организациях на сумму 325 тыс. руб.</w:t>
            </w:r>
            <w:r w:rsidR="00B41BE7">
              <w:rPr>
                <w:rFonts w:ascii="Times New Roman" w:hAnsi="Times New Roman" w:cs="Times New Roman"/>
                <w:sz w:val="24"/>
                <w:szCs w:val="24"/>
              </w:rPr>
              <w:t xml:space="preserve"> </w:t>
            </w:r>
            <w:r w:rsidR="000F4D74" w:rsidRPr="00826990">
              <w:rPr>
                <w:rFonts w:ascii="Times New Roman" w:hAnsi="Times New Roman" w:cs="Times New Roman"/>
                <w:sz w:val="24"/>
                <w:szCs w:val="24"/>
              </w:rPr>
              <w:t>Прошли подготовку 19 рабочих КФХ по профессии «Тракторист-машинист» и 2 специалиста ООО «СПК «Сибирь» получили услуги по дополнительной профессиональной программе по специальности «Технолог молока и молочных продуктов».</w:t>
            </w:r>
            <w:proofErr w:type="gramEnd"/>
          </w:p>
        </w:tc>
      </w:tr>
      <w:tr w:rsidR="00E53D48" w:rsidRPr="00826990" w:rsidTr="00280986">
        <w:tc>
          <w:tcPr>
            <w:tcW w:w="3775" w:type="dxa"/>
            <w:shd w:val="clear" w:color="auto" w:fill="auto"/>
          </w:tcPr>
          <w:p w:rsidR="00E53D48" w:rsidRPr="00826990" w:rsidRDefault="0045074A" w:rsidP="00B41BE7">
            <w:pPr>
              <w:jc w:val="both"/>
              <w:rPr>
                <w:rFonts w:ascii="Times New Roman" w:hAnsi="Times New Roman" w:cs="Times New Roman"/>
                <w:sz w:val="24"/>
                <w:szCs w:val="24"/>
              </w:rPr>
            </w:pPr>
            <w:hyperlink w:anchor="P274" w:history="1">
              <w:r w:rsidR="00E53D48" w:rsidRPr="00826990">
                <w:rPr>
                  <w:rFonts w:ascii="Times New Roman" w:hAnsi="Times New Roman" w:cs="Times New Roman"/>
                  <w:sz w:val="24"/>
                  <w:szCs w:val="24"/>
                </w:rPr>
                <w:t>Формирование и постановка</w:t>
              </w:r>
            </w:hyperlink>
            <w:r w:rsidR="00E53D48" w:rsidRPr="00826990">
              <w:rPr>
                <w:rFonts w:ascii="Times New Roman" w:hAnsi="Times New Roman" w:cs="Times New Roman"/>
                <w:sz w:val="24"/>
                <w:szCs w:val="24"/>
              </w:rPr>
              <w:t xml:space="preserve"> на государственный кадастровый учет земельных участков для вовлечения их в хозяйственный оборот.</w:t>
            </w:r>
          </w:p>
        </w:tc>
        <w:tc>
          <w:tcPr>
            <w:tcW w:w="2928" w:type="dxa"/>
            <w:shd w:val="clear" w:color="auto" w:fill="auto"/>
          </w:tcPr>
          <w:p w:rsidR="00E53D48" w:rsidRPr="00826990" w:rsidRDefault="00E53D48" w:rsidP="007E6A9D">
            <w:pPr>
              <w:pStyle w:val="a4"/>
              <w:ind w:left="0" w:firstLine="0"/>
              <w:jc w:val="both"/>
              <w:rPr>
                <w:rFonts w:ascii="Times New Roman" w:hAnsi="Times New Roman" w:cs="Times New Roman"/>
                <w:sz w:val="24"/>
                <w:szCs w:val="24"/>
              </w:rPr>
            </w:pPr>
            <w:r w:rsidRPr="00826990">
              <w:rPr>
                <w:rFonts w:ascii="Times New Roman" w:hAnsi="Times New Roman" w:cs="Times New Roman"/>
                <w:sz w:val="24"/>
                <w:szCs w:val="24"/>
              </w:rPr>
              <w:t>Эффективное использование земель сельскохозяйственного назначения;</w:t>
            </w:r>
          </w:p>
          <w:p w:rsidR="00E53D48" w:rsidRPr="00826990" w:rsidRDefault="00E53D48" w:rsidP="007E6A9D">
            <w:pPr>
              <w:pStyle w:val="a4"/>
              <w:ind w:left="0" w:firstLine="0"/>
              <w:jc w:val="both"/>
              <w:rPr>
                <w:rFonts w:ascii="Times New Roman" w:hAnsi="Times New Roman" w:cs="Times New Roman"/>
                <w:sz w:val="24"/>
                <w:szCs w:val="24"/>
              </w:rPr>
            </w:pPr>
            <w:r w:rsidRPr="00826990">
              <w:rPr>
                <w:rFonts w:ascii="Times New Roman" w:hAnsi="Times New Roman" w:cs="Times New Roman"/>
                <w:sz w:val="24"/>
                <w:szCs w:val="24"/>
              </w:rPr>
              <w:t xml:space="preserve">Введение в севооборот неиспользованных сельхозугодий для создания кормовой базы животноводства </w:t>
            </w:r>
          </w:p>
          <w:p w:rsidR="00E53D48" w:rsidRPr="00826990" w:rsidRDefault="00E53D48" w:rsidP="00230B30">
            <w:pPr>
              <w:tabs>
                <w:tab w:val="left" w:pos="1407"/>
              </w:tabs>
              <w:jc w:val="both"/>
              <w:rPr>
                <w:rFonts w:ascii="Times New Roman" w:hAnsi="Times New Roman" w:cs="Times New Roman"/>
                <w:b/>
                <w:sz w:val="24"/>
                <w:szCs w:val="24"/>
              </w:rPr>
            </w:pPr>
            <w:r w:rsidRPr="00826990">
              <w:rPr>
                <w:rFonts w:ascii="Times New Roman" w:hAnsi="Times New Roman" w:cs="Times New Roman"/>
                <w:b/>
                <w:sz w:val="24"/>
                <w:szCs w:val="24"/>
              </w:rPr>
              <w:tab/>
            </w:r>
          </w:p>
        </w:tc>
        <w:tc>
          <w:tcPr>
            <w:tcW w:w="1632" w:type="dxa"/>
            <w:shd w:val="clear" w:color="auto" w:fill="auto"/>
          </w:tcPr>
          <w:p w:rsidR="00E53D48" w:rsidRPr="00826990" w:rsidRDefault="00E53D48" w:rsidP="00A236D8">
            <w:pPr>
              <w:jc w:val="center"/>
              <w:rPr>
                <w:rFonts w:ascii="Times New Roman" w:hAnsi="Times New Roman" w:cs="Times New Roman"/>
                <w:sz w:val="24"/>
                <w:szCs w:val="24"/>
              </w:rPr>
            </w:pPr>
            <w:r w:rsidRPr="00826990">
              <w:rPr>
                <w:rFonts w:ascii="Times New Roman" w:hAnsi="Times New Roman" w:cs="Times New Roman"/>
                <w:sz w:val="24"/>
                <w:szCs w:val="24"/>
              </w:rPr>
              <w:t>8107 га</w:t>
            </w:r>
          </w:p>
        </w:tc>
        <w:tc>
          <w:tcPr>
            <w:tcW w:w="1633" w:type="dxa"/>
            <w:shd w:val="clear" w:color="auto" w:fill="auto"/>
          </w:tcPr>
          <w:p w:rsidR="00E53D48" w:rsidRPr="00826990" w:rsidRDefault="00AA004B" w:rsidP="005903D4">
            <w:pPr>
              <w:pStyle w:val="12"/>
              <w:shd w:val="clear" w:color="auto" w:fill="auto"/>
              <w:spacing w:before="0" w:after="0" w:line="240" w:lineRule="auto"/>
              <w:jc w:val="center"/>
              <w:rPr>
                <w:sz w:val="24"/>
                <w:szCs w:val="24"/>
              </w:rPr>
            </w:pPr>
            <w:r w:rsidRPr="00826990">
              <w:rPr>
                <w:sz w:val="24"/>
                <w:szCs w:val="24"/>
              </w:rPr>
              <w:t>11839 га</w:t>
            </w:r>
          </w:p>
        </w:tc>
        <w:tc>
          <w:tcPr>
            <w:tcW w:w="5483" w:type="dxa"/>
            <w:shd w:val="clear" w:color="auto" w:fill="auto"/>
          </w:tcPr>
          <w:p w:rsidR="00AA004B" w:rsidRPr="00826990" w:rsidRDefault="00B41BE7" w:rsidP="00826990">
            <w:pPr>
              <w:pStyle w:val="af"/>
              <w:spacing w:before="0" w:beforeAutospacing="0" w:after="0" w:afterAutospacing="0"/>
              <w:jc w:val="both"/>
            </w:pPr>
            <w:r>
              <w:t xml:space="preserve">  </w:t>
            </w:r>
            <w:r w:rsidR="00AA004B" w:rsidRPr="00826990">
              <w:t>В 2022 году Управлением имущественныхотношенийадминистрацииУсть-Абаканского района были осуществлены контрольные мероприятия без взаимодействия с контролируемым лицом земель сельскохозяйственного назначения, в отношении 10 земельных участков. По результатам контрольных мероприятий выявлены административные правонарушения, выразившиеся в загрязнении земельных участков отходами производства и потребления,зарастанием деревьев и кустарниками, сорными растениями, незаконная добыча полезных ископаемых и другого негативного воздействия.По результатам контрольных мероприятий правообладателям земельных участков выданы предостережения о недопустимости нарушения обязательных требований, также материалы контрольных мероприятий направлены в Россельхознадзор, МВД, Управление надзорной деятельности и профилактической работы для принятия мер в рамках имеющихся полномочий.</w:t>
            </w:r>
          </w:p>
          <w:p w:rsidR="00AA004B" w:rsidRPr="00826990" w:rsidRDefault="00AA004B" w:rsidP="00826990">
            <w:pPr>
              <w:pStyle w:val="af"/>
              <w:spacing w:before="0" w:beforeAutospacing="0" w:after="0" w:afterAutospacing="0"/>
              <w:jc w:val="both"/>
            </w:pPr>
            <w:r w:rsidRPr="00826990">
              <w:t xml:space="preserve">Также ведется работа по установлению лиц, </w:t>
            </w:r>
            <w:r w:rsidRPr="00826990">
              <w:lastRenderedPageBreak/>
              <w:t>земельные доли которых не востребованы. По сведениям</w:t>
            </w:r>
            <w:r w:rsidR="000D2B08">
              <w:t>,</w:t>
            </w:r>
            <w:r w:rsidRPr="00826990">
              <w:t xml:space="preserve"> запрошенным в Росреестре по Республике Хакасия</w:t>
            </w:r>
            <w:r w:rsidR="000D2B08">
              <w:t>,</w:t>
            </w:r>
            <w:r w:rsidRPr="00826990">
              <w:t xml:space="preserve"> выявлены собственники земельных участков: АОЗТ «Степной» - 672, АОЗТ «Биджинский» - 533, АОЗ «</w:t>
            </w:r>
            <w:proofErr w:type="spellStart"/>
            <w:r w:rsidRPr="00826990">
              <w:t>Весененнский</w:t>
            </w:r>
            <w:proofErr w:type="spellEnd"/>
            <w:r w:rsidRPr="00826990">
              <w:t xml:space="preserve">» - 248. </w:t>
            </w:r>
          </w:p>
          <w:p w:rsidR="00AA004B" w:rsidRPr="00826990" w:rsidRDefault="00B41BE7" w:rsidP="00826990">
            <w:pPr>
              <w:pStyle w:val="af"/>
              <w:spacing w:before="0" w:beforeAutospacing="0" w:after="0" w:afterAutospacing="0"/>
              <w:jc w:val="both"/>
            </w:pPr>
            <w:r>
              <w:t xml:space="preserve">  </w:t>
            </w:r>
            <w:r w:rsidR="00AA004B" w:rsidRPr="00826990">
              <w:t>В отношении 32 долей(1602,9га) АОЗТ «Степной» право муниципальной собственности признано судом.</w:t>
            </w:r>
          </w:p>
          <w:p w:rsidR="00E53D48" w:rsidRPr="00826990" w:rsidRDefault="00B41BE7" w:rsidP="00826990">
            <w:pPr>
              <w:pStyle w:val="af"/>
              <w:spacing w:before="0" w:beforeAutospacing="0" w:after="0" w:afterAutospacing="0"/>
              <w:jc w:val="both"/>
            </w:pPr>
            <w:r>
              <w:t xml:space="preserve">   </w:t>
            </w:r>
            <w:r w:rsidR="00AA004B" w:rsidRPr="00826990">
              <w:t>В отношении 20 земельных долей (92,5 га каждый) право муниципальной собственности</w:t>
            </w:r>
            <w:r w:rsidR="000D2B08">
              <w:t xml:space="preserve"> </w:t>
            </w:r>
            <w:r w:rsidR="00AA004B" w:rsidRPr="00826990">
              <w:t>зарегистрировано в Управлении Росреестра по Республике Хакасия за муниципальным образование</w:t>
            </w:r>
            <w:r w:rsidR="00284277" w:rsidRPr="00826990">
              <w:t xml:space="preserve">м </w:t>
            </w:r>
            <w:r w:rsidR="00AA004B" w:rsidRPr="00826990">
              <w:t xml:space="preserve"> Чарковский сельсовет.</w:t>
            </w:r>
          </w:p>
          <w:p w:rsidR="00284277" w:rsidRPr="00826990" w:rsidRDefault="00284277" w:rsidP="00826990">
            <w:pPr>
              <w:pStyle w:val="af"/>
              <w:spacing w:before="0" w:beforeAutospacing="0" w:after="0" w:afterAutospacing="0"/>
              <w:jc w:val="both"/>
            </w:pPr>
            <w:r w:rsidRPr="00826990">
              <w:t xml:space="preserve">   Рост показателя произошел по причине упрощения процедуры предоставления земельных участков из земель сельскохозяйственного назначения.</w:t>
            </w:r>
          </w:p>
        </w:tc>
      </w:tr>
      <w:tr w:rsidR="00E53D48" w:rsidRPr="00826990" w:rsidTr="00280986">
        <w:trPr>
          <w:trHeight w:val="254"/>
        </w:trPr>
        <w:tc>
          <w:tcPr>
            <w:tcW w:w="3775" w:type="dxa"/>
            <w:shd w:val="clear" w:color="auto" w:fill="auto"/>
          </w:tcPr>
          <w:p w:rsidR="00E53D48" w:rsidRPr="00826990" w:rsidRDefault="00E53D48" w:rsidP="001645E7">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Содействие включению проектов развития сельхозпредприятий и крестьянских (фермерских) хозяй</w:t>
            </w:r>
            <w:proofErr w:type="gramStart"/>
            <w:r w:rsidRPr="00826990">
              <w:rPr>
                <w:rFonts w:ascii="Times New Roman" w:hAnsi="Times New Roman" w:cs="Times New Roman"/>
                <w:sz w:val="24"/>
                <w:szCs w:val="24"/>
              </w:rPr>
              <w:t>ств в пр</w:t>
            </w:r>
            <w:proofErr w:type="gramEnd"/>
            <w:r w:rsidRPr="00826990">
              <w:rPr>
                <w:rFonts w:ascii="Times New Roman" w:hAnsi="Times New Roman" w:cs="Times New Roman"/>
                <w:sz w:val="24"/>
                <w:szCs w:val="24"/>
              </w:rPr>
              <w:t>ограммы государственной поддержки и субсидирования</w:t>
            </w:r>
          </w:p>
        </w:tc>
        <w:tc>
          <w:tcPr>
            <w:tcW w:w="2928" w:type="dxa"/>
            <w:shd w:val="clear" w:color="auto" w:fill="auto"/>
          </w:tcPr>
          <w:p w:rsidR="00E53D48" w:rsidRPr="00826990" w:rsidRDefault="00E53D48" w:rsidP="00230B30">
            <w:pPr>
              <w:jc w:val="both"/>
              <w:rPr>
                <w:rFonts w:ascii="Times New Roman" w:hAnsi="Times New Roman" w:cs="Times New Roman"/>
                <w:b/>
                <w:sz w:val="24"/>
                <w:szCs w:val="24"/>
              </w:rPr>
            </w:pPr>
            <w:r w:rsidRPr="00826990">
              <w:rPr>
                <w:rFonts w:ascii="Times New Roman" w:hAnsi="Times New Roman" w:cs="Times New Roman"/>
                <w:sz w:val="24"/>
                <w:szCs w:val="24"/>
              </w:rPr>
              <w:t>Количество КФХ, начинающих фермеров, осуществивших проекты создания и развития своих хозяйств с помощью государственной поддержки,  (ед.</w:t>
            </w:r>
            <w:r w:rsidR="00A1270E" w:rsidRPr="00826990">
              <w:rPr>
                <w:rFonts w:ascii="Times New Roman" w:hAnsi="Times New Roman" w:cs="Times New Roman"/>
                <w:sz w:val="24"/>
                <w:szCs w:val="24"/>
              </w:rPr>
              <w:t>/млн. руб.</w:t>
            </w:r>
            <w:r w:rsidRPr="00826990">
              <w:rPr>
                <w:rFonts w:ascii="Times New Roman" w:hAnsi="Times New Roman" w:cs="Times New Roman"/>
                <w:sz w:val="24"/>
                <w:szCs w:val="24"/>
              </w:rPr>
              <w:t>)</w:t>
            </w:r>
          </w:p>
        </w:tc>
        <w:tc>
          <w:tcPr>
            <w:tcW w:w="1632" w:type="dxa"/>
            <w:shd w:val="clear" w:color="auto" w:fill="auto"/>
          </w:tcPr>
          <w:p w:rsidR="00E53D48" w:rsidRPr="00826990" w:rsidRDefault="00E53D48" w:rsidP="00E53D48">
            <w:pPr>
              <w:jc w:val="center"/>
              <w:rPr>
                <w:rFonts w:ascii="Times New Roman" w:eastAsia="Calibri" w:hAnsi="Times New Roman" w:cs="Times New Roman"/>
                <w:sz w:val="24"/>
                <w:szCs w:val="24"/>
              </w:rPr>
            </w:pPr>
            <w:r w:rsidRPr="00826990">
              <w:rPr>
                <w:rFonts w:ascii="Times New Roman" w:eastAsia="Calibri" w:hAnsi="Times New Roman" w:cs="Times New Roman"/>
                <w:sz w:val="24"/>
                <w:szCs w:val="24"/>
              </w:rPr>
              <w:t>3</w:t>
            </w:r>
            <w:r w:rsidR="00A1270E" w:rsidRPr="00826990">
              <w:rPr>
                <w:rFonts w:ascii="Times New Roman" w:eastAsia="Calibri" w:hAnsi="Times New Roman" w:cs="Times New Roman"/>
                <w:sz w:val="24"/>
                <w:szCs w:val="24"/>
              </w:rPr>
              <w:t>/9,6</w:t>
            </w:r>
          </w:p>
        </w:tc>
        <w:tc>
          <w:tcPr>
            <w:tcW w:w="1633" w:type="dxa"/>
            <w:shd w:val="clear" w:color="auto" w:fill="auto"/>
          </w:tcPr>
          <w:p w:rsidR="00E53D48" w:rsidRPr="00826990" w:rsidRDefault="00A1270E" w:rsidP="001B11D2">
            <w:pPr>
              <w:jc w:val="center"/>
              <w:rPr>
                <w:rFonts w:ascii="Times New Roman" w:eastAsia="Calibri" w:hAnsi="Times New Roman" w:cs="Times New Roman"/>
                <w:sz w:val="24"/>
                <w:szCs w:val="24"/>
              </w:rPr>
            </w:pPr>
            <w:r w:rsidRPr="00826990">
              <w:rPr>
                <w:rFonts w:ascii="Times New Roman" w:eastAsia="Calibri" w:hAnsi="Times New Roman" w:cs="Times New Roman"/>
                <w:sz w:val="24"/>
                <w:szCs w:val="24"/>
              </w:rPr>
              <w:t>2/6,1</w:t>
            </w:r>
          </w:p>
        </w:tc>
        <w:tc>
          <w:tcPr>
            <w:tcW w:w="5483" w:type="dxa"/>
            <w:shd w:val="clear" w:color="auto" w:fill="auto"/>
          </w:tcPr>
          <w:p w:rsidR="00A1270E" w:rsidRPr="00826990" w:rsidRDefault="00A1270E" w:rsidP="00826990">
            <w:pPr>
              <w:pStyle w:val="af"/>
              <w:jc w:val="both"/>
              <w:rPr>
                <w:rFonts w:eastAsia="Calibri"/>
              </w:rPr>
            </w:pPr>
            <w:r w:rsidRPr="00826990">
              <w:t>Большая роль в развитии сельскохозяйственного производства принадлежит господдержке сельхозпредприятий и КФХ.</w:t>
            </w:r>
          </w:p>
          <w:p w:rsidR="001530A5" w:rsidRPr="00826990" w:rsidRDefault="00A1270E" w:rsidP="00826990">
            <w:pPr>
              <w:pStyle w:val="af"/>
              <w:jc w:val="both"/>
              <w:rPr>
                <w:b/>
              </w:rPr>
            </w:pPr>
            <w:r w:rsidRPr="00826990">
              <w:t xml:space="preserve">За 2022 год грантовую поддержку начинающим фермерам (Агростартап) получили 2 хозяйства. Общая сумма грантов </w:t>
            </w:r>
            <w:r w:rsidRPr="00826990">
              <w:rPr>
                <w:bCs/>
                <w:kern w:val="1"/>
              </w:rPr>
              <w:t xml:space="preserve">в размере 6,1 млн. рублей направлена </w:t>
            </w:r>
            <w:r w:rsidRPr="00826990">
              <w:t xml:space="preserve">на разведение крупного рогатого скота мясного направления. </w:t>
            </w:r>
          </w:p>
        </w:tc>
      </w:tr>
      <w:tr w:rsidR="00E53D48" w:rsidRPr="00826990" w:rsidTr="00280986">
        <w:tc>
          <w:tcPr>
            <w:tcW w:w="3775" w:type="dxa"/>
            <w:shd w:val="clear" w:color="auto" w:fill="auto"/>
          </w:tcPr>
          <w:p w:rsidR="00E53D48" w:rsidRPr="00826990" w:rsidRDefault="00E53D48" w:rsidP="001645E7">
            <w:pPr>
              <w:jc w:val="both"/>
              <w:rPr>
                <w:rFonts w:ascii="Times New Roman" w:hAnsi="Times New Roman" w:cs="Times New Roman"/>
                <w:sz w:val="24"/>
                <w:szCs w:val="24"/>
              </w:rPr>
            </w:pPr>
            <w:r w:rsidRPr="00826990">
              <w:rPr>
                <w:rFonts w:ascii="Times New Roman" w:hAnsi="Times New Roman" w:cs="Times New Roman"/>
                <w:sz w:val="24"/>
                <w:szCs w:val="24"/>
              </w:rPr>
              <w:t>Строительство и приобретение жилья для граждан, молодых семей и молодых специалистов, проживающих в сельской местности</w:t>
            </w:r>
          </w:p>
        </w:tc>
        <w:tc>
          <w:tcPr>
            <w:tcW w:w="2928" w:type="dxa"/>
            <w:shd w:val="clear" w:color="auto" w:fill="auto"/>
          </w:tcPr>
          <w:p w:rsidR="00E53D48" w:rsidRPr="00826990" w:rsidRDefault="00E53D48" w:rsidP="00C13E2D">
            <w:pPr>
              <w:pStyle w:val="a4"/>
              <w:keepLines/>
              <w:ind w:left="0" w:firstLine="0"/>
              <w:jc w:val="both"/>
              <w:rPr>
                <w:rFonts w:ascii="Times New Roman" w:hAnsi="Times New Roman" w:cs="Times New Roman"/>
                <w:b/>
                <w:sz w:val="24"/>
                <w:szCs w:val="24"/>
              </w:rPr>
            </w:pPr>
            <w:r w:rsidRPr="00826990">
              <w:rPr>
                <w:rFonts w:ascii="Times New Roman" w:hAnsi="Times New Roman" w:cs="Times New Roman"/>
                <w:sz w:val="24"/>
                <w:szCs w:val="24"/>
              </w:rPr>
              <w:t xml:space="preserve">Обеспечение благоустроенным жильем молодых семей и молодых специалистов, проживающих в сельской местности, содействие закреплению квалифицированных </w:t>
            </w:r>
            <w:r w:rsidRPr="00826990">
              <w:rPr>
                <w:rFonts w:ascii="Times New Roman" w:hAnsi="Times New Roman" w:cs="Times New Roman"/>
                <w:sz w:val="24"/>
                <w:szCs w:val="24"/>
              </w:rPr>
              <w:lastRenderedPageBreak/>
              <w:t>кадров на селе, (кв.м.)</w:t>
            </w:r>
          </w:p>
        </w:tc>
        <w:tc>
          <w:tcPr>
            <w:tcW w:w="1632" w:type="dxa"/>
            <w:shd w:val="clear" w:color="auto" w:fill="auto"/>
          </w:tcPr>
          <w:p w:rsidR="00E53D48" w:rsidRPr="00826990" w:rsidRDefault="00E53D48" w:rsidP="00C13E2D">
            <w:pPr>
              <w:keepNext/>
              <w:keepLines/>
              <w:jc w:val="center"/>
              <w:rPr>
                <w:rFonts w:ascii="Times New Roman" w:eastAsia="Calibri" w:hAnsi="Times New Roman" w:cs="Times New Roman"/>
                <w:sz w:val="24"/>
                <w:szCs w:val="24"/>
              </w:rPr>
            </w:pPr>
            <w:r w:rsidRPr="00826990">
              <w:rPr>
                <w:rFonts w:ascii="Times New Roman" w:eastAsia="Calibri" w:hAnsi="Times New Roman" w:cs="Times New Roman"/>
                <w:sz w:val="24"/>
                <w:szCs w:val="24"/>
              </w:rPr>
              <w:lastRenderedPageBreak/>
              <w:t>448</w:t>
            </w:r>
          </w:p>
        </w:tc>
        <w:tc>
          <w:tcPr>
            <w:tcW w:w="1633" w:type="dxa"/>
            <w:shd w:val="clear" w:color="auto" w:fill="auto"/>
          </w:tcPr>
          <w:p w:rsidR="00E53D48" w:rsidRPr="00826990" w:rsidRDefault="000F5327" w:rsidP="00C13E2D">
            <w:pPr>
              <w:keepNext/>
              <w:keepLines/>
              <w:jc w:val="center"/>
              <w:rPr>
                <w:rFonts w:ascii="Times New Roman" w:eastAsia="Calibri" w:hAnsi="Times New Roman" w:cs="Times New Roman"/>
                <w:sz w:val="24"/>
                <w:szCs w:val="24"/>
              </w:rPr>
            </w:pPr>
            <w:r w:rsidRPr="00826990">
              <w:rPr>
                <w:rFonts w:ascii="Times New Roman" w:eastAsia="Calibri" w:hAnsi="Times New Roman" w:cs="Times New Roman"/>
                <w:sz w:val="24"/>
                <w:szCs w:val="24"/>
              </w:rPr>
              <w:t>176,6</w:t>
            </w:r>
          </w:p>
        </w:tc>
        <w:tc>
          <w:tcPr>
            <w:tcW w:w="5483" w:type="dxa"/>
            <w:shd w:val="clear" w:color="auto" w:fill="auto"/>
          </w:tcPr>
          <w:p w:rsidR="00A1270E" w:rsidRPr="00826990" w:rsidRDefault="00A1270E" w:rsidP="00C13E2D">
            <w:pPr>
              <w:keepNext/>
              <w:keepLines/>
              <w:jc w:val="both"/>
              <w:rPr>
                <w:rFonts w:ascii="Times New Roman" w:hAnsi="Times New Roman" w:cs="Times New Roman"/>
                <w:i/>
                <w:sz w:val="24"/>
                <w:szCs w:val="24"/>
              </w:rPr>
            </w:pPr>
            <w:r w:rsidRPr="00826990">
              <w:rPr>
                <w:rFonts w:ascii="Times New Roman" w:hAnsi="Times New Roman" w:cs="Times New Roman"/>
                <w:sz w:val="24"/>
                <w:szCs w:val="24"/>
              </w:rPr>
              <w:t xml:space="preserve">В рамках реализации муниципальной программы «Комплексное развитие сельских территорий Усть-Абаканского района» </w:t>
            </w:r>
            <w:r w:rsidRPr="00826990">
              <w:rPr>
                <w:rFonts w:ascii="Times New Roman" w:eastAsia="Times New Roman CYR" w:hAnsi="Times New Roman" w:cs="Times New Roman"/>
                <w:sz w:val="24"/>
                <w:szCs w:val="24"/>
              </w:rPr>
              <w:t>1 семья получила социальную выплату на улучшение жилищных условий граждан, проживающих на сельских территориях, в размере 1294,2тыс. руб.</w:t>
            </w:r>
            <w:r w:rsidRPr="00826990">
              <w:rPr>
                <w:rFonts w:ascii="Times New Roman" w:hAnsi="Times New Roman" w:cs="Times New Roman"/>
                <w:color w:val="000000"/>
                <w:sz w:val="24"/>
                <w:szCs w:val="24"/>
              </w:rPr>
              <w:t xml:space="preserve">, площадь приобретенного жилья –71,2 кв. м. </w:t>
            </w:r>
          </w:p>
          <w:p w:rsidR="00E53D48" w:rsidRPr="00826990" w:rsidRDefault="00A1270E" w:rsidP="00C13E2D">
            <w:pPr>
              <w:pStyle w:val="af"/>
              <w:keepNext/>
              <w:keepLines/>
              <w:shd w:val="clear" w:color="auto" w:fill="FFFFFF"/>
              <w:spacing w:before="0" w:beforeAutospacing="0" w:after="0" w:afterAutospacing="0"/>
              <w:jc w:val="both"/>
            </w:pPr>
            <w:r w:rsidRPr="00826990">
              <w:t xml:space="preserve">В рамках подпрограммы «Обеспечение жильем </w:t>
            </w:r>
            <w:r w:rsidRPr="00826990">
              <w:lastRenderedPageBreak/>
              <w:t>молодых семей» Государственной программы Республики Хакасия «Жилище» в 2022 году улучшить свои жилищные условия смогла</w:t>
            </w:r>
            <w:r w:rsidR="000D2B08">
              <w:t xml:space="preserve"> </w:t>
            </w:r>
            <w:r w:rsidRPr="00826990">
              <w:t>1 молодая семья (4 человека). Общая сумма направленных средств составила 1,0 млн. рублей.</w:t>
            </w:r>
          </w:p>
          <w:p w:rsidR="00A6723F" w:rsidRPr="00826990" w:rsidRDefault="00A6723F" w:rsidP="00C13E2D">
            <w:pPr>
              <w:pStyle w:val="af"/>
              <w:keepNext/>
              <w:keepLines/>
              <w:shd w:val="clear" w:color="auto" w:fill="FFFFFF"/>
              <w:spacing w:before="0" w:beforeAutospacing="0" w:after="0" w:afterAutospacing="0"/>
              <w:ind w:firstLine="272"/>
              <w:jc w:val="both"/>
            </w:pPr>
            <w:r w:rsidRPr="00826990">
              <w:t xml:space="preserve">В рамках государственной программы «Развитие здравоохранения Республики Хакасия» подпрограммы «Кадровое обеспечение системы здравоохранения» по Региональному проекту Республики Хакасия «Обеспечение медицинских организаций системы здравоохранения квалифицированными кадрами» в части финансового обеспечения расходов на приобретение жилья для специалистов с высшим медицинским образованием приобретена и предоставлена в служебное пользование врачу-хирургу учреждения 3-х комнатная квартира </w:t>
            </w:r>
            <w:r w:rsidR="00A52A14" w:rsidRPr="00826990">
              <w:t xml:space="preserve">(54,4 кв.м.) </w:t>
            </w:r>
            <w:r w:rsidRPr="00826990">
              <w:t>на сумму 2,7 млн. руб.</w:t>
            </w:r>
          </w:p>
        </w:tc>
      </w:tr>
      <w:tr w:rsidR="00953FAD" w:rsidRPr="00826990" w:rsidTr="00C13E2D">
        <w:trPr>
          <w:trHeight w:val="4225"/>
        </w:trPr>
        <w:tc>
          <w:tcPr>
            <w:tcW w:w="3775" w:type="dxa"/>
            <w:shd w:val="clear" w:color="auto" w:fill="auto"/>
          </w:tcPr>
          <w:p w:rsidR="00953FAD" w:rsidRPr="00826990" w:rsidRDefault="00953FAD" w:rsidP="00B41BE7">
            <w:pPr>
              <w:pStyle w:val="11"/>
              <w:spacing w:line="240" w:lineRule="auto"/>
              <w:jc w:val="both"/>
              <w:rPr>
                <w:rFonts w:ascii="Times New Roman" w:eastAsia="Calibri" w:hAnsi="Times New Roman" w:cs="Times New Roman"/>
                <w:sz w:val="24"/>
              </w:rPr>
            </w:pPr>
            <w:r w:rsidRPr="00826990">
              <w:rPr>
                <w:rFonts w:ascii="Times New Roman" w:eastAsia="Calibri" w:hAnsi="Times New Roman" w:cs="Times New Roman"/>
                <w:sz w:val="24"/>
              </w:rPr>
              <w:lastRenderedPageBreak/>
              <w:t xml:space="preserve">Строительство, реконструкция и капитальный ремонт электрических сетей уличного освещения, установка электрооборудования для уличного освещения. </w:t>
            </w:r>
          </w:p>
          <w:p w:rsidR="00953FAD" w:rsidRPr="00826990" w:rsidRDefault="00953FAD" w:rsidP="00B41BE7">
            <w:pPr>
              <w:pStyle w:val="11"/>
              <w:spacing w:line="240" w:lineRule="auto"/>
              <w:jc w:val="both"/>
              <w:rPr>
                <w:rFonts w:ascii="Times New Roman" w:eastAsia="Calibri" w:hAnsi="Times New Roman" w:cs="Times New Roman"/>
                <w:sz w:val="24"/>
              </w:rPr>
            </w:pPr>
            <w:r w:rsidRPr="00826990">
              <w:rPr>
                <w:rFonts w:ascii="Times New Roman" w:eastAsia="Calibri" w:hAnsi="Times New Roman" w:cs="Times New Roman"/>
                <w:sz w:val="24"/>
              </w:rPr>
              <w:t xml:space="preserve">Приобретение транспортных средств,  для обеспечения функциональных объектов. </w:t>
            </w:r>
          </w:p>
          <w:p w:rsidR="00953FAD" w:rsidRPr="00826990" w:rsidRDefault="00953FAD" w:rsidP="00B41BE7">
            <w:pPr>
              <w:pStyle w:val="11"/>
              <w:spacing w:line="240" w:lineRule="auto"/>
              <w:jc w:val="both"/>
              <w:rPr>
                <w:rFonts w:ascii="Times New Roman" w:hAnsi="Times New Roman" w:cs="Times New Roman"/>
                <w:sz w:val="24"/>
              </w:rPr>
            </w:pPr>
            <w:r w:rsidRPr="00826990">
              <w:rPr>
                <w:rFonts w:ascii="Times New Roman" w:eastAsia="Calibri" w:hAnsi="Times New Roman" w:cs="Times New Roman"/>
                <w:sz w:val="24"/>
              </w:rPr>
              <w:t>Создание, строительство, реконструкция (модернизация), капитальный ремонт  объектов, предназначенных для предоставления соответствующих услуг населению.</w:t>
            </w:r>
          </w:p>
        </w:tc>
        <w:tc>
          <w:tcPr>
            <w:tcW w:w="2928" w:type="dxa"/>
            <w:shd w:val="clear" w:color="auto" w:fill="auto"/>
          </w:tcPr>
          <w:p w:rsidR="00953FAD" w:rsidRPr="00826990" w:rsidRDefault="00953FAD" w:rsidP="00230B30">
            <w:pPr>
              <w:jc w:val="both"/>
              <w:rPr>
                <w:rFonts w:ascii="Times New Roman" w:hAnsi="Times New Roman" w:cs="Times New Roman"/>
                <w:b/>
                <w:sz w:val="24"/>
                <w:szCs w:val="24"/>
              </w:rPr>
            </w:pPr>
            <w:r w:rsidRPr="00826990">
              <w:rPr>
                <w:rFonts w:ascii="Times New Roman" w:hAnsi="Times New Roman" w:cs="Times New Roman"/>
                <w:sz w:val="24"/>
                <w:szCs w:val="24"/>
              </w:rPr>
              <w:t>Создание комфортных условий жизнедеятельности в сельской местности</w:t>
            </w:r>
            <w:r w:rsidR="00D94FB4" w:rsidRPr="00826990">
              <w:rPr>
                <w:rFonts w:ascii="Times New Roman" w:hAnsi="Times New Roman" w:cs="Times New Roman"/>
                <w:sz w:val="24"/>
                <w:szCs w:val="24"/>
              </w:rPr>
              <w:t>, (млн. руб.)</w:t>
            </w:r>
          </w:p>
        </w:tc>
        <w:tc>
          <w:tcPr>
            <w:tcW w:w="1632" w:type="dxa"/>
            <w:shd w:val="clear" w:color="auto" w:fill="auto"/>
          </w:tcPr>
          <w:p w:rsidR="00953FAD" w:rsidRPr="00826990" w:rsidRDefault="00953FAD" w:rsidP="00E53D48">
            <w:pPr>
              <w:jc w:val="center"/>
              <w:rPr>
                <w:rFonts w:ascii="Times New Roman" w:hAnsi="Times New Roman" w:cs="Times New Roman"/>
                <w:sz w:val="24"/>
                <w:szCs w:val="24"/>
              </w:rPr>
            </w:pPr>
            <w:r w:rsidRPr="00826990">
              <w:rPr>
                <w:rFonts w:ascii="Times New Roman" w:hAnsi="Times New Roman" w:cs="Times New Roman"/>
                <w:sz w:val="24"/>
                <w:szCs w:val="24"/>
              </w:rPr>
              <w:t>1,1</w:t>
            </w:r>
          </w:p>
          <w:p w:rsidR="00953FAD" w:rsidRPr="00826990" w:rsidRDefault="00953FAD" w:rsidP="00E53D48">
            <w:pPr>
              <w:jc w:val="center"/>
              <w:rPr>
                <w:rFonts w:ascii="Times New Roman" w:hAnsi="Times New Roman" w:cs="Times New Roman"/>
                <w:sz w:val="24"/>
                <w:szCs w:val="24"/>
              </w:rPr>
            </w:pPr>
          </w:p>
        </w:tc>
        <w:tc>
          <w:tcPr>
            <w:tcW w:w="1633" w:type="dxa"/>
            <w:shd w:val="clear" w:color="auto" w:fill="auto"/>
          </w:tcPr>
          <w:p w:rsidR="00953FAD" w:rsidRPr="00826990" w:rsidRDefault="00E5548F" w:rsidP="001B11D2">
            <w:pPr>
              <w:jc w:val="center"/>
              <w:rPr>
                <w:rFonts w:ascii="Times New Roman" w:hAnsi="Times New Roman" w:cs="Times New Roman"/>
                <w:sz w:val="24"/>
                <w:szCs w:val="24"/>
              </w:rPr>
            </w:pPr>
            <w:r w:rsidRPr="00826990">
              <w:rPr>
                <w:rFonts w:ascii="Times New Roman" w:hAnsi="Times New Roman" w:cs="Times New Roman"/>
                <w:sz w:val="24"/>
                <w:szCs w:val="24"/>
              </w:rPr>
              <w:t>148,9</w:t>
            </w:r>
          </w:p>
          <w:p w:rsidR="00D94FB4" w:rsidRPr="00826990" w:rsidRDefault="00D94FB4" w:rsidP="001B11D2">
            <w:pPr>
              <w:jc w:val="center"/>
              <w:rPr>
                <w:rFonts w:ascii="Times New Roman" w:hAnsi="Times New Roman" w:cs="Times New Roman"/>
                <w:sz w:val="24"/>
                <w:szCs w:val="24"/>
              </w:rPr>
            </w:pPr>
          </w:p>
        </w:tc>
        <w:tc>
          <w:tcPr>
            <w:tcW w:w="5483" w:type="dxa"/>
            <w:shd w:val="clear" w:color="auto" w:fill="auto"/>
          </w:tcPr>
          <w:p w:rsidR="00F86A5C" w:rsidRPr="00826990" w:rsidRDefault="00B41BE7" w:rsidP="00E5548F">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F86A5C" w:rsidRPr="00826990">
              <w:rPr>
                <w:rFonts w:ascii="Times New Roman" w:hAnsi="Times New Roman" w:cs="Times New Roman"/>
                <w:bCs/>
                <w:color w:val="000000"/>
                <w:sz w:val="24"/>
                <w:szCs w:val="24"/>
              </w:rPr>
              <w:t>В  2022г. из федерального бюджета РФ и республиканского бюджета Республики Хакасия в Усть-Абаканский район направлено 148,9 млн. рублей на ремонт, проектирование, строительство и реконструкцию автомобильных дорог, реализацию национального проекта «Безопасные качественные автомобильные дороги», реализацию государственной программы «Комплексное развитие сельских территорий».</w:t>
            </w:r>
          </w:p>
          <w:p w:rsidR="00953FAD" w:rsidRPr="00826990" w:rsidRDefault="00953FAD" w:rsidP="00953FAD">
            <w:pPr>
              <w:jc w:val="both"/>
              <w:rPr>
                <w:rFonts w:ascii="Times New Roman" w:hAnsi="Times New Roman" w:cs="Times New Roman"/>
                <w:b/>
                <w:sz w:val="24"/>
                <w:szCs w:val="24"/>
              </w:rPr>
            </w:pPr>
          </w:p>
        </w:tc>
      </w:tr>
    </w:tbl>
    <w:p w:rsidR="00C13E2D" w:rsidRDefault="00C13E2D"/>
    <w:tbl>
      <w:tblPr>
        <w:tblStyle w:val="a3"/>
        <w:tblW w:w="15683" w:type="dxa"/>
        <w:tblInd w:w="392" w:type="dxa"/>
        <w:tblCellMar>
          <w:top w:w="28" w:type="dxa"/>
          <w:left w:w="57" w:type="dxa"/>
          <w:bottom w:w="28" w:type="dxa"/>
          <w:right w:w="57" w:type="dxa"/>
        </w:tblCellMar>
        <w:tblLook w:val="04A0"/>
      </w:tblPr>
      <w:tblGrid>
        <w:gridCol w:w="3775"/>
        <w:gridCol w:w="2928"/>
        <w:gridCol w:w="1632"/>
        <w:gridCol w:w="1633"/>
        <w:gridCol w:w="5715"/>
      </w:tblGrid>
      <w:tr w:rsidR="00E53D48" w:rsidRPr="00826990" w:rsidTr="00C13E2D">
        <w:tc>
          <w:tcPr>
            <w:tcW w:w="15683" w:type="dxa"/>
            <w:gridSpan w:val="5"/>
            <w:shd w:val="clear" w:color="auto" w:fill="auto"/>
          </w:tcPr>
          <w:p w:rsidR="00E53D48" w:rsidRPr="00826990" w:rsidRDefault="00E53D48" w:rsidP="0063122D">
            <w:pPr>
              <w:jc w:val="center"/>
              <w:rPr>
                <w:rFonts w:ascii="Times New Roman" w:hAnsi="Times New Roman" w:cs="Times New Roman"/>
                <w:b/>
                <w:sz w:val="24"/>
                <w:szCs w:val="24"/>
              </w:rPr>
            </w:pPr>
            <w:r w:rsidRPr="00826990">
              <w:rPr>
                <w:rFonts w:ascii="Times New Roman" w:hAnsi="Times New Roman" w:cs="Times New Roman"/>
                <w:b/>
                <w:sz w:val="24"/>
                <w:szCs w:val="24"/>
              </w:rPr>
              <w:lastRenderedPageBreak/>
              <w:t>1.2. Развитие перерабатывающих производств</w:t>
            </w:r>
          </w:p>
        </w:tc>
      </w:tr>
      <w:tr w:rsidR="00BC3C31" w:rsidRPr="00826990" w:rsidTr="00C13E2D">
        <w:trPr>
          <w:trHeight w:val="1319"/>
        </w:trPr>
        <w:tc>
          <w:tcPr>
            <w:tcW w:w="3775" w:type="dxa"/>
            <w:vMerge w:val="restart"/>
            <w:shd w:val="clear" w:color="auto" w:fill="auto"/>
          </w:tcPr>
          <w:p w:rsidR="00BC3C31" w:rsidRPr="00826990" w:rsidRDefault="00BC3C31" w:rsidP="001645E7">
            <w:pPr>
              <w:tabs>
                <w:tab w:val="left" w:pos="408"/>
              </w:tabs>
              <w:jc w:val="both"/>
              <w:rPr>
                <w:rFonts w:ascii="Times New Roman" w:hAnsi="Times New Roman" w:cs="Times New Roman"/>
                <w:b/>
                <w:sz w:val="24"/>
                <w:szCs w:val="24"/>
              </w:rPr>
            </w:pPr>
            <w:r w:rsidRPr="00826990">
              <w:rPr>
                <w:rFonts w:ascii="Times New Roman" w:hAnsi="Times New Roman" w:cs="Times New Roman"/>
                <w:sz w:val="24"/>
                <w:szCs w:val="24"/>
              </w:rPr>
              <w:t>Развитие и модернизация действующих предприятий, создание новых производств</w:t>
            </w:r>
          </w:p>
        </w:tc>
        <w:tc>
          <w:tcPr>
            <w:tcW w:w="2928" w:type="dxa"/>
            <w:shd w:val="clear" w:color="auto" w:fill="auto"/>
          </w:tcPr>
          <w:p w:rsidR="00BC3C31" w:rsidRPr="00826990" w:rsidRDefault="00BC3C31" w:rsidP="00BC3C31">
            <w:pPr>
              <w:jc w:val="both"/>
              <w:rPr>
                <w:rFonts w:ascii="Times New Roman" w:hAnsi="Times New Roman" w:cs="Times New Roman"/>
                <w:sz w:val="24"/>
                <w:szCs w:val="24"/>
              </w:rPr>
            </w:pPr>
            <w:r w:rsidRPr="00826990">
              <w:rPr>
                <w:rFonts w:ascii="Times New Roman" w:hAnsi="Times New Roman" w:cs="Times New Roman"/>
                <w:sz w:val="24"/>
                <w:szCs w:val="24"/>
              </w:rPr>
              <w:t>Увеличение доли обрабатывающих производств в общем объеме промышленного производства района.</w:t>
            </w:r>
          </w:p>
        </w:tc>
        <w:tc>
          <w:tcPr>
            <w:tcW w:w="1632" w:type="dxa"/>
            <w:shd w:val="clear" w:color="auto" w:fill="auto"/>
            <w:vAlign w:val="center"/>
          </w:tcPr>
          <w:p w:rsidR="00BC3C31" w:rsidRPr="00826990" w:rsidRDefault="00BC3C31" w:rsidP="00F3646C">
            <w:pPr>
              <w:ind w:right="-108"/>
              <w:jc w:val="center"/>
              <w:rPr>
                <w:rFonts w:ascii="Times New Roman" w:hAnsi="Times New Roman" w:cs="Times New Roman"/>
                <w:sz w:val="24"/>
                <w:szCs w:val="24"/>
              </w:rPr>
            </w:pPr>
            <w:r w:rsidRPr="00826990">
              <w:rPr>
                <w:rFonts w:ascii="Times New Roman" w:hAnsi="Times New Roman" w:cs="Times New Roman"/>
                <w:sz w:val="24"/>
                <w:szCs w:val="24"/>
              </w:rPr>
              <w:t>33,6</w:t>
            </w:r>
          </w:p>
        </w:tc>
        <w:tc>
          <w:tcPr>
            <w:tcW w:w="1633" w:type="dxa"/>
            <w:shd w:val="clear" w:color="auto" w:fill="auto"/>
            <w:vAlign w:val="center"/>
          </w:tcPr>
          <w:p w:rsidR="00BC3C31" w:rsidRPr="00826990" w:rsidRDefault="00BC3C31" w:rsidP="00F3646C">
            <w:pPr>
              <w:ind w:right="-108"/>
              <w:jc w:val="center"/>
              <w:rPr>
                <w:rFonts w:ascii="Times New Roman" w:hAnsi="Times New Roman" w:cs="Times New Roman"/>
                <w:sz w:val="24"/>
                <w:szCs w:val="24"/>
              </w:rPr>
            </w:pPr>
            <w:r w:rsidRPr="00826990">
              <w:rPr>
                <w:rFonts w:ascii="Times New Roman" w:hAnsi="Times New Roman" w:cs="Times New Roman"/>
                <w:sz w:val="24"/>
                <w:szCs w:val="24"/>
              </w:rPr>
              <w:t>38,5</w:t>
            </w:r>
          </w:p>
        </w:tc>
        <w:tc>
          <w:tcPr>
            <w:tcW w:w="5715" w:type="dxa"/>
            <w:vMerge w:val="restart"/>
            <w:shd w:val="clear" w:color="auto" w:fill="auto"/>
          </w:tcPr>
          <w:p w:rsidR="0059749A" w:rsidRPr="00826990" w:rsidRDefault="0059749A" w:rsidP="0059749A">
            <w:pPr>
              <w:ind w:firstLine="130"/>
              <w:jc w:val="both"/>
              <w:rPr>
                <w:rFonts w:ascii="Times New Roman" w:hAnsi="Times New Roman" w:cs="Times New Roman"/>
                <w:sz w:val="24"/>
                <w:szCs w:val="24"/>
              </w:rPr>
            </w:pPr>
            <w:r w:rsidRPr="00826990">
              <w:rPr>
                <w:rFonts w:ascii="Times New Roman" w:hAnsi="Times New Roman" w:cs="Times New Roman"/>
                <w:sz w:val="24"/>
                <w:szCs w:val="24"/>
              </w:rPr>
              <w:t>Доли обрабатывающих производств в общем объеме промышленного производства района увеличилась до 38,5%.</w:t>
            </w:r>
          </w:p>
          <w:p w:rsidR="00BC3C31" w:rsidRPr="00826990" w:rsidRDefault="00B41BE7" w:rsidP="009E1E14">
            <w:pPr>
              <w:jc w:val="both"/>
              <w:rPr>
                <w:rFonts w:ascii="Times New Roman" w:hAnsi="Times New Roman" w:cs="Times New Roman"/>
                <w:sz w:val="24"/>
                <w:szCs w:val="24"/>
              </w:rPr>
            </w:pPr>
            <w:r>
              <w:rPr>
                <w:rFonts w:ascii="Times New Roman" w:hAnsi="Times New Roman" w:cs="Times New Roman"/>
                <w:sz w:val="24"/>
                <w:szCs w:val="24"/>
              </w:rPr>
              <w:t xml:space="preserve">  </w:t>
            </w:r>
            <w:r w:rsidR="00BC3C31" w:rsidRPr="00826990">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вырос на 7,8%. Рост обрабатывающих производств составил 23,8%, производство и распределение электроэнергии, газа и воды</w:t>
            </w:r>
            <w:r w:rsidR="000D2B08">
              <w:rPr>
                <w:rFonts w:ascii="Times New Roman" w:hAnsi="Times New Roman" w:cs="Times New Roman"/>
                <w:sz w:val="24"/>
                <w:szCs w:val="24"/>
              </w:rPr>
              <w:t xml:space="preserve"> </w:t>
            </w:r>
            <w:r w:rsidR="00BC3C31" w:rsidRPr="00826990">
              <w:rPr>
                <w:rFonts w:ascii="Times New Roman" w:hAnsi="Times New Roman" w:cs="Times New Roman"/>
                <w:sz w:val="24"/>
                <w:szCs w:val="24"/>
              </w:rPr>
              <w:t>увеличилось на 13,5%.</w:t>
            </w:r>
            <w:r w:rsidR="000D2B08">
              <w:rPr>
                <w:rFonts w:ascii="Times New Roman" w:hAnsi="Times New Roman" w:cs="Times New Roman"/>
                <w:sz w:val="24"/>
                <w:szCs w:val="24"/>
              </w:rPr>
              <w:t xml:space="preserve"> </w:t>
            </w:r>
            <w:r w:rsidR="00BC3C31" w:rsidRPr="00826990">
              <w:rPr>
                <w:rFonts w:ascii="Times New Roman" w:hAnsi="Times New Roman" w:cs="Times New Roman"/>
                <w:sz w:val="24"/>
                <w:szCs w:val="24"/>
              </w:rPr>
              <w:t>Вместе с тем, произошло снижение объемов по «Разделу</w:t>
            </w:r>
            <w:proofErr w:type="gramStart"/>
            <w:r w:rsidR="00BC3C31" w:rsidRPr="00826990">
              <w:rPr>
                <w:rFonts w:ascii="Times New Roman" w:hAnsi="Times New Roman" w:cs="Times New Roman"/>
                <w:sz w:val="24"/>
                <w:szCs w:val="24"/>
              </w:rPr>
              <w:t xml:space="preserve"> Е</w:t>
            </w:r>
            <w:proofErr w:type="gramEnd"/>
            <w:r w:rsidR="00BC3C31" w:rsidRPr="00826990">
              <w:rPr>
                <w:rFonts w:ascii="Times New Roman" w:hAnsi="Times New Roman" w:cs="Times New Roman"/>
                <w:sz w:val="24"/>
                <w:szCs w:val="24"/>
              </w:rPr>
              <w:t xml:space="preserve"> Водоснабжение; водоотведение, организация сбора и утилизации отходов» на 13,5%.</w:t>
            </w:r>
          </w:p>
          <w:p w:rsidR="00BC3C31" w:rsidRPr="00826990" w:rsidRDefault="00B41BE7" w:rsidP="0055472F">
            <w:pPr>
              <w:jc w:val="both"/>
              <w:rPr>
                <w:rFonts w:ascii="Times New Roman" w:hAnsi="Times New Roman" w:cs="Times New Roman"/>
                <w:sz w:val="24"/>
                <w:szCs w:val="24"/>
              </w:rPr>
            </w:pPr>
            <w:r>
              <w:rPr>
                <w:rFonts w:ascii="Times New Roman" w:hAnsi="Times New Roman" w:cs="Times New Roman"/>
                <w:sz w:val="24"/>
                <w:szCs w:val="24"/>
              </w:rPr>
              <w:t xml:space="preserve">  </w:t>
            </w:r>
            <w:r w:rsidR="00BC3C31" w:rsidRPr="00826990">
              <w:rPr>
                <w:rFonts w:ascii="Times New Roman" w:hAnsi="Times New Roman" w:cs="Times New Roman"/>
                <w:sz w:val="24"/>
                <w:szCs w:val="24"/>
              </w:rPr>
              <w:t xml:space="preserve">По итогам 2022 года </w:t>
            </w:r>
            <w:r w:rsidR="00232444" w:rsidRPr="00826990">
              <w:rPr>
                <w:rFonts w:ascii="Times New Roman" w:hAnsi="Times New Roman" w:cs="Times New Roman"/>
                <w:sz w:val="24"/>
                <w:szCs w:val="24"/>
              </w:rPr>
              <w:t>продолжилась реализация 2 инвестиционных проектов промышленного производства. Всего предприятиями освоено 185,0 млн. руб.</w:t>
            </w:r>
            <w:r w:rsidR="000C45CC" w:rsidRPr="00826990">
              <w:rPr>
                <w:rFonts w:ascii="Times New Roman" w:hAnsi="Times New Roman" w:cs="Times New Roman"/>
                <w:sz w:val="24"/>
                <w:szCs w:val="24"/>
              </w:rPr>
              <w:t xml:space="preserve">, </w:t>
            </w:r>
            <w:r w:rsidR="0055472F" w:rsidRPr="00826990">
              <w:rPr>
                <w:rFonts w:ascii="Times New Roman" w:hAnsi="Times New Roman" w:cs="Times New Roman"/>
                <w:sz w:val="24"/>
                <w:szCs w:val="24"/>
              </w:rPr>
              <w:t>из них  в 2022 году 49,1 млн. руб.</w:t>
            </w:r>
          </w:p>
        </w:tc>
      </w:tr>
      <w:tr w:rsidR="00873640" w:rsidRPr="00826990" w:rsidTr="00C13E2D">
        <w:trPr>
          <w:trHeight w:val="301"/>
        </w:trPr>
        <w:tc>
          <w:tcPr>
            <w:tcW w:w="3775" w:type="dxa"/>
            <w:vMerge/>
            <w:shd w:val="clear" w:color="auto" w:fill="auto"/>
          </w:tcPr>
          <w:p w:rsidR="00873640" w:rsidRPr="00826990" w:rsidRDefault="00873640" w:rsidP="001645E7">
            <w:pPr>
              <w:tabs>
                <w:tab w:val="left" w:pos="408"/>
              </w:tabs>
              <w:jc w:val="both"/>
              <w:rPr>
                <w:rFonts w:ascii="Times New Roman" w:hAnsi="Times New Roman" w:cs="Times New Roman"/>
                <w:sz w:val="24"/>
                <w:szCs w:val="24"/>
              </w:rPr>
            </w:pPr>
          </w:p>
        </w:tc>
        <w:tc>
          <w:tcPr>
            <w:tcW w:w="2928" w:type="dxa"/>
            <w:tcBorders>
              <w:top w:val="single" w:sz="4" w:space="0" w:color="auto"/>
              <w:bottom w:val="single" w:sz="4" w:space="0" w:color="auto"/>
            </w:tcBorders>
            <w:shd w:val="clear" w:color="auto" w:fill="auto"/>
          </w:tcPr>
          <w:p w:rsidR="00873640" w:rsidRPr="00826990" w:rsidRDefault="00873640" w:rsidP="00DA6856">
            <w:pPr>
              <w:jc w:val="both"/>
              <w:rPr>
                <w:rFonts w:ascii="Times New Roman" w:hAnsi="Times New Roman" w:cs="Times New Roman"/>
                <w:sz w:val="24"/>
                <w:szCs w:val="24"/>
              </w:rPr>
            </w:pPr>
            <w:r w:rsidRPr="00826990">
              <w:rPr>
                <w:rFonts w:ascii="Times New Roman" w:hAnsi="Times New Roman" w:cs="Times New Roman"/>
                <w:sz w:val="24"/>
                <w:szCs w:val="24"/>
              </w:rPr>
              <w:t>Отгружено товаров собственного производства</w:t>
            </w:r>
          </w:p>
        </w:tc>
        <w:tc>
          <w:tcPr>
            <w:tcW w:w="1632" w:type="dxa"/>
            <w:tcBorders>
              <w:top w:val="single" w:sz="4" w:space="0" w:color="auto"/>
              <w:bottom w:val="single" w:sz="4" w:space="0" w:color="auto"/>
            </w:tcBorders>
            <w:shd w:val="clear" w:color="auto" w:fill="auto"/>
          </w:tcPr>
          <w:p w:rsidR="00873640" w:rsidRPr="00826990" w:rsidRDefault="00873640" w:rsidP="0022753E">
            <w:pPr>
              <w:ind w:right="-108"/>
              <w:jc w:val="center"/>
              <w:rPr>
                <w:rFonts w:ascii="Times New Roman" w:hAnsi="Times New Roman" w:cs="Times New Roman"/>
                <w:sz w:val="24"/>
                <w:szCs w:val="24"/>
              </w:rPr>
            </w:pPr>
            <w:r w:rsidRPr="00826990">
              <w:rPr>
                <w:rFonts w:ascii="Times New Roman" w:hAnsi="Times New Roman" w:cs="Times New Roman"/>
                <w:sz w:val="24"/>
                <w:szCs w:val="24"/>
              </w:rPr>
              <w:t>3572,5</w:t>
            </w:r>
          </w:p>
        </w:tc>
        <w:tc>
          <w:tcPr>
            <w:tcW w:w="1633" w:type="dxa"/>
            <w:tcBorders>
              <w:top w:val="single" w:sz="4" w:space="0" w:color="auto"/>
              <w:bottom w:val="single" w:sz="4" w:space="0" w:color="auto"/>
            </w:tcBorders>
            <w:shd w:val="clear" w:color="auto" w:fill="auto"/>
          </w:tcPr>
          <w:p w:rsidR="00873640" w:rsidRPr="00826990" w:rsidRDefault="00873640" w:rsidP="0022753E">
            <w:pPr>
              <w:ind w:right="-108"/>
              <w:jc w:val="center"/>
              <w:rPr>
                <w:rFonts w:ascii="Times New Roman" w:hAnsi="Times New Roman" w:cs="Times New Roman"/>
                <w:sz w:val="24"/>
                <w:szCs w:val="24"/>
              </w:rPr>
            </w:pPr>
            <w:r w:rsidRPr="00826990">
              <w:rPr>
                <w:rFonts w:ascii="Times New Roman" w:hAnsi="Times New Roman" w:cs="Times New Roman"/>
                <w:sz w:val="24"/>
                <w:szCs w:val="24"/>
              </w:rPr>
              <w:t>3851,1</w:t>
            </w:r>
          </w:p>
        </w:tc>
        <w:tc>
          <w:tcPr>
            <w:tcW w:w="5715" w:type="dxa"/>
            <w:vMerge/>
            <w:shd w:val="clear" w:color="auto" w:fill="auto"/>
          </w:tcPr>
          <w:p w:rsidR="00873640" w:rsidRPr="00826990" w:rsidRDefault="00873640" w:rsidP="009E1E14">
            <w:pPr>
              <w:jc w:val="both"/>
              <w:rPr>
                <w:rFonts w:ascii="Times New Roman" w:hAnsi="Times New Roman" w:cs="Times New Roman"/>
                <w:sz w:val="24"/>
                <w:szCs w:val="24"/>
              </w:rPr>
            </w:pPr>
          </w:p>
        </w:tc>
      </w:tr>
      <w:tr w:rsidR="00873640" w:rsidRPr="00826990" w:rsidTr="00C13E2D">
        <w:trPr>
          <w:trHeight w:val="301"/>
        </w:trPr>
        <w:tc>
          <w:tcPr>
            <w:tcW w:w="3775" w:type="dxa"/>
            <w:vMerge/>
            <w:shd w:val="clear" w:color="auto" w:fill="auto"/>
          </w:tcPr>
          <w:p w:rsidR="00873640" w:rsidRPr="00826990" w:rsidRDefault="00873640" w:rsidP="001645E7">
            <w:pPr>
              <w:tabs>
                <w:tab w:val="left" w:pos="408"/>
              </w:tabs>
              <w:jc w:val="both"/>
              <w:rPr>
                <w:rFonts w:ascii="Times New Roman" w:hAnsi="Times New Roman" w:cs="Times New Roman"/>
                <w:sz w:val="24"/>
                <w:szCs w:val="24"/>
              </w:rPr>
            </w:pPr>
          </w:p>
        </w:tc>
        <w:tc>
          <w:tcPr>
            <w:tcW w:w="2928" w:type="dxa"/>
            <w:tcBorders>
              <w:top w:val="single" w:sz="4" w:space="0" w:color="auto"/>
              <w:bottom w:val="single" w:sz="4" w:space="0" w:color="auto"/>
            </w:tcBorders>
            <w:shd w:val="clear" w:color="auto" w:fill="auto"/>
          </w:tcPr>
          <w:p w:rsidR="00873640" w:rsidRPr="00826990" w:rsidRDefault="00873640" w:rsidP="00DA6856">
            <w:pPr>
              <w:jc w:val="both"/>
              <w:rPr>
                <w:rFonts w:ascii="Times New Roman" w:hAnsi="Times New Roman" w:cs="Times New Roman"/>
                <w:sz w:val="24"/>
                <w:szCs w:val="24"/>
              </w:rPr>
            </w:pPr>
            <w:r w:rsidRPr="00826990">
              <w:rPr>
                <w:rFonts w:ascii="Times New Roman" w:hAnsi="Times New Roman" w:cs="Times New Roman"/>
                <w:sz w:val="24"/>
                <w:szCs w:val="24"/>
              </w:rPr>
              <w:t>Обрабатывающие производства</w:t>
            </w:r>
          </w:p>
        </w:tc>
        <w:tc>
          <w:tcPr>
            <w:tcW w:w="1632" w:type="dxa"/>
            <w:tcBorders>
              <w:top w:val="single" w:sz="4" w:space="0" w:color="auto"/>
              <w:bottom w:val="single" w:sz="4" w:space="0" w:color="auto"/>
            </w:tcBorders>
            <w:shd w:val="clear" w:color="auto" w:fill="auto"/>
          </w:tcPr>
          <w:p w:rsidR="00873640" w:rsidRPr="00826990" w:rsidRDefault="00873640" w:rsidP="0022753E">
            <w:pPr>
              <w:ind w:right="-108"/>
              <w:jc w:val="center"/>
              <w:rPr>
                <w:rFonts w:ascii="Times New Roman" w:hAnsi="Times New Roman" w:cs="Times New Roman"/>
                <w:sz w:val="24"/>
                <w:szCs w:val="24"/>
              </w:rPr>
            </w:pPr>
            <w:r w:rsidRPr="00826990">
              <w:rPr>
                <w:rFonts w:ascii="Times New Roman" w:hAnsi="Times New Roman" w:cs="Times New Roman"/>
                <w:sz w:val="24"/>
                <w:szCs w:val="24"/>
              </w:rPr>
              <w:t>1199,0</w:t>
            </w:r>
          </w:p>
        </w:tc>
        <w:tc>
          <w:tcPr>
            <w:tcW w:w="1633" w:type="dxa"/>
            <w:tcBorders>
              <w:top w:val="single" w:sz="4" w:space="0" w:color="auto"/>
              <w:bottom w:val="single" w:sz="4" w:space="0" w:color="auto"/>
            </w:tcBorders>
            <w:shd w:val="clear" w:color="auto" w:fill="auto"/>
          </w:tcPr>
          <w:p w:rsidR="00873640" w:rsidRPr="00826990" w:rsidRDefault="00873640" w:rsidP="0022753E">
            <w:pPr>
              <w:ind w:right="-108"/>
              <w:jc w:val="center"/>
              <w:rPr>
                <w:rFonts w:ascii="Times New Roman" w:hAnsi="Times New Roman" w:cs="Times New Roman"/>
                <w:sz w:val="24"/>
                <w:szCs w:val="24"/>
              </w:rPr>
            </w:pPr>
            <w:r w:rsidRPr="00826990">
              <w:rPr>
                <w:rFonts w:ascii="Times New Roman" w:hAnsi="Times New Roman" w:cs="Times New Roman"/>
                <w:sz w:val="24"/>
                <w:szCs w:val="24"/>
              </w:rPr>
              <w:t>1484,3</w:t>
            </w:r>
          </w:p>
        </w:tc>
        <w:tc>
          <w:tcPr>
            <w:tcW w:w="5715" w:type="dxa"/>
            <w:vMerge/>
            <w:shd w:val="clear" w:color="auto" w:fill="auto"/>
          </w:tcPr>
          <w:p w:rsidR="00873640" w:rsidRPr="00826990" w:rsidRDefault="00873640" w:rsidP="009E1E14">
            <w:pPr>
              <w:jc w:val="both"/>
              <w:rPr>
                <w:rFonts w:ascii="Times New Roman" w:hAnsi="Times New Roman" w:cs="Times New Roman"/>
                <w:sz w:val="24"/>
                <w:szCs w:val="24"/>
              </w:rPr>
            </w:pPr>
          </w:p>
        </w:tc>
      </w:tr>
      <w:tr w:rsidR="00873640" w:rsidRPr="00826990" w:rsidTr="00C13E2D">
        <w:trPr>
          <w:trHeight w:val="904"/>
        </w:trPr>
        <w:tc>
          <w:tcPr>
            <w:tcW w:w="3775" w:type="dxa"/>
            <w:vMerge/>
            <w:shd w:val="clear" w:color="auto" w:fill="auto"/>
          </w:tcPr>
          <w:p w:rsidR="00873640" w:rsidRPr="00826990" w:rsidRDefault="00873640" w:rsidP="001645E7">
            <w:pPr>
              <w:tabs>
                <w:tab w:val="left" w:pos="408"/>
              </w:tabs>
              <w:jc w:val="both"/>
              <w:rPr>
                <w:rFonts w:ascii="Times New Roman" w:hAnsi="Times New Roman" w:cs="Times New Roman"/>
                <w:sz w:val="24"/>
                <w:szCs w:val="24"/>
              </w:rPr>
            </w:pPr>
          </w:p>
        </w:tc>
        <w:tc>
          <w:tcPr>
            <w:tcW w:w="2928" w:type="dxa"/>
            <w:tcBorders>
              <w:top w:val="single" w:sz="4" w:space="0" w:color="auto"/>
              <w:bottom w:val="single" w:sz="4" w:space="0" w:color="auto"/>
            </w:tcBorders>
            <w:shd w:val="clear" w:color="auto" w:fill="auto"/>
          </w:tcPr>
          <w:p w:rsidR="00873640" w:rsidRPr="00826990" w:rsidRDefault="00873640" w:rsidP="00DA6856">
            <w:pPr>
              <w:jc w:val="both"/>
              <w:rPr>
                <w:rFonts w:ascii="Times New Roman" w:hAnsi="Times New Roman" w:cs="Times New Roman"/>
                <w:sz w:val="24"/>
                <w:szCs w:val="24"/>
              </w:rPr>
            </w:pPr>
            <w:r w:rsidRPr="00826990">
              <w:rPr>
                <w:rFonts w:ascii="Times New Roman" w:hAnsi="Times New Roman" w:cs="Times New Roman"/>
                <w:sz w:val="24"/>
                <w:szCs w:val="24"/>
              </w:rPr>
              <w:t>Обеспечение электроэнергией, газом и паром</w:t>
            </w:r>
          </w:p>
        </w:tc>
        <w:tc>
          <w:tcPr>
            <w:tcW w:w="1632" w:type="dxa"/>
            <w:tcBorders>
              <w:top w:val="single" w:sz="4" w:space="0" w:color="auto"/>
              <w:bottom w:val="single" w:sz="4" w:space="0" w:color="auto"/>
            </w:tcBorders>
            <w:shd w:val="clear" w:color="auto" w:fill="auto"/>
          </w:tcPr>
          <w:p w:rsidR="00873640" w:rsidRPr="00826990" w:rsidRDefault="00BC3C31" w:rsidP="0022753E">
            <w:pPr>
              <w:ind w:right="-108"/>
              <w:jc w:val="center"/>
              <w:rPr>
                <w:rFonts w:ascii="Times New Roman" w:hAnsi="Times New Roman" w:cs="Times New Roman"/>
                <w:sz w:val="24"/>
                <w:szCs w:val="24"/>
              </w:rPr>
            </w:pPr>
            <w:r w:rsidRPr="00826990">
              <w:rPr>
                <w:rFonts w:ascii="Times New Roman" w:hAnsi="Times New Roman" w:cs="Times New Roman"/>
                <w:sz w:val="24"/>
                <w:szCs w:val="24"/>
              </w:rPr>
              <w:t>493,5</w:t>
            </w:r>
          </w:p>
        </w:tc>
        <w:tc>
          <w:tcPr>
            <w:tcW w:w="1633" w:type="dxa"/>
            <w:tcBorders>
              <w:top w:val="single" w:sz="4" w:space="0" w:color="auto"/>
              <w:bottom w:val="single" w:sz="4" w:space="0" w:color="auto"/>
            </w:tcBorders>
            <w:shd w:val="clear" w:color="auto" w:fill="auto"/>
          </w:tcPr>
          <w:p w:rsidR="00873640" w:rsidRPr="00826990" w:rsidRDefault="00BC3C31" w:rsidP="0022753E">
            <w:pPr>
              <w:ind w:right="-108"/>
              <w:jc w:val="center"/>
              <w:rPr>
                <w:rFonts w:ascii="Times New Roman" w:hAnsi="Times New Roman" w:cs="Times New Roman"/>
                <w:sz w:val="24"/>
                <w:szCs w:val="24"/>
              </w:rPr>
            </w:pPr>
            <w:r w:rsidRPr="00826990">
              <w:rPr>
                <w:rFonts w:ascii="Times New Roman" w:hAnsi="Times New Roman" w:cs="Times New Roman"/>
                <w:sz w:val="24"/>
                <w:szCs w:val="24"/>
              </w:rPr>
              <w:t>560,0</w:t>
            </w:r>
          </w:p>
        </w:tc>
        <w:tc>
          <w:tcPr>
            <w:tcW w:w="5715" w:type="dxa"/>
            <w:vMerge/>
            <w:shd w:val="clear" w:color="auto" w:fill="auto"/>
          </w:tcPr>
          <w:p w:rsidR="00873640" w:rsidRPr="00826990" w:rsidRDefault="00873640" w:rsidP="009E1E14">
            <w:pPr>
              <w:jc w:val="both"/>
              <w:rPr>
                <w:rFonts w:ascii="Times New Roman" w:hAnsi="Times New Roman" w:cs="Times New Roman"/>
                <w:sz w:val="24"/>
                <w:szCs w:val="24"/>
              </w:rPr>
            </w:pPr>
          </w:p>
        </w:tc>
      </w:tr>
      <w:tr w:rsidR="00873640" w:rsidRPr="00826990" w:rsidTr="00C13E2D">
        <w:trPr>
          <w:trHeight w:val="519"/>
        </w:trPr>
        <w:tc>
          <w:tcPr>
            <w:tcW w:w="3775" w:type="dxa"/>
            <w:vMerge/>
            <w:shd w:val="clear" w:color="auto" w:fill="auto"/>
          </w:tcPr>
          <w:p w:rsidR="00873640" w:rsidRPr="00826990" w:rsidRDefault="00873640" w:rsidP="001645E7">
            <w:pPr>
              <w:tabs>
                <w:tab w:val="left" w:pos="408"/>
              </w:tabs>
              <w:jc w:val="both"/>
              <w:rPr>
                <w:rFonts w:ascii="Times New Roman" w:hAnsi="Times New Roman" w:cs="Times New Roman"/>
                <w:sz w:val="24"/>
                <w:szCs w:val="24"/>
              </w:rPr>
            </w:pPr>
          </w:p>
        </w:tc>
        <w:tc>
          <w:tcPr>
            <w:tcW w:w="2928" w:type="dxa"/>
            <w:tcBorders>
              <w:top w:val="single" w:sz="4" w:space="0" w:color="auto"/>
            </w:tcBorders>
            <w:shd w:val="clear" w:color="auto" w:fill="auto"/>
          </w:tcPr>
          <w:p w:rsidR="00873640" w:rsidRPr="00826990" w:rsidRDefault="00873640" w:rsidP="00873640">
            <w:pPr>
              <w:jc w:val="both"/>
              <w:rPr>
                <w:rFonts w:ascii="Times New Roman" w:hAnsi="Times New Roman" w:cs="Times New Roman"/>
                <w:sz w:val="24"/>
                <w:szCs w:val="24"/>
              </w:rPr>
            </w:pPr>
            <w:r w:rsidRPr="00826990">
              <w:rPr>
                <w:rFonts w:ascii="Times New Roman" w:hAnsi="Times New Roman" w:cs="Times New Roman"/>
                <w:sz w:val="24"/>
                <w:szCs w:val="24"/>
              </w:rPr>
              <w:t>Водоснабжение, водоотведение, организация сборов и утилизация отходов</w:t>
            </w:r>
          </w:p>
        </w:tc>
        <w:tc>
          <w:tcPr>
            <w:tcW w:w="1632" w:type="dxa"/>
            <w:tcBorders>
              <w:top w:val="single" w:sz="4" w:space="0" w:color="auto"/>
            </w:tcBorders>
            <w:shd w:val="clear" w:color="auto" w:fill="auto"/>
          </w:tcPr>
          <w:p w:rsidR="00873640" w:rsidRPr="00826990" w:rsidRDefault="00873640" w:rsidP="0022753E">
            <w:pPr>
              <w:ind w:right="-108"/>
              <w:jc w:val="center"/>
              <w:rPr>
                <w:rFonts w:ascii="Times New Roman" w:hAnsi="Times New Roman" w:cs="Times New Roman"/>
                <w:sz w:val="24"/>
                <w:szCs w:val="24"/>
              </w:rPr>
            </w:pPr>
            <w:r w:rsidRPr="00826990">
              <w:rPr>
                <w:rFonts w:ascii="Times New Roman" w:hAnsi="Times New Roman" w:cs="Times New Roman"/>
                <w:sz w:val="24"/>
                <w:szCs w:val="24"/>
              </w:rPr>
              <w:t>443,1</w:t>
            </w:r>
          </w:p>
        </w:tc>
        <w:tc>
          <w:tcPr>
            <w:tcW w:w="1633" w:type="dxa"/>
            <w:tcBorders>
              <w:top w:val="single" w:sz="4" w:space="0" w:color="auto"/>
            </w:tcBorders>
            <w:shd w:val="clear" w:color="auto" w:fill="auto"/>
          </w:tcPr>
          <w:p w:rsidR="00873640" w:rsidRPr="00826990" w:rsidRDefault="00873640" w:rsidP="0022753E">
            <w:pPr>
              <w:ind w:right="-108"/>
              <w:jc w:val="center"/>
              <w:rPr>
                <w:rFonts w:ascii="Times New Roman" w:hAnsi="Times New Roman" w:cs="Times New Roman"/>
                <w:sz w:val="24"/>
                <w:szCs w:val="24"/>
              </w:rPr>
            </w:pPr>
            <w:r w:rsidRPr="00826990">
              <w:rPr>
                <w:rFonts w:ascii="Times New Roman" w:hAnsi="Times New Roman" w:cs="Times New Roman"/>
                <w:sz w:val="24"/>
                <w:szCs w:val="24"/>
              </w:rPr>
              <w:t>383,2</w:t>
            </w:r>
          </w:p>
        </w:tc>
        <w:tc>
          <w:tcPr>
            <w:tcW w:w="5715" w:type="dxa"/>
            <w:vMerge/>
            <w:shd w:val="clear" w:color="auto" w:fill="auto"/>
          </w:tcPr>
          <w:p w:rsidR="00873640" w:rsidRPr="00826990" w:rsidRDefault="00873640" w:rsidP="009E1E14">
            <w:pPr>
              <w:jc w:val="both"/>
              <w:rPr>
                <w:rFonts w:ascii="Times New Roman" w:hAnsi="Times New Roman" w:cs="Times New Roman"/>
                <w:sz w:val="24"/>
                <w:szCs w:val="24"/>
              </w:rPr>
            </w:pPr>
          </w:p>
        </w:tc>
      </w:tr>
      <w:tr w:rsidR="00F354E0" w:rsidRPr="00826990" w:rsidTr="00C13E2D">
        <w:trPr>
          <w:trHeight w:val="4142"/>
        </w:trPr>
        <w:tc>
          <w:tcPr>
            <w:tcW w:w="3775" w:type="dxa"/>
            <w:shd w:val="clear" w:color="auto" w:fill="auto"/>
          </w:tcPr>
          <w:p w:rsidR="00F354E0" w:rsidRPr="00826990" w:rsidRDefault="00F354E0" w:rsidP="00B557C4">
            <w:pPr>
              <w:pStyle w:val="11"/>
              <w:spacing w:line="240" w:lineRule="auto"/>
              <w:rPr>
                <w:rFonts w:ascii="Times New Roman" w:hAnsi="Times New Roman" w:cs="Times New Roman"/>
                <w:sz w:val="24"/>
              </w:rPr>
            </w:pPr>
            <w:r w:rsidRPr="00826990">
              <w:rPr>
                <w:rFonts w:ascii="Times New Roman" w:hAnsi="Times New Roman" w:cs="Times New Roman"/>
                <w:sz w:val="24"/>
              </w:rPr>
              <w:t>Организация перерабатывающих производств сельскохозяйственной продукции</w:t>
            </w:r>
          </w:p>
          <w:p w:rsidR="00F354E0" w:rsidRPr="00826990" w:rsidRDefault="00F354E0" w:rsidP="001645E7">
            <w:pPr>
              <w:jc w:val="both"/>
              <w:rPr>
                <w:rFonts w:ascii="Times New Roman" w:hAnsi="Times New Roman" w:cs="Times New Roman"/>
                <w:b/>
                <w:sz w:val="24"/>
                <w:szCs w:val="24"/>
              </w:rPr>
            </w:pPr>
          </w:p>
        </w:tc>
        <w:tc>
          <w:tcPr>
            <w:tcW w:w="2928" w:type="dxa"/>
            <w:shd w:val="clear" w:color="auto" w:fill="auto"/>
          </w:tcPr>
          <w:p w:rsidR="00F354E0" w:rsidRPr="00826990" w:rsidRDefault="00F354E0" w:rsidP="00230B30">
            <w:pPr>
              <w:pStyle w:val="11"/>
              <w:spacing w:line="240" w:lineRule="auto"/>
              <w:jc w:val="both"/>
              <w:rPr>
                <w:rFonts w:ascii="Times New Roman" w:hAnsi="Times New Roman" w:cs="Times New Roman"/>
                <w:sz w:val="24"/>
              </w:rPr>
            </w:pPr>
            <w:r w:rsidRPr="00826990">
              <w:rPr>
                <w:rFonts w:ascii="Times New Roman" w:hAnsi="Times New Roman" w:cs="Times New Roman"/>
                <w:sz w:val="24"/>
              </w:rPr>
              <w:t>Увеличение объема производства сельскохозяйственной продукции перерабатывающими предприятиями и КФХ.</w:t>
            </w:r>
          </w:p>
          <w:p w:rsidR="00F354E0" w:rsidRPr="00826990" w:rsidRDefault="00F354E0" w:rsidP="00230B30">
            <w:pPr>
              <w:pStyle w:val="11"/>
              <w:spacing w:line="240" w:lineRule="auto"/>
              <w:jc w:val="both"/>
              <w:rPr>
                <w:rFonts w:ascii="Times New Roman" w:hAnsi="Times New Roman" w:cs="Times New Roman"/>
                <w:sz w:val="24"/>
              </w:rPr>
            </w:pPr>
            <w:r w:rsidRPr="00826990">
              <w:rPr>
                <w:rFonts w:ascii="Times New Roman" w:hAnsi="Times New Roman" w:cs="Times New Roman"/>
                <w:sz w:val="24"/>
              </w:rPr>
              <w:t>Прибыль (млн. руб.)</w:t>
            </w:r>
          </w:p>
        </w:tc>
        <w:tc>
          <w:tcPr>
            <w:tcW w:w="1632" w:type="dxa"/>
            <w:shd w:val="clear" w:color="auto" w:fill="auto"/>
          </w:tcPr>
          <w:p w:rsidR="00F354E0" w:rsidRPr="00826990" w:rsidRDefault="00F354E0" w:rsidP="00D80371">
            <w:pPr>
              <w:jc w:val="center"/>
              <w:rPr>
                <w:rFonts w:ascii="Times New Roman" w:hAnsi="Times New Roman" w:cs="Times New Roman"/>
                <w:sz w:val="24"/>
                <w:szCs w:val="24"/>
              </w:rPr>
            </w:pPr>
            <w:r w:rsidRPr="00826990">
              <w:rPr>
                <w:rFonts w:ascii="Times New Roman" w:hAnsi="Times New Roman" w:cs="Times New Roman"/>
                <w:sz w:val="24"/>
                <w:szCs w:val="24"/>
              </w:rPr>
              <w:t>223</w:t>
            </w:r>
          </w:p>
        </w:tc>
        <w:tc>
          <w:tcPr>
            <w:tcW w:w="1633" w:type="dxa"/>
            <w:shd w:val="clear" w:color="auto" w:fill="auto"/>
          </w:tcPr>
          <w:p w:rsidR="00F354E0" w:rsidRPr="00826990" w:rsidRDefault="00F354E0" w:rsidP="001B11D2">
            <w:pPr>
              <w:jc w:val="center"/>
              <w:rPr>
                <w:rFonts w:ascii="Times New Roman" w:hAnsi="Times New Roman" w:cs="Times New Roman"/>
                <w:sz w:val="24"/>
                <w:szCs w:val="24"/>
              </w:rPr>
            </w:pPr>
            <w:r w:rsidRPr="00826990">
              <w:rPr>
                <w:rFonts w:ascii="Times New Roman" w:hAnsi="Times New Roman" w:cs="Times New Roman"/>
                <w:sz w:val="24"/>
                <w:szCs w:val="24"/>
              </w:rPr>
              <w:t>251</w:t>
            </w:r>
          </w:p>
        </w:tc>
        <w:tc>
          <w:tcPr>
            <w:tcW w:w="5715" w:type="dxa"/>
            <w:shd w:val="clear" w:color="auto" w:fill="auto"/>
          </w:tcPr>
          <w:p w:rsidR="00F354E0" w:rsidRPr="00826990" w:rsidRDefault="00B41BE7" w:rsidP="0033189C">
            <w:pPr>
              <w:pStyle w:val="11"/>
              <w:spacing w:line="240" w:lineRule="auto"/>
              <w:jc w:val="both"/>
              <w:rPr>
                <w:rFonts w:ascii="Times New Roman" w:hAnsi="Times New Roman" w:cs="Times New Roman"/>
                <w:sz w:val="24"/>
              </w:rPr>
            </w:pPr>
            <w:r>
              <w:rPr>
                <w:rFonts w:ascii="Times New Roman" w:hAnsi="Times New Roman" w:cs="Times New Roman"/>
                <w:color w:val="000000"/>
                <w:sz w:val="24"/>
                <w:shd w:val="clear" w:color="auto" w:fill="FFFFFF"/>
              </w:rPr>
              <w:t xml:space="preserve">   </w:t>
            </w:r>
            <w:r w:rsidR="00F354E0" w:rsidRPr="00826990">
              <w:rPr>
                <w:rFonts w:ascii="Times New Roman" w:hAnsi="Times New Roman" w:cs="Times New Roman"/>
                <w:color w:val="000000"/>
                <w:sz w:val="24"/>
                <w:shd w:val="clear" w:color="auto" w:fill="FFFFFF"/>
              </w:rPr>
              <w:t>Перерабатывающее производство сельскохозяйственной продукции в Усть-Абаканском районе представлены ведущими организациями: ООО СПК Сибирь», ООО «Сыродел»</w:t>
            </w:r>
            <w:proofErr w:type="gramStart"/>
            <w:r w:rsidR="00FC196C" w:rsidRPr="00826990">
              <w:rPr>
                <w:rFonts w:ascii="Times New Roman" w:hAnsi="Times New Roman" w:cs="Times New Roman"/>
                <w:color w:val="000000"/>
                <w:sz w:val="24"/>
                <w:shd w:val="clear" w:color="auto" w:fill="FFFFFF"/>
              </w:rPr>
              <w:t>.</w:t>
            </w:r>
            <w:r w:rsidR="00F354E0" w:rsidRPr="00826990">
              <w:rPr>
                <w:rFonts w:ascii="Times New Roman" w:hAnsi="Times New Roman" w:cs="Times New Roman"/>
                <w:color w:val="000000"/>
                <w:sz w:val="24"/>
                <w:shd w:val="clear" w:color="auto" w:fill="FFFFFF"/>
              </w:rPr>
              <w:t>Э</w:t>
            </w:r>
            <w:proofErr w:type="gramEnd"/>
            <w:r w:rsidR="00F354E0" w:rsidRPr="00826990">
              <w:rPr>
                <w:rFonts w:ascii="Times New Roman" w:hAnsi="Times New Roman" w:cs="Times New Roman"/>
                <w:color w:val="000000"/>
                <w:sz w:val="24"/>
                <w:shd w:val="clear" w:color="auto" w:fill="FFFFFF"/>
              </w:rPr>
              <w:t xml:space="preserve">то предприятия по переработке молока, которые выпускают качественную продукцию для жителей района и </w:t>
            </w:r>
            <w:r w:rsidR="0033189C" w:rsidRPr="00826990">
              <w:rPr>
                <w:rFonts w:ascii="Times New Roman" w:hAnsi="Times New Roman" w:cs="Times New Roman"/>
                <w:color w:val="000000"/>
                <w:sz w:val="24"/>
                <w:shd w:val="clear" w:color="auto" w:fill="FFFFFF"/>
              </w:rPr>
              <w:t xml:space="preserve">Республики </w:t>
            </w:r>
            <w:r w:rsidR="00F354E0" w:rsidRPr="00826990">
              <w:rPr>
                <w:rFonts w:ascii="Times New Roman" w:hAnsi="Times New Roman" w:cs="Times New Roman"/>
                <w:color w:val="000000"/>
                <w:sz w:val="24"/>
                <w:shd w:val="clear" w:color="auto" w:fill="FFFFFF"/>
              </w:rPr>
              <w:t>Хакаси</w:t>
            </w:r>
            <w:r w:rsidR="0033189C" w:rsidRPr="00826990">
              <w:rPr>
                <w:rFonts w:ascii="Times New Roman" w:hAnsi="Times New Roman" w:cs="Times New Roman"/>
                <w:color w:val="000000"/>
                <w:sz w:val="24"/>
                <w:shd w:val="clear" w:color="auto" w:fill="FFFFFF"/>
              </w:rPr>
              <w:t>я</w:t>
            </w:r>
            <w:r w:rsidR="00F354E0" w:rsidRPr="00826990">
              <w:rPr>
                <w:rFonts w:ascii="Times New Roman" w:hAnsi="Times New Roman" w:cs="Times New Roman"/>
                <w:color w:val="000000"/>
                <w:sz w:val="24"/>
                <w:shd w:val="clear" w:color="auto" w:fill="FFFFFF"/>
              </w:rPr>
              <w:t>. Выручка  предприятий за 2022 год составила  251 млн. руб., что на 13% больше соответствующего периода 2021 года,  чистая прибыль составила   13,3 млн. руб., налогов и сборов в отчетном периоде перечислено  4,2 млн. руб.</w:t>
            </w:r>
          </w:p>
        </w:tc>
      </w:tr>
      <w:tr w:rsidR="00F3646C" w:rsidRPr="00826990" w:rsidTr="00C13E2D">
        <w:tc>
          <w:tcPr>
            <w:tcW w:w="15683" w:type="dxa"/>
            <w:gridSpan w:val="5"/>
            <w:shd w:val="clear" w:color="auto" w:fill="auto"/>
          </w:tcPr>
          <w:p w:rsidR="00F3646C" w:rsidRPr="00826990" w:rsidRDefault="00F3646C" w:rsidP="00B557C4">
            <w:pPr>
              <w:jc w:val="center"/>
              <w:rPr>
                <w:rFonts w:ascii="Times New Roman" w:hAnsi="Times New Roman" w:cs="Times New Roman"/>
                <w:b/>
                <w:sz w:val="24"/>
                <w:szCs w:val="24"/>
              </w:rPr>
            </w:pPr>
            <w:r w:rsidRPr="00826990">
              <w:rPr>
                <w:rFonts w:ascii="Times New Roman" w:hAnsi="Times New Roman" w:cs="Times New Roman"/>
                <w:b/>
                <w:sz w:val="24"/>
                <w:szCs w:val="24"/>
              </w:rPr>
              <w:lastRenderedPageBreak/>
              <w:t>1.3. Развитие промышленного потенциала</w:t>
            </w:r>
          </w:p>
        </w:tc>
      </w:tr>
      <w:tr w:rsidR="00F3646C" w:rsidRPr="00826990" w:rsidTr="00C13E2D">
        <w:trPr>
          <w:trHeight w:val="1173"/>
        </w:trPr>
        <w:tc>
          <w:tcPr>
            <w:tcW w:w="3775" w:type="dxa"/>
            <w:vMerge w:val="restart"/>
            <w:shd w:val="clear" w:color="auto" w:fill="auto"/>
          </w:tcPr>
          <w:p w:rsidR="00F3646C" w:rsidRPr="00826990" w:rsidRDefault="00F3646C" w:rsidP="00F3652A">
            <w:pPr>
              <w:pStyle w:val="11"/>
              <w:spacing w:line="240" w:lineRule="auto"/>
              <w:rPr>
                <w:rFonts w:ascii="Times New Roman" w:hAnsi="Times New Roman" w:cs="Times New Roman"/>
                <w:sz w:val="24"/>
              </w:rPr>
            </w:pPr>
            <w:r w:rsidRPr="00826990">
              <w:rPr>
                <w:rFonts w:ascii="Times New Roman" w:hAnsi="Times New Roman" w:cs="Times New Roman"/>
                <w:sz w:val="24"/>
              </w:rPr>
              <w:t>Реализация инвестиционных проектов   предприятий добывающих отраслей</w:t>
            </w:r>
          </w:p>
        </w:tc>
        <w:tc>
          <w:tcPr>
            <w:tcW w:w="2928" w:type="dxa"/>
            <w:tcBorders>
              <w:bottom w:val="single" w:sz="4" w:space="0" w:color="auto"/>
              <w:right w:val="single" w:sz="4" w:space="0" w:color="auto"/>
            </w:tcBorders>
            <w:shd w:val="clear" w:color="auto" w:fill="auto"/>
          </w:tcPr>
          <w:p w:rsidR="00F3646C" w:rsidRPr="00826990" w:rsidRDefault="00F3646C" w:rsidP="00230B30">
            <w:pPr>
              <w:jc w:val="both"/>
              <w:rPr>
                <w:rFonts w:ascii="Times New Roman" w:hAnsi="Times New Roman" w:cs="Times New Roman"/>
                <w:sz w:val="24"/>
                <w:szCs w:val="24"/>
              </w:rPr>
            </w:pPr>
            <w:r w:rsidRPr="00826990">
              <w:rPr>
                <w:rFonts w:ascii="Times New Roman" w:hAnsi="Times New Roman" w:cs="Times New Roman"/>
                <w:sz w:val="24"/>
                <w:szCs w:val="24"/>
              </w:rPr>
              <w:t>Увеличение промышленного производства, (млн. руб.)</w:t>
            </w:r>
          </w:p>
          <w:p w:rsidR="00F3646C" w:rsidRPr="00826990" w:rsidRDefault="00F3646C" w:rsidP="00230B30">
            <w:pPr>
              <w:jc w:val="both"/>
              <w:rPr>
                <w:rFonts w:ascii="Times New Roman" w:hAnsi="Times New Roman" w:cs="Times New Roman"/>
                <w:b/>
                <w:sz w:val="24"/>
                <w:szCs w:val="24"/>
              </w:rPr>
            </w:pPr>
            <w:r w:rsidRPr="00826990">
              <w:rPr>
                <w:rFonts w:ascii="Times New Roman" w:hAnsi="Times New Roman" w:cs="Times New Roman"/>
                <w:sz w:val="24"/>
                <w:szCs w:val="24"/>
              </w:rPr>
              <w:t>Создание новых/сохранение действующих рабочих мест.</w:t>
            </w:r>
          </w:p>
        </w:tc>
        <w:tc>
          <w:tcPr>
            <w:tcW w:w="1632" w:type="dxa"/>
            <w:tcBorders>
              <w:left w:val="single" w:sz="4" w:space="0" w:color="auto"/>
              <w:bottom w:val="single" w:sz="4" w:space="0" w:color="auto"/>
            </w:tcBorders>
            <w:shd w:val="clear" w:color="auto" w:fill="auto"/>
          </w:tcPr>
          <w:p w:rsidR="00F3646C" w:rsidRPr="00826990" w:rsidRDefault="00F3646C" w:rsidP="00E53D48">
            <w:pPr>
              <w:jc w:val="center"/>
              <w:rPr>
                <w:rFonts w:ascii="Times New Roman" w:hAnsi="Times New Roman" w:cs="Times New Roman"/>
                <w:sz w:val="24"/>
                <w:szCs w:val="24"/>
              </w:rPr>
            </w:pPr>
            <w:r w:rsidRPr="00826990">
              <w:rPr>
                <w:rFonts w:ascii="Times New Roman" w:hAnsi="Times New Roman" w:cs="Times New Roman"/>
                <w:sz w:val="24"/>
                <w:szCs w:val="24"/>
              </w:rPr>
              <w:t>133,1</w:t>
            </w:r>
          </w:p>
        </w:tc>
        <w:tc>
          <w:tcPr>
            <w:tcW w:w="1633" w:type="dxa"/>
            <w:tcBorders>
              <w:bottom w:val="single" w:sz="4" w:space="0" w:color="auto"/>
            </w:tcBorders>
            <w:shd w:val="clear" w:color="auto" w:fill="auto"/>
          </w:tcPr>
          <w:p w:rsidR="00F3646C" w:rsidRPr="00826990" w:rsidRDefault="00813310" w:rsidP="001B11D2">
            <w:pPr>
              <w:jc w:val="center"/>
              <w:rPr>
                <w:rFonts w:ascii="Times New Roman" w:hAnsi="Times New Roman" w:cs="Times New Roman"/>
                <w:sz w:val="24"/>
                <w:szCs w:val="24"/>
              </w:rPr>
            </w:pPr>
            <w:r w:rsidRPr="00826990">
              <w:rPr>
                <w:rFonts w:ascii="Times New Roman" w:hAnsi="Times New Roman" w:cs="Times New Roman"/>
                <w:sz w:val="24"/>
                <w:szCs w:val="24"/>
              </w:rPr>
              <w:t>48,</w:t>
            </w:r>
            <w:r w:rsidR="00BD57F8" w:rsidRPr="00826990">
              <w:rPr>
                <w:rFonts w:ascii="Times New Roman" w:hAnsi="Times New Roman" w:cs="Times New Roman"/>
                <w:sz w:val="24"/>
                <w:szCs w:val="24"/>
              </w:rPr>
              <w:t>9</w:t>
            </w:r>
          </w:p>
        </w:tc>
        <w:tc>
          <w:tcPr>
            <w:tcW w:w="5715" w:type="dxa"/>
            <w:vMerge w:val="restart"/>
            <w:shd w:val="clear" w:color="auto" w:fill="auto"/>
          </w:tcPr>
          <w:p w:rsidR="00D434E1" w:rsidRPr="00826990" w:rsidRDefault="00F3646C" w:rsidP="00826990">
            <w:pPr>
              <w:pStyle w:val="af"/>
              <w:spacing w:before="0" w:beforeAutospacing="0" w:after="0" w:afterAutospacing="0"/>
              <w:jc w:val="both"/>
            </w:pPr>
            <w:r w:rsidRPr="00826990">
              <w:t>На территории районас 2019 годареализуетсяинвестиционный проект добывающей отрасли «</w:t>
            </w:r>
            <w:r w:rsidR="0086345C" w:rsidRPr="00826990">
              <w:t xml:space="preserve">Реконструкция помольных мощностей для увеличения объема выпуска </w:t>
            </w:r>
            <w:proofErr w:type="spellStart"/>
            <w:r w:rsidR="0086345C" w:rsidRPr="00826990">
              <w:t>глинопорошков</w:t>
            </w:r>
            <w:proofErr w:type="spellEnd"/>
            <w:r w:rsidR="0086345C" w:rsidRPr="00826990">
              <w:t xml:space="preserve"> производственных линий Завода по переработке глин (ЗПГ)»" ООО "Бентонит Хакасии"</w:t>
            </w:r>
            <w:r w:rsidR="00D006E3" w:rsidRPr="00826990">
              <w:t xml:space="preserve">. </w:t>
            </w:r>
            <w:r w:rsidR="00357339" w:rsidRPr="00826990">
              <w:t>Общая стоимость проекта 373 млн. руб.</w:t>
            </w:r>
            <w:r w:rsidR="00BD57F8" w:rsidRPr="00826990">
              <w:t>,</w:t>
            </w:r>
            <w:r w:rsidR="00357339" w:rsidRPr="00826990">
              <w:t xml:space="preserve"> о</w:t>
            </w:r>
            <w:r w:rsidR="00D006E3" w:rsidRPr="00826990">
              <w:t>своено</w:t>
            </w:r>
            <w:r w:rsidR="00BD57F8" w:rsidRPr="00826990">
              <w:t xml:space="preserve">- 182 млн. руб. </w:t>
            </w:r>
            <w:r w:rsidR="00D006E3" w:rsidRPr="00826990">
              <w:t>в</w:t>
            </w:r>
            <w:r w:rsidR="00BD57F8" w:rsidRPr="00826990">
              <w:t xml:space="preserve"> том числе в </w:t>
            </w:r>
            <w:r w:rsidR="00D006E3" w:rsidRPr="00826990">
              <w:t xml:space="preserve"> 2022</w:t>
            </w:r>
            <w:r w:rsidRPr="00826990">
              <w:t xml:space="preserve"> году </w:t>
            </w:r>
            <w:r w:rsidR="00BD57F8" w:rsidRPr="00826990">
              <w:t>48,9</w:t>
            </w:r>
            <w:r w:rsidRPr="00826990">
              <w:t xml:space="preserve"> млн.</w:t>
            </w:r>
            <w:r w:rsidR="00BD57F8" w:rsidRPr="00826990">
              <w:t xml:space="preserve"> руб. С</w:t>
            </w:r>
            <w:r w:rsidR="00D434E1" w:rsidRPr="00826990">
              <w:t>редства были направлены</w:t>
            </w:r>
            <w:r w:rsidR="00FD65CE" w:rsidRPr="00826990">
              <w:t xml:space="preserve">на </w:t>
            </w:r>
            <w:r w:rsidRPr="00826990">
              <w:t xml:space="preserve">модернизацию </w:t>
            </w:r>
            <w:r w:rsidR="00D434E1" w:rsidRPr="00826990">
              <w:t>технологическихлиний</w:t>
            </w:r>
            <w:r w:rsidR="00BD57F8" w:rsidRPr="00826990">
              <w:t xml:space="preserve"> № 2 и № 3</w:t>
            </w:r>
            <w:r w:rsidR="008E0302" w:rsidRPr="00826990">
              <w:t xml:space="preserve"> производства </w:t>
            </w:r>
            <w:proofErr w:type="spellStart"/>
            <w:r w:rsidR="008E0302" w:rsidRPr="00826990">
              <w:t>глинопорошка</w:t>
            </w:r>
            <w:proofErr w:type="spellEnd"/>
            <w:r w:rsidR="008E0302" w:rsidRPr="00826990">
              <w:t>.</w:t>
            </w:r>
            <w:r w:rsidR="000D2B08">
              <w:t xml:space="preserve"> </w:t>
            </w:r>
            <w:r w:rsidR="009C167A" w:rsidRPr="00826990">
              <w:t xml:space="preserve">В результате смонтирован ленточный конвейер, бункер исходного сырья, выполнены работы по монтажу нового пневмотранспорта, установки новых циклонов. В стадии выполнение реконструкция электроснабжения. </w:t>
            </w:r>
            <w:r w:rsidR="00D434E1" w:rsidRPr="00826990">
              <w:t xml:space="preserve"> Линия №3 </w:t>
            </w:r>
            <w:r w:rsidR="00FD65CE" w:rsidRPr="00826990">
              <w:t>запущена в работу, выполненмонтаж нового пневмотранспорта.</w:t>
            </w:r>
          </w:p>
          <w:p w:rsidR="00F3646C" w:rsidRPr="00826990" w:rsidRDefault="00F3646C" w:rsidP="00826990">
            <w:pPr>
              <w:pStyle w:val="af"/>
              <w:spacing w:before="0" w:beforeAutospacing="0" w:after="0" w:afterAutospacing="0"/>
              <w:jc w:val="both"/>
              <w:rPr>
                <w:b/>
              </w:rPr>
            </w:pPr>
            <w:r w:rsidRPr="00826990">
              <w:rPr>
                <w:rStyle w:val="a8"/>
                <w:i w:val="0"/>
              </w:rPr>
              <w:t>Налоговые отчисления в районный бюджет за</w:t>
            </w:r>
            <w:r w:rsidRPr="00826990">
              <w:t xml:space="preserve">отчетный периодсоставили более </w:t>
            </w:r>
            <w:r w:rsidR="00813310" w:rsidRPr="00826990">
              <w:t>33 млн. руб., что на 26</w:t>
            </w:r>
            <w:r w:rsidRPr="00826990">
              <w:t>% боль</w:t>
            </w:r>
            <w:r w:rsidR="00813310" w:rsidRPr="00826990">
              <w:t>ше соответствующего периода 2021</w:t>
            </w:r>
            <w:r w:rsidRPr="00826990">
              <w:t xml:space="preserve"> года.</w:t>
            </w:r>
          </w:p>
        </w:tc>
      </w:tr>
      <w:tr w:rsidR="00F3646C" w:rsidRPr="00826990" w:rsidTr="00C13E2D">
        <w:trPr>
          <w:trHeight w:val="1273"/>
        </w:trPr>
        <w:tc>
          <w:tcPr>
            <w:tcW w:w="3775" w:type="dxa"/>
            <w:vMerge/>
            <w:shd w:val="clear" w:color="auto" w:fill="auto"/>
          </w:tcPr>
          <w:p w:rsidR="00F3646C" w:rsidRPr="00826990" w:rsidRDefault="00F3646C" w:rsidP="00D80371">
            <w:pPr>
              <w:rPr>
                <w:rFonts w:ascii="Times New Roman" w:hAnsi="Times New Roman" w:cs="Times New Roman"/>
                <w:sz w:val="24"/>
                <w:szCs w:val="24"/>
              </w:rPr>
            </w:pPr>
          </w:p>
        </w:tc>
        <w:tc>
          <w:tcPr>
            <w:tcW w:w="2928" w:type="dxa"/>
            <w:tcBorders>
              <w:top w:val="single" w:sz="4" w:space="0" w:color="auto"/>
              <w:right w:val="single" w:sz="4" w:space="0" w:color="auto"/>
            </w:tcBorders>
            <w:shd w:val="clear" w:color="auto" w:fill="auto"/>
          </w:tcPr>
          <w:p w:rsidR="00F3646C" w:rsidRPr="00826990" w:rsidRDefault="00F3646C" w:rsidP="000967C1">
            <w:pPr>
              <w:jc w:val="both"/>
              <w:rPr>
                <w:rFonts w:ascii="Times New Roman" w:hAnsi="Times New Roman" w:cs="Times New Roman"/>
                <w:b/>
                <w:sz w:val="24"/>
                <w:szCs w:val="24"/>
              </w:rPr>
            </w:pPr>
            <w:r w:rsidRPr="00826990">
              <w:rPr>
                <w:rFonts w:ascii="Times New Roman" w:hAnsi="Times New Roman" w:cs="Times New Roman"/>
                <w:sz w:val="24"/>
                <w:szCs w:val="24"/>
              </w:rPr>
              <w:t>Увеличение налоговых поступлений в бюджет района;</w:t>
            </w:r>
          </w:p>
          <w:p w:rsidR="00F3646C" w:rsidRPr="00826990" w:rsidRDefault="00F3646C" w:rsidP="00230B30">
            <w:pPr>
              <w:jc w:val="both"/>
              <w:rPr>
                <w:rFonts w:ascii="Times New Roman" w:hAnsi="Times New Roman" w:cs="Times New Roman"/>
                <w:sz w:val="24"/>
                <w:szCs w:val="24"/>
              </w:rPr>
            </w:pPr>
          </w:p>
        </w:tc>
        <w:tc>
          <w:tcPr>
            <w:tcW w:w="1632" w:type="dxa"/>
            <w:tcBorders>
              <w:top w:val="single" w:sz="4" w:space="0" w:color="auto"/>
              <w:left w:val="single" w:sz="4" w:space="0" w:color="auto"/>
            </w:tcBorders>
            <w:shd w:val="clear" w:color="auto" w:fill="auto"/>
          </w:tcPr>
          <w:p w:rsidR="00F3646C" w:rsidRPr="00826990" w:rsidRDefault="00F3646C" w:rsidP="00E53D48">
            <w:pPr>
              <w:jc w:val="center"/>
              <w:rPr>
                <w:rFonts w:ascii="Times New Roman" w:hAnsi="Times New Roman" w:cs="Times New Roman"/>
                <w:sz w:val="24"/>
                <w:szCs w:val="24"/>
              </w:rPr>
            </w:pPr>
            <w:r w:rsidRPr="00826990">
              <w:rPr>
                <w:rFonts w:ascii="Times New Roman" w:hAnsi="Times New Roman" w:cs="Times New Roman"/>
                <w:sz w:val="24"/>
                <w:szCs w:val="24"/>
              </w:rPr>
              <w:t>26,8</w:t>
            </w:r>
          </w:p>
        </w:tc>
        <w:tc>
          <w:tcPr>
            <w:tcW w:w="1633" w:type="dxa"/>
            <w:tcBorders>
              <w:top w:val="single" w:sz="4" w:space="0" w:color="auto"/>
            </w:tcBorders>
            <w:shd w:val="clear" w:color="auto" w:fill="auto"/>
          </w:tcPr>
          <w:p w:rsidR="00F3646C" w:rsidRPr="00826990" w:rsidRDefault="00813310" w:rsidP="001B11D2">
            <w:pPr>
              <w:jc w:val="center"/>
              <w:rPr>
                <w:rFonts w:ascii="Times New Roman" w:hAnsi="Times New Roman" w:cs="Times New Roman"/>
                <w:sz w:val="24"/>
                <w:szCs w:val="24"/>
              </w:rPr>
            </w:pPr>
            <w:r w:rsidRPr="00826990">
              <w:rPr>
                <w:rFonts w:ascii="Times New Roman" w:hAnsi="Times New Roman" w:cs="Times New Roman"/>
                <w:sz w:val="24"/>
                <w:szCs w:val="24"/>
              </w:rPr>
              <w:t>33,8</w:t>
            </w:r>
          </w:p>
        </w:tc>
        <w:tc>
          <w:tcPr>
            <w:tcW w:w="5715" w:type="dxa"/>
            <w:vMerge/>
            <w:shd w:val="clear" w:color="auto" w:fill="auto"/>
          </w:tcPr>
          <w:p w:rsidR="00F3646C" w:rsidRPr="00826990" w:rsidRDefault="00F3646C" w:rsidP="00F97344">
            <w:pPr>
              <w:jc w:val="both"/>
              <w:rPr>
                <w:rFonts w:ascii="Times New Roman" w:hAnsi="Times New Roman" w:cs="Times New Roman"/>
                <w:sz w:val="24"/>
                <w:szCs w:val="24"/>
              </w:rPr>
            </w:pPr>
          </w:p>
        </w:tc>
      </w:tr>
      <w:tr w:rsidR="00F3646C" w:rsidRPr="00826990" w:rsidTr="00C13E2D">
        <w:trPr>
          <w:trHeight w:val="871"/>
        </w:trPr>
        <w:tc>
          <w:tcPr>
            <w:tcW w:w="3775" w:type="dxa"/>
            <w:vMerge w:val="restart"/>
            <w:shd w:val="clear" w:color="auto" w:fill="auto"/>
          </w:tcPr>
          <w:p w:rsidR="00F3646C" w:rsidRPr="00826990" w:rsidRDefault="00F3646C" w:rsidP="001645E7">
            <w:pPr>
              <w:jc w:val="both"/>
              <w:rPr>
                <w:rFonts w:ascii="Times New Roman" w:hAnsi="Times New Roman" w:cs="Times New Roman"/>
                <w:b/>
                <w:sz w:val="24"/>
                <w:szCs w:val="24"/>
              </w:rPr>
            </w:pPr>
            <w:r w:rsidRPr="00826990">
              <w:rPr>
                <w:rFonts w:ascii="Times New Roman" w:hAnsi="Times New Roman" w:cs="Times New Roman"/>
                <w:sz w:val="24"/>
                <w:szCs w:val="24"/>
              </w:rPr>
              <w:t>Создание современного лесопромышленного предприятия</w:t>
            </w:r>
          </w:p>
        </w:tc>
        <w:tc>
          <w:tcPr>
            <w:tcW w:w="2928" w:type="dxa"/>
            <w:tcBorders>
              <w:bottom w:val="single" w:sz="4" w:space="0" w:color="auto"/>
            </w:tcBorders>
            <w:shd w:val="clear" w:color="auto" w:fill="auto"/>
          </w:tcPr>
          <w:p w:rsidR="00F3646C" w:rsidRPr="00826990" w:rsidRDefault="00F3646C" w:rsidP="008101AA">
            <w:pPr>
              <w:rPr>
                <w:rFonts w:ascii="Times New Roman" w:hAnsi="Times New Roman" w:cs="Times New Roman"/>
                <w:sz w:val="24"/>
                <w:szCs w:val="24"/>
              </w:rPr>
            </w:pPr>
            <w:r w:rsidRPr="00826990">
              <w:rPr>
                <w:rFonts w:ascii="Times New Roman" w:hAnsi="Times New Roman" w:cs="Times New Roman"/>
                <w:sz w:val="24"/>
                <w:szCs w:val="24"/>
              </w:rPr>
              <w:t xml:space="preserve">Развитие производства деревообработки, освоено (млн. руб.); </w:t>
            </w:r>
          </w:p>
        </w:tc>
        <w:tc>
          <w:tcPr>
            <w:tcW w:w="1632" w:type="dxa"/>
            <w:tcBorders>
              <w:bottom w:val="single" w:sz="4" w:space="0" w:color="auto"/>
            </w:tcBorders>
            <w:shd w:val="clear" w:color="auto" w:fill="auto"/>
          </w:tcPr>
          <w:p w:rsidR="00F3646C" w:rsidRPr="00826990" w:rsidRDefault="00A35C3B" w:rsidP="00E53D48">
            <w:pPr>
              <w:jc w:val="center"/>
              <w:rPr>
                <w:rFonts w:ascii="Times New Roman" w:hAnsi="Times New Roman" w:cs="Times New Roman"/>
                <w:sz w:val="24"/>
                <w:szCs w:val="24"/>
              </w:rPr>
            </w:pPr>
            <w:r w:rsidRPr="00826990">
              <w:rPr>
                <w:rFonts w:ascii="Times New Roman" w:hAnsi="Times New Roman" w:cs="Times New Roman"/>
                <w:sz w:val="24"/>
                <w:szCs w:val="24"/>
              </w:rPr>
              <w:t>0,2</w:t>
            </w:r>
          </w:p>
        </w:tc>
        <w:tc>
          <w:tcPr>
            <w:tcW w:w="1633" w:type="dxa"/>
            <w:tcBorders>
              <w:bottom w:val="single" w:sz="4" w:space="0" w:color="auto"/>
            </w:tcBorders>
            <w:shd w:val="clear" w:color="auto" w:fill="auto"/>
          </w:tcPr>
          <w:p w:rsidR="00F3646C" w:rsidRPr="00826990" w:rsidRDefault="00104ED4" w:rsidP="00104ED4">
            <w:pPr>
              <w:jc w:val="center"/>
              <w:rPr>
                <w:rFonts w:ascii="Times New Roman" w:hAnsi="Times New Roman" w:cs="Times New Roman"/>
                <w:sz w:val="24"/>
                <w:szCs w:val="24"/>
              </w:rPr>
            </w:pPr>
            <w:r w:rsidRPr="00826990">
              <w:rPr>
                <w:rFonts w:ascii="Times New Roman" w:hAnsi="Times New Roman" w:cs="Times New Roman"/>
                <w:sz w:val="24"/>
                <w:szCs w:val="24"/>
              </w:rPr>
              <w:t>0,2</w:t>
            </w:r>
          </w:p>
        </w:tc>
        <w:tc>
          <w:tcPr>
            <w:tcW w:w="5715" w:type="dxa"/>
            <w:vMerge w:val="restart"/>
            <w:shd w:val="clear" w:color="auto" w:fill="auto"/>
          </w:tcPr>
          <w:p w:rsidR="00F3646C" w:rsidRPr="00826990" w:rsidRDefault="00104ED4" w:rsidP="009C167A">
            <w:pPr>
              <w:jc w:val="both"/>
              <w:rPr>
                <w:rFonts w:ascii="Times New Roman" w:hAnsi="Times New Roman" w:cs="Times New Roman"/>
                <w:sz w:val="24"/>
                <w:szCs w:val="24"/>
              </w:rPr>
            </w:pPr>
            <w:r w:rsidRPr="00826990">
              <w:rPr>
                <w:rFonts w:ascii="Times New Roman" w:hAnsi="Times New Roman" w:cs="Times New Roman"/>
                <w:sz w:val="24"/>
                <w:szCs w:val="24"/>
              </w:rPr>
              <w:t>С 2018 годана территории района действует</w:t>
            </w:r>
            <w:r w:rsidR="00F3646C" w:rsidRPr="00826990">
              <w:rPr>
                <w:rFonts w:ascii="Times New Roman" w:hAnsi="Times New Roman" w:cs="Times New Roman"/>
                <w:sz w:val="24"/>
                <w:szCs w:val="24"/>
              </w:rPr>
              <w:t xml:space="preserve"> инвестиционный проект заявителя ООО «КП «Стройтехнологии» в сфере производства деревообработки, проект предполагает модернизацию производственных мощностей на базе данного предприятия по производству и заготовке пиломатериалов. Общая стоимость проек</w:t>
            </w:r>
            <w:r w:rsidRPr="00826990">
              <w:rPr>
                <w:rFonts w:ascii="Times New Roman" w:hAnsi="Times New Roman" w:cs="Times New Roman"/>
                <w:sz w:val="24"/>
                <w:szCs w:val="24"/>
              </w:rPr>
              <w:t>та – 11,5 млн. руб., освоено – 3</w:t>
            </w:r>
            <w:r w:rsidR="00F3646C" w:rsidRPr="00826990">
              <w:rPr>
                <w:rFonts w:ascii="Times New Roman" w:hAnsi="Times New Roman" w:cs="Times New Roman"/>
                <w:sz w:val="24"/>
                <w:szCs w:val="24"/>
              </w:rPr>
              <w:t xml:space="preserve"> млн. руб., в том числе в 202</w:t>
            </w:r>
            <w:r w:rsidR="00014551" w:rsidRPr="00826990">
              <w:rPr>
                <w:rFonts w:ascii="Times New Roman" w:hAnsi="Times New Roman" w:cs="Times New Roman"/>
                <w:sz w:val="24"/>
                <w:szCs w:val="24"/>
              </w:rPr>
              <w:t>2</w:t>
            </w:r>
            <w:r w:rsidR="00F3646C" w:rsidRPr="00826990">
              <w:rPr>
                <w:rFonts w:ascii="Times New Roman" w:hAnsi="Times New Roman" w:cs="Times New Roman"/>
                <w:sz w:val="24"/>
                <w:szCs w:val="24"/>
              </w:rPr>
              <w:t xml:space="preserve"> году </w:t>
            </w:r>
            <w:r w:rsidRPr="00826990">
              <w:rPr>
                <w:rFonts w:ascii="Times New Roman" w:hAnsi="Times New Roman" w:cs="Times New Roman"/>
                <w:sz w:val="24"/>
                <w:szCs w:val="24"/>
              </w:rPr>
              <w:t>0,2</w:t>
            </w:r>
            <w:r w:rsidR="00F3646C" w:rsidRPr="00826990">
              <w:rPr>
                <w:rFonts w:ascii="Times New Roman" w:hAnsi="Times New Roman" w:cs="Times New Roman"/>
                <w:sz w:val="24"/>
                <w:szCs w:val="24"/>
              </w:rPr>
              <w:t xml:space="preserve"> млн. руб. Налоговые отчи</w:t>
            </w:r>
            <w:r w:rsidRPr="00826990">
              <w:rPr>
                <w:rFonts w:ascii="Times New Roman" w:hAnsi="Times New Roman" w:cs="Times New Roman"/>
                <w:sz w:val="24"/>
                <w:szCs w:val="24"/>
              </w:rPr>
              <w:t>сления в районный бюджет за 2022</w:t>
            </w:r>
            <w:r w:rsidR="00F3646C" w:rsidRPr="00826990">
              <w:rPr>
                <w:rFonts w:ascii="Times New Roman" w:hAnsi="Times New Roman" w:cs="Times New Roman"/>
                <w:sz w:val="24"/>
                <w:szCs w:val="24"/>
              </w:rPr>
              <w:t>г. составили 0,1</w:t>
            </w:r>
            <w:r w:rsidRPr="00826990">
              <w:rPr>
                <w:rFonts w:ascii="Times New Roman" w:hAnsi="Times New Roman" w:cs="Times New Roman"/>
                <w:sz w:val="24"/>
                <w:szCs w:val="24"/>
              </w:rPr>
              <w:t>91 млн. руб. Ввиду отсутствия государственной поддержки данной отрасли с 2023 года проект приостановлен.</w:t>
            </w:r>
          </w:p>
        </w:tc>
      </w:tr>
      <w:tr w:rsidR="00F3646C" w:rsidRPr="00826990" w:rsidTr="00C13E2D">
        <w:trPr>
          <w:trHeight w:val="1502"/>
        </w:trPr>
        <w:tc>
          <w:tcPr>
            <w:tcW w:w="3775" w:type="dxa"/>
            <w:vMerge/>
            <w:shd w:val="clear" w:color="auto" w:fill="auto"/>
          </w:tcPr>
          <w:p w:rsidR="00F3646C" w:rsidRPr="00826990" w:rsidRDefault="00F3646C" w:rsidP="001645E7">
            <w:pPr>
              <w:jc w:val="both"/>
              <w:rPr>
                <w:rFonts w:ascii="Times New Roman" w:hAnsi="Times New Roman" w:cs="Times New Roman"/>
                <w:sz w:val="24"/>
                <w:szCs w:val="24"/>
              </w:rPr>
            </w:pPr>
          </w:p>
        </w:tc>
        <w:tc>
          <w:tcPr>
            <w:tcW w:w="2928" w:type="dxa"/>
            <w:tcBorders>
              <w:top w:val="single" w:sz="4" w:space="0" w:color="auto"/>
            </w:tcBorders>
            <w:shd w:val="clear" w:color="auto" w:fill="auto"/>
          </w:tcPr>
          <w:p w:rsidR="00F3646C" w:rsidRPr="00826990" w:rsidRDefault="00F3646C" w:rsidP="008101AA">
            <w:pPr>
              <w:rPr>
                <w:rFonts w:ascii="Times New Roman" w:hAnsi="Times New Roman" w:cs="Times New Roman"/>
                <w:sz w:val="24"/>
                <w:szCs w:val="24"/>
              </w:rPr>
            </w:pPr>
            <w:r w:rsidRPr="00826990">
              <w:rPr>
                <w:rFonts w:ascii="Times New Roman" w:hAnsi="Times New Roman" w:cs="Times New Roman"/>
                <w:sz w:val="24"/>
                <w:szCs w:val="24"/>
              </w:rPr>
              <w:t>Увеличение налоговых поступлений в бюджет района, (млн. руб.)</w:t>
            </w:r>
          </w:p>
          <w:p w:rsidR="00F3646C" w:rsidRPr="00826990" w:rsidRDefault="00F3646C" w:rsidP="008101AA">
            <w:pPr>
              <w:rPr>
                <w:rFonts w:ascii="Times New Roman" w:hAnsi="Times New Roman" w:cs="Times New Roman"/>
                <w:sz w:val="24"/>
                <w:szCs w:val="24"/>
              </w:rPr>
            </w:pPr>
          </w:p>
        </w:tc>
        <w:tc>
          <w:tcPr>
            <w:tcW w:w="1632" w:type="dxa"/>
            <w:tcBorders>
              <w:top w:val="single" w:sz="4" w:space="0" w:color="auto"/>
            </w:tcBorders>
            <w:shd w:val="clear" w:color="auto" w:fill="auto"/>
          </w:tcPr>
          <w:p w:rsidR="00F3646C" w:rsidRPr="00826990" w:rsidRDefault="00F3646C" w:rsidP="00E53D48">
            <w:pPr>
              <w:jc w:val="center"/>
              <w:rPr>
                <w:rFonts w:ascii="Times New Roman" w:hAnsi="Times New Roman" w:cs="Times New Roman"/>
                <w:sz w:val="24"/>
                <w:szCs w:val="24"/>
              </w:rPr>
            </w:pPr>
            <w:r w:rsidRPr="00826990">
              <w:rPr>
                <w:rFonts w:ascii="Times New Roman" w:hAnsi="Times New Roman" w:cs="Times New Roman"/>
                <w:sz w:val="24"/>
                <w:szCs w:val="24"/>
              </w:rPr>
              <w:t>0,189</w:t>
            </w:r>
          </w:p>
        </w:tc>
        <w:tc>
          <w:tcPr>
            <w:tcW w:w="1633" w:type="dxa"/>
            <w:tcBorders>
              <w:top w:val="single" w:sz="4" w:space="0" w:color="auto"/>
            </w:tcBorders>
            <w:shd w:val="clear" w:color="auto" w:fill="auto"/>
          </w:tcPr>
          <w:p w:rsidR="00F3646C" w:rsidRPr="00826990" w:rsidRDefault="00104ED4" w:rsidP="00104ED4">
            <w:pPr>
              <w:jc w:val="center"/>
              <w:rPr>
                <w:rFonts w:ascii="Times New Roman" w:hAnsi="Times New Roman" w:cs="Times New Roman"/>
                <w:sz w:val="24"/>
                <w:szCs w:val="24"/>
              </w:rPr>
            </w:pPr>
            <w:r w:rsidRPr="00826990">
              <w:rPr>
                <w:rFonts w:ascii="Times New Roman" w:hAnsi="Times New Roman" w:cs="Times New Roman"/>
                <w:sz w:val="24"/>
                <w:szCs w:val="24"/>
              </w:rPr>
              <w:t>0,191</w:t>
            </w:r>
          </w:p>
        </w:tc>
        <w:tc>
          <w:tcPr>
            <w:tcW w:w="5715" w:type="dxa"/>
            <w:vMerge/>
            <w:shd w:val="clear" w:color="auto" w:fill="auto"/>
          </w:tcPr>
          <w:p w:rsidR="00F3646C" w:rsidRPr="00826990" w:rsidRDefault="00F3646C" w:rsidP="008101AA">
            <w:pPr>
              <w:rPr>
                <w:rFonts w:ascii="Times New Roman" w:hAnsi="Times New Roman" w:cs="Times New Roman"/>
                <w:sz w:val="24"/>
                <w:szCs w:val="24"/>
              </w:rPr>
            </w:pPr>
          </w:p>
        </w:tc>
      </w:tr>
      <w:tr w:rsidR="00F3646C" w:rsidRPr="00826990" w:rsidTr="00C13E2D">
        <w:trPr>
          <w:cantSplit/>
        </w:trPr>
        <w:tc>
          <w:tcPr>
            <w:tcW w:w="15683" w:type="dxa"/>
            <w:gridSpan w:val="5"/>
            <w:shd w:val="clear" w:color="auto" w:fill="auto"/>
          </w:tcPr>
          <w:p w:rsidR="00F3646C" w:rsidRPr="00826990" w:rsidRDefault="00F3646C" w:rsidP="00712BA3">
            <w:pPr>
              <w:jc w:val="center"/>
              <w:rPr>
                <w:rFonts w:ascii="Times New Roman" w:hAnsi="Times New Roman" w:cs="Times New Roman"/>
                <w:b/>
                <w:sz w:val="24"/>
                <w:szCs w:val="24"/>
              </w:rPr>
            </w:pPr>
            <w:r w:rsidRPr="00826990">
              <w:rPr>
                <w:rFonts w:ascii="Times New Roman" w:hAnsi="Times New Roman" w:cs="Times New Roman"/>
                <w:b/>
                <w:sz w:val="24"/>
                <w:szCs w:val="24"/>
              </w:rPr>
              <w:t>1.4. Развитие малого и среднего предпринимательства</w:t>
            </w:r>
          </w:p>
        </w:tc>
      </w:tr>
      <w:tr w:rsidR="00E53D48" w:rsidRPr="00826990" w:rsidTr="00C13E2D">
        <w:trPr>
          <w:trHeight w:val="3243"/>
        </w:trPr>
        <w:tc>
          <w:tcPr>
            <w:tcW w:w="3775" w:type="dxa"/>
            <w:vMerge w:val="restart"/>
            <w:shd w:val="clear" w:color="auto" w:fill="auto"/>
          </w:tcPr>
          <w:p w:rsidR="00E53D48" w:rsidRPr="00826990" w:rsidRDefault="00E53D48" w:rsidP="001645E7">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Обеспечение благоприятных условий для развития субъектов малого и среднего бизнеса путем развития институтов и инфраструктуры поддержки малого предпринимательства</w:t>
            </w:r>
          </w:p>
        </w:tc>
        <w:tc>
          <w:tcPr>
            <w:tcW w:w="2928" w:type="dxa"/>
            <w:tcBorders>
              <w:bottom w:val="single" w:sz="4" w:space="0" w:color="auto"/>
            </w:tcBorders>
            <w:shd w:val="clear" w:color="auto" w:fill="auto"/>
          </w:tcPr>
          <w:p w:rsidR="00E53D48" w:rsidRPr="00826990" w:rsidRDefault="00E53D48" w:rsidP="003E5A22">
            <w:pPr>
              <w:jc w:val="both"/>
              <w:rPr>
                <w:rFonts w:ascii="Times New Roman" w:hAnsi="Times New Roman" w:cs="Times New Roman"/>
                <w:b/>
                <w:sz w:val="24"/>
                <w:szCs w:val="24"/>
              </w:rPr>
            </w:pPr>
            <w:r w:rsidRPr="00826990">
              <w:rPr>
                <w:rFonts w:ascii="Times New Roman" w:hAnsi="Times New Roman" w:cs="Times New Roman"/>
                <w:sz w:val="24"/>
                <w:szCs w:val="24"/>
              </w:rPr>
              <w:t>Разработка НПА, направленных на поддержку субъектов малого предпринимательства, (ед.)</w:t>
            </w:r>
          </w:p>
        </w:tc>
        <w:tc>
          <w:tcPr>
            <w:tcW w:w="1632" w:type="dxa"/>
            <w:tcBorders>
              <w:bottom w:val="single" w:sz="4" w:space="0" w:color="auto"/>
            </w:tcBorders>
            <w:shd w:val="clear" w:color="auto" w:fill="auto"/>
          </w:tcPr>
          <w:p w:rsidR="00E53D48" w:rsidRPr="00826990" w:rsidRDefault="00AC7FCB" w:rsidP="00E53D48">
            <w:pPr>
              <w:jc w:val="center"/>
              <w:rPr>
                <w:rFonts w:ascii="Times New Roman" w:hAnsi="Times New Roman" w:cs="Times New Roman"/>
                <w:sz w:val="24"/>
                <w:szCs w:val="24"/>
              </w:rPr>
            </w:pPr>
            <w:r w:rsidRPr="00826990">
              <w:rPr>
                <w:rFonts w:ascii="Times New Roman" w:hAnsi="Times New Roman" w:cs="Times New Roman"/>
                <w:sz w:val="24"/>
                <w:szCs w:val="24"/>
              </w:rPr>
              <w:t>8</w:t>
            </w: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tc>
        <w:tc>
          <w:tcPr>
            <w:tcW w:w="1633" w:type="dxa"/>
            <w:tcBorders>
              <w:bottom w:val="single" w:sz="4" w:space="0" w:color="auto"/>
            </w:tcBorders>
            <w:shd w:val="clear" w:color="auto" w:fill="auto"/>
          </w:tcPr>
          <w:p w:rsidR="00E53D48" w:rsidRPr="00826990" w:rsidRDefault="00171FC7" w:rsidP="001B11D2">
            <w:pPr>
              <w:jc w:val="center"/>
              <w:rPr>
                <w:rFonts w:ascii="Times New Roman" w:hAnsi="Times New Roman" w:cs="Times New Roman"/>
                <w:sz w:val="24"/>
                <w:szCs w:val="24"/>
              </w:rPr>
            </w:pPr>
            <w:r w:rsidRPr="00826990">
              <w:rPr>
                <w:rFonts w:ascii="Times New Roman" w:hAnsi="Times New Roman" w:cs="Times New Roman"/>
                <w:sz w:val="24"/>
                <w:szCs w:val="24"/>
              </w:rPr>
              <w:t>4</w:t>
            </w:r>
          </w:p>
        </w:tc>
        <w:tc>
          <w:tcPr>
            <w:tcW w:w="5715" w:type="dxa"/>
            <w:tcBorders>
              <w:bottom w:val="single" w:sz="4" w:space="0" w:color="auto"/>
            </w:tcBorders>
            <w:shd w:val="clear" w:color="auto" w:fill="auto"/>
          </w:tcPr>
          <w:p w:rsidR="00862B06" w:rsidRPr="00826990" w:rsidRDefault="00B41BE7" w:rsidP="00862B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339C1" w:rsidRPr="00826990">
              <w:rPr>
                <w:rFonts w:ascii="Times New Roman" w:hAnsi="Times New Roman" w:cs="Times New Roman"/>
                <w:sz w:val="24"/>
                <w:szCs w:val="24"/>
              </w:rPr>
              <w:t>Разработаны</w:t>
            </w:r>
            <w:r w:rsidR="00862B06" w:rsidRPr="00826990">
              <w:rPr>
                <w:rFonts w:ascii="Times New Roman" w:hAnsi="Times New Roman" w:cs="Times New Roman"/>
                <w:sz w:val="24"/>
                <w:szCs w:val="24"/>
              </w:rPr>
              <w:t xml:space="preserve"> следующи</w:t>
            </w:r>
            <w:r w:rsidR="000339C1" w:rsidRPr="00826990">
              <w:rPr>
                <w:rFonts w:ascii="Times New Roman" w:hAnsi="Times New Roman" w:cs="Times New Roman"/>
                <w:sz w:val="24"/>
                <w:szCs w:val="24"/>
              </w:rPr>
              <w:t>е</w:t>
            </w:r>
            <w:r w:rsidR="00862B06" w:rsidRPr="00826990">
              <w:rPr>
                <w:rFonts w:ascii="Times New Roman" w:hAnsi="Times New Roman" w:cs="Times New Roman"/>
                <w:sz w:val="24"/>
                <w:szCs w:val="24"/>
              </w:rPr>
              <w:t xml:space="preserve"> нормативны</w:t>
            </w:r>
            <w:r w:rsidR="000339C1" w:rsidRPr="00826990">
              <w:rPr>
                <w:rFonts w:ascii="Times New Roman" w:hAnsi="Times New Roman" w:cs="Times New Roman"/>
                <w:sz w:val="24"/>
                <w:szCs w:val="24"/>
              </w:rPr>
              <w:t>е</w:t>
            </w:r>
            <w:r w:rsidR="00862B06" w:rsidRPr="00826990">
              <w:rPr>
                <w:rFonts w:ascii="Times New Roman" w:hAnsi="Times New Roman" w:cs="Times New Roman"/>
                <w:sz w:val="24"/>
                <w:szCs w:val="24"/>
              </w:rPr>
              <w:t xml:space="preserve"> правовы</w:t>
            </w:r>
            <w:r w:rsidR="000339C1" w:rsidRPr="00826990">
              <w:rPr>
                <w:rFonts w:ascii="Times New Roman" w:hAnsi="Times New Roman" w:cs="Times New Roman"/>
                <w:sz w:val="24"/>
                <w:szCs w:val="24"/>
              </w:rPr>
              <w:t>е</w:t>
            </w:r>
            <w:r w:rsidR="00862B06" w:rsidRPr="00826990">
              <w:rPr>
                <w:rFonts w:ascii="Times New Roman" w:hAnsi="Times New Roman" w:cs="Times New Roman"/>
                <w:sz w:val="24"/>
                <w:szCs w:val="24"/>
              </w:rPr>
              <w:t xml:space="preserve"> акт</w:t>
            </w:r>
            <w:r w:rsidR="000339C1" w:rsidRPr="00826990">
              <w:rPr>
                <w:rFonts w:ascii="Times New Roman" w:hAnsi="Times New Roman" w:cs="Times New Roman"/>
                <w:sz w:val="24"/>
                <w:szCs w:val="24"/>
              </w:rPr>
              <w:t>ы</w:t>
            </w:r>
            <w:r w:rsidR="00862B06" w:rsidRPr="00826990">
              <w:rPr>
                <w:rFonts w:ascii="Times New Roman" w:hAnsi="Times New Roman" w:cs="Times New Roman"/>
                <w:sz w:val="24"/>
                <w:szCs w:val="24"/>
              </w:rPr>
              <w:t>:</w:t>
            </w:r>
          </w:p>
          <w:p w:rsidR="00862B06" w:rsidRPr="00826990" w:rsidRDefault="00862B06" w:rsidP="00862B06">
            <w:pPr>
              <w:autoSpaceDE w:val="0"/>
              <w:autoSpaceDN w:val="0"/>
              <w:adjustRightInd w:val="0"/>
              <w:jc w:val="both"/>
              <w:rPr>
                <w:rFonts w:ascii="Times New Roman" w:hAnsi="Times New Roman" w:cs="Times New Roman"/>
                <w:sz w:val="24"/>
                <w:szCs w:val="24"/>
              </w:rPr>
            </w:pPr>
            <w:r w:rsidRPr="00826990">
              <w:rPr>
                <w:rFonts w:ascii="Times New Roman" w:hAnsi="Times New Roman" w:cs="Times New Roman"/>
                <w:sz w:val="24"/>
                <w:szCs w:val="24"/>
              </w:rPr>
              <w:t>1. Постановление от 15.04.2022 № 303-п «О проведении районного конкурса «Предприниматель 2021 года»;</w:t>
            </w:r>
          </w:p>
          <w:p w:rsidR="00862B06" w:rsidRPr="00826990" w:rsidRDefault="00862B06" w:rsidP="00862B06">
            <w:pPr>
              <w:pStyle w:val="Default"/>
              <w:spacing w:line="276" w:lineRule="auto"/>
              <w:jc w:val="both"/>
              <w:rPr>
                <w:color w:val="auto"/>
              </w:rPr>
            </w:pPr>
            <w:r w:rsidRPr="00826990">
              <w:rPr>
                <w:color w:val="auto"/>
              </w:rPr>
              <w:t>2. Постановление от 21.06.2022 № 545-п «Об организации проведения ярмарки «Дружный бизнес Хакасии»;</w:t>
            </w:r>
          </w:p>
          <w:p w:rsidR="00E53D48" w:rsidRPr="00826990" w:rsidRDefault="00862B06" w:rsidP="00862B06">
            <w:pPr>
              <w:jc w:val="both"/>
              <w:rPr>
                <w:rFonts w:ascii="Times New Roman" w:hAnsi="Times New Roman" w:cs="Times New Roman"/>
                <w:sz w:val="24"/>
                <w:szCs w:val="24"/>
              </w:rPr>
            </w:pPr>
            <w:r w:rsidRPr="00826990">
              <w:rPr>
                <w:rFonts w:ascii="Times New Roman" w:hAnsi="Times New Roman" w:cs="Times New Roman"/>
                <w:sz w:val="24"/>
                <w:szCs w:val="24"/>
              </w:rPr>
              <w:t>3. Постановление от 18.11.2022 № 1266-п «О проведении районного конкурса «Лучшее предприятие торговли»</w:t>
            </w:r>
            <w:r w:rsidR="00D12E12" w:rsidRPr="00826990">
              <w:rPr>
                <w:rFonts w:ascii="Times New Roman" w:hAnsi="Times New Roman" w:cs="Times New Roman"/>
                <w:sz w:val="24"/>
                <w:szCs w:val="24"/>
              </w:rPr>
              <w:t>;</w:t>
            </w:r>
          </w:p>
          <w:p w:rsidR="00D12E12" w:rsidRPr="00826990" w:rsidRDefault="00171FC7" w:rsidP="00591946">
            <w:pPr>
              <w:jc w:val="both"/>
              <w:rPr>
                <w:rFonts w:ascii="Times New Roman" w:hAnsi="Times New Roman" w:cs="Times New Roman"/>
                <w:b/>
                <w:sz w:val="24"/>
                <w:szCs w:val="24"/>
              </w:rPr>
            </w:pPr>
            <w:r w:rsidRPr="00826990">
              <w:rPr>
                <w:rFonts w:ascii="Times New Roman" w:hAnsi="Times New Roman" w:cs="Times New Roman"/>
                <w:color w:val="1A1A1A"/>
                <w:sz w:val="24"/>
                <w:szCs w:val="24"/>
                <w:shd w:val="clear" w:color="auto" w:fill="FFFFFF"/>
              </w:rPr>
              <w:t>4. Постановление от   30.12.2022 № 1502-п «О внесении изменений в постановление администрации Усть-Абаканского района  от 29.10.2013  № 1773-п   «Об утверждении муниципальных программ, действующих на территории Усть-Абаканского района».</w:t>
            </w:r>
          </w:p>
        </w:tc>
      </w:tr>
      <w:tr w:rsidR="00E53D48" w:rsidRPr="00826990" w:rsidTr="00C13E2D">
        <w:trPr>
          <w:trHeight w:val="2608"/>
        </w:trPr>
        <w:tc>
          <w:tcPr>
            <w:tcW w:w="3775" w:type="dxa"/>
            <w:vMerge/>
            <w:shd w:val="clear" w:color="auto" w:fill="auto"/>
          </w:tcPr>
          <w:p w:rsidR="00E53D48" w:rsidRPr="00826990" w:rsidRDefault="00E53D48" w:rsidP="001645E7">
            <w:pPr>
              <w:jc w:val="both"/>
              <w:rPr>
                <w:rFonts w:ascii="Times New Roman" w:hAnsi="Times New Roman" w:cs="Times New Roman"/>
                <w:sz w:val="24"/>
                <w:szCs w:val="24"/>
              </w:rPr>
            </w:pPr>
          </w:p>
        </w:tc>
        <w:tc>
          <w:tcPr>
            <w:tcW w:w="2928" w:type="dxa"/>
            <w:tcBorders>
              <w:top w:val="single" w:sz="4" w:space="0" w:color="auto"/>
            </w:tcBorders>
            <w:shd w:val="clear" w:color="auto" w:fill="auto"/>
          </w:tcPr>
          <w:p w:rsidR="00E53D48" w:rsidRPr="00826990" w:rsidRDefault="00E53D48" w:rsidP="00FB26AB">
            <w:pPr>
              <w:jc w:val="both"/>
              <w:rPr>
                <w:rFonts w:ascii="Times New Roman" w:hAnsi="Times New Roman" w:cs="Times New Roman"/>
                <w:sz w:val="24"/>
                <w:szCs w:val="24"/>
              </w:rPr>
            </w:pPr>
            <w:r w:rsidRPr="00826990">
              <w:rPr>
                <w:rFonts w:ascii="Times New Roman" w:hAnsi="Times New Roman" w:cs="Times New Roman"/>
                <w:sz w:val="24"/>
                <w:szCs w:val="24"/>
              </w:rPr>
              <w:t>Оказание консультационных услуг субъектам предпринимательства, (ед.)</w:t>
            </w:r>
          </w:p>
          <w:p w:rsidR="00E53D48" w:rsidRPr="00826990" w:rsidRDefault="00E53D48" w:rsidP="00FB26AB">
            <w:pPr>
              <w:jc w:val="both"/>
              <w:rPr>
                <w:rFonts w:ascii="Times New Roman" w:hAnsi="Times New Roman" w:cs="Times New Roman"/>
                <w:sz w:val="24"/>
                <w:szCs w:val="24"/>
              </w:rPr>
            </w:pPr>
          </w:p>
        </w:tc>
        <w:tc>
          <w:tcPr>
            <w:tcW w:w="1632" w:type="dxa"/>
            <w:tcBorders>
              <w:top w:val="single" w:sz="4" w:space="0" w:color="auto"/>
            </w:tcBorders>
            <w:shd w:val="clear" w:color="auto" w:fill="auto"/>
          </w:tcPr>
          <w:p w:rsidR="00E53D48" w:rsidRPr="00826990" w:rsidRDefault="00E53D48" w:rsidP="00E53D48">
            <w:pPr>
              <w:jc w:val="center"/>
              <w:rPr>
                <w:rFonts w:ascii="Times New Roman" w:hAnsi="Times New Roman" w:cs="Times New Roman"/>
                <w:sz w:val="24"/>
                <w:szCs w:val="24"/>
              </w:rPr>
            </w:pPr>
            <w:r w:rsidRPr="00826990">
              <w:rPr>
                <w:rFonts w:ascii="Times New Roman" w:hAnsi="Times New Roman" w:cs="Times New Roman"/>
                <w:sz w:val="24"/>
                <w:szCs w:val="24"/>
              </w:rPr>
              <w:t>94</w:t>
            </w: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p w:rsidR="00E53D48" w:rsidRPr="00826990" w:rsidRDefault="00E53D48" w:rsidP="00E53D48">
            <w:pPr>
              <w:jc w:val="center"/>
              <w:rPr>
                <w:rFonts w:ascii="Times New Roman" w:hAnsi="Times New Roman" w:cs="Times New Roman"/>
                <w:sz w:val="24"/>
                <w:szCs w:val="24"/>
              </w:rPr>
            </w:pPr>
          </w:p>
        </w:tc>
        <w:tc>
          <w:tcPr>
            <w:tcW w:w="1633" w:type="dxa"/>
            <w:tcBorders>
              <w:top w:val="single" w:sz="4" w:space="0" w:color="auto"/>
            </w:tcBorders>
            <w:shd w:val="clear" w:color="auto" w:fill="auto"/>
          </w:tcPr>
          <w:p w:rsidR="00E53D48" w:rsidRPr="00826990" w:rsidRDefault="00862B06" w:rsidP="00FB26AB">
            <w:pPr>
              <w:jc w:val="center"/>
              <w:rPr>
                <w:rFonts w:ascii="Times New Roman" w:hAnsi="Times New Roman" w:cs="Times New Roman"/>
                <w:sz w:val="24"/>
                <w:szCs w:val="24"/>
              </w:rPr>
            </w:pPr>
            <w:r w:rsidRPr="00826990">
              <w:rPr>
                <w:rFonts w:ascii="Times New Roman" w:hAnsi="Times New Roman" w:cs="Times New Roman"/>
                <w:sz w:val="24"/>
                <w:szCs w:val="24"/>
              </w:rPr>
              <w:t>147</w:t>
            </w:r>
          </w:p>
        </w:tc>
        <w:tc>
          <w:tcPr>
            <w:tcW w:w="5715" w:type="dxa"/>
            <w:tcBorders>
              <w:top w:val="single" w:sz="4" w:space="0" w:color="auto"/>
            </w:tcBorders>
            <w:shd w:val="clear" w:color="auto" w:fill="auto"/>
          </w:tcPr>
          <w:p w:rsidR="00E53D48" w:rsidRPr="00826990" w:rsidRDefault="008B1D3D" w:rsidP="00C11618">
            <w:pPr>
              <w:autoSpaceDE w:val="0"/>
              <w:autoSpaceDN w:val="0"/>
              <w:adjustRightInd w:val="0"/>
              <w:jc w:val="both"/>
              <w:outlineLvl w:val="2"/>
              <w:rPr>
                <w:rFonts w:ascii="Times New Roman" w:hAnsi="Times New Roman" w:cs="Times New Roman"/>
                <w:sz w:val="24"/>
                <w:szCs w:val="24"/>
              </w:rPr>
            </w:pPr>
            <w:r w:rsidRPr="00826990">
              <w:rPr>
                <w:rFonts w:ascii="Times New Roman" w:hAnsi="Times New Roman" w:cs="Times New Roman"/>
                <w:sz w:val="24"/>
                <w:szCs w:val="24"/>
              </w:rPr>
              <w:t>За 2022</w:t>
            </w:r>
            <w:r w:rsidR="00E53D48" w:rsidRPr="00826990">
              <w:rPr>
                <w:rFonts w:ascii="Times New Roman" w:hAnsi="Times New Roman" w:cs="Times New Roman"/>
                <w:sz w:val="24"/>
                <w:szCs w:val="24"/>
              </w:rPr>
              <w:t xml:space="preserve"> год число услуг (методических, информационных, консультационных, образовательных), оказанных субъектам малого и среднего предпринимательства у</w:t>
            </w:r>
            <w:r w:rsidR="00862B06" w:rsidRPr="00826990">
              <w:rPr>
                <w:rFonts w:ascii="Times New Roman" w:hAnsi="Times New Roman" w:cs="Times New Roman"/>
                <w:sz w:val="24"/>
                <w:szCs w:val="24"/>
              </w:rPr>
              <w:t>в</w:t>
            </w:r>
            <w:r w:rsidR="00CD7D60" w:rsidRPr="00826990">
              <w:rPr>
                <w:rFonts w:ascii="Times New Roman" w:hAnsi="Times New Roman" w:cs="Times New Roman"/>
                <w:sz w:val="24"/>
                <w:szCs w:val="24"/>
              </w:rPr>
              <w:t>еличило</w:t>
            </w:r>
            <w:r w:rsidR="00862B06" w:rsidRPr="00826990">
              <w:rPr>
                <w:rFonts w:ascii="Times New Roman" w:hAnsi="Times New Roman" w:cs="Times New Roman"/>
                <w:sz w:val="24"/>
                <w:szCs w:val="24"/>
              </w:rPr>
              <w:t xml:space="preserve">сь с 94 до 147 ед. </w:t>
            </w:r>
            <w:r w:rsidR="0038620C" w:rsidRPr="00826990">
              <w:rPr>
                <w:rFonts w:ascii="Times New Roman" w:hAnsi="Times New Roman" w:cs="Times New Roman"/>
                <w:sz w:val="24"/>
                <w:szCs w:val="24"/>
              </w:rPr>
              <w:t>Р</w:t>
            </w:r>
            <w:r w:rsidR="00862B06" w:rsidRPr="00826990">
              <w:rPr>
                <w:rFonts w:ascii="Times New Roman" w:hAnsi="Times New Roman" w:cs="Times New Roman"/>
                <w:sz w:val="24"/>
                <w:szCs w:val="24"/>
              </w:rPr>
              <w:t xml:space="preserve">ост </w:t>
            </w:r>
            <w:r w:rsidR="00691DB8" w:rsidRPr="00826990">
              <w:rPr>
                <w:rFonts w:ascii="Times New Roman" w:hAnsi="Times New Roman" w:cs="Times New Roman"/>
                <w:sz w:val="24"/>
                <w:szCs w:val="24"/>
              </w:rPr>
              <w:t xml:space="preserve">показателя </w:t>
            </w:r>
            <w:r w:rsidR="00910A8F" w:rsidRPr="00826990">
              <w:rPr>
                <w:rFonts w:ascii="Times New Roman" w:hAnsi="Times New Roman" w:cs="Times New Roman"/>
                <w:sz w:val="24"/>
                <w:szCs w:val="24"/>
              </w:rPr>
              <w:t xml:space="preserve">в 1,5 раза </w:t>
            </w:r>
            <w:r w:rsidR="00CD7D60" w:rsidRPr="00826990">
              <w:rPr>
                <w:rFonts w:ascii="Times New Roman" w:hAnsi="Times New Roman" w:cs="Times New Roman"/>
                <w:sz w:val="24"/>
                <w:szCs w:val="24"/>
              </w:rPr>
              <w:t>обусловлен</w:t>
            </w:r>
            <w:r w:rsidR="00C11618" w:rsidRPr="00826990">
              <w:rPr>
                <w:rFonts w:ascii="Times New Roman" w:hAnsi="Times New Roman" w:cs="Times New Roman"/>
                <w:sz w:val="24"/>
                <w:szCs w:val="24"/>
              </w:rPr>
              <w:t>снижением обращений в 2021 году в связи с</w:t>
            </w:r>
            <w:r w:rsidR="00CD7D60" w:rsidRPr="00826990">
              <w:rPr>
                <w:rFonts w:ascii="Times New Roman" w:hAnsi="Times New Roman" w:cs="Times New Roman"/>
                <w:sz w:val="24"/>
                <w:szCs w:val="24"/>
              </w:rPr>
              <w:t xml:space="preserve">ухудшением </w:t>
            </w:r>
            <w:r w:rsidR="00862B06" w:rsidRPr="00826990">
              <w:rPr>
                <w:rFonts w:ascii="Times New Roman" w:hAnsi="Times New Roman" w:cs="Times New Roman"/>
                <w:sz w:val="24"/>
                <w:szCs w:val="24"/>
              </w:rPr>
              <w:t>эпидемиологической обстановки, связанной с распространением новой коронавирусной инфекции (</w:t>
            </w:r>
            <w:r w:rsidR="00862B06" w:rsidRPr="00826990">
              <w:rPr>
                <w:rFonts w:ascii="Times New Roman" w:hAnsi="Times New Roman" w:cs="Times New Roman"/>
                <w:sz w:val="24"/>
                <w:szCs w:val="24"/>
                <w:lang w:val="en-US"/>
              </w:rPr>
              <w:t>COVID</w:t>
            </w:r>
            <w:r w:rsidR="00CD7D60" w:rsidRPr="00826990">
              <w:rPr>
                <w:rFonts w:ascii="Times New Roman" w:hAnsi="Times New Roman" w:cs="Times New Roman"/>
                <w:sz w:val="24"/>
                <w:szCs w:val="24"/>
              </w:rPr>
              <w:t>-19)</w:t>
            </w:r>
            <w:r w:rsidR="00C11618" w:rsidRPr="00826990">
              <w:rPr>
                <w:rFonts w:ascii="Times New Roman" w:hAnsi="Times New Roman" w:cs="Times New Roman"/>
                <w:sz w:val="24"/>
                <w:szCs w:val="24"/>
              </w:rPr>
              <w:t>.</w:t>
            </w:r>
          </w:p>
        </w:tc>
      </w:tr>
      <w:tr w:rsidR="00E53D48" w:rsidRPr="00826990" w:rsidTr="00C13E2D">
        <w:tc>
          <w:tcPr>
            <w:tcW w:w="3775" w:type="dxa"/>
            <w:shd w:val="clear" w:color="auto" w:fill="auto"/>
          </w:tcPr>
          <w:p w:rsidR="00E53D48" w:rsidRPr="00826990" w:rsidRDefault="00E53D48" w:rsidP="008A0C2D">
            <w:pPr>
              <w:jc w:val="both"/>
              <w:rPr>
                <w:rFonts w:ascii="Times New Roman" w:hAnsi="Times New Roman" w:cs="Times New Roman"/>
                <w:sz w:val="24"/>
                <w:szCs w:val="24"/>
              </w:rPr>
            </w:pPr>
            <w:r w:rsidRPr="00826990">
              <w:rPr>
                <w:rFonts w:ascii="Times New Roman" w:eastAsia="Calibri" w:hAnsi="Times New Roman" w:cs="Times New Roman"/>
                <w:sz w:val="24"/>
                <w:szCs w:val="24"/>
              </w:rPr>
              <w:t>Развитие системы финансовой поддержки приоритетных направлений экономической деятельности, в том числе с использованием механизмов микрофинансовых и гарантийных организаций, механизмов частно-</w:t>
            </w:r>
            <w:r w:rsidRPr="00826990">
              <w:rPr>
                <w:rFonts w:ascii="Times New Roman" w:eastAsia="Calibri" w:hAnsi="Times New Roman" w:cs="Times New Roman"/>
                <w:sz w:val="24"/>
                <w:szCs w:val="24"/>
              </w:rPr>
              <w:lastRenderedPageBreak/>
              <w:t>государственного партнёрства</w:t>
            </w:r>
          </w:p>
        </w:tc>
        <w:tc>
          <w:tcPr>
            <w:tcW w:w="2928" w:type="dxa"/>
            <w:shd w:val="clear" w:color="auto" w:fill="auto"/>
          </w:tcPr>
          <w:p w:rsidR="00E53D48" w:rsidRPr="00826990" w:rsidRDefault="00E53D48" w:rsidP="008A0C2D">
            <w:pPr>
              <w:jc w:val="both"/>
              <w:rPr>
                <w:rFonts w:ascii="Times New Roman" w:hAnsi="Times New Roman" w:cs="Times New Roman"/>
                <w:b/>
                <w:sz w:val="24"/>
                <w:szCs w:val="24"/>
              </w:rPr>
            </w:pPr>
            <w:r w:rsidRPr="00826990">
              <w:rPr>
                <w:rFonts w:ascii="Times New Roman" w:hAnsi="Times New Roman" w:cs="Times New Roman"/>
                <w:sz w:val="24"/>
                <w:szCs w:val="24"/>
              </w:rPr>
              <w:lastRenderedPageBreak/>
              <w:t xml:space="preserve">Предоставление субъектам малого и среднего бизнеса в аренду или в собственность имущества и земельных ресурсов, находящихся в собственности </w:t>
            </w:r>
            <w:r w:rsidRPr="00826990">
              <w:rPr>
                <w:rFonts w:ascii="Times New Roman" w:hAnsi="Times New Roman" w:cs="Times New Roman"/>
                <w:sz w:val="24"/>
                <w:szCs w:val="24"/>
              </w:rPr>
              <w:lastRenderedPageBreak/>
              <w:t>муниципального образования Усть-Абаканский район, (ед.)</w:t>
            </w:r>
          </w:p>
        </w:tc>
        <w:tc>
          <w:tcPr>
            <w:tcW w:w="1632" w:type="dxa"/>
            <w:shd w:val="clear" w:color="auto" w:fill="auto"/>
          </w:tcPr>
          <w:p w:rsidR="00E53D48" w:rsidRPr="00826990" w:rsidRDefault="00E53D48" w:rsidP="00E53D48">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4</w:t>
            </w:r>
          </w:p>
        </w:tc>
        <w:tc>
          <w:tcPr>
            <w:tcW w:w="1633" w:type="dxa"/>
            <w:shd w:val="clear" w:color="auto" w:fill="auto"/>
          </w:tcPr>
          <w:p w:rsidR="00E53D48" w:rsidRPr="00826990" w:rsidRDefault="009A2FE0" w:rsidP="008A0C2D">
            <w:pPr>
              <w:jc w:val="center"/>
              <w:rPr>
                <w:rFonts w:ascii="Times New Roman" w:hAnsi="Times New Roman" w:cs="Times New Roman"/>
                <w:sz w:val="24"/>
                <w:szCs w:val="24"/>
              </w:rPr>
            </w:pPr>
            <w:r w:rsidRPr="00826990">
              <w:rPr>
                <w:rFonts w:ascii="Times New Roman" w:hAnsi="Times New Roman" w:cs="Times New Roman"/>
                <w:sz w:val="24"/>
                <w:szCs w:val="24"/>
              </w:rPr>
              <w:t>4</w:t>
            </w:r>
          </w:p>
        </w:tc>
        <w:tc>
          <w:tcPr>
            <w:tcW w:w="5715" w:type="dxa"/>
            <w:shd w:val="clear" w:color="auto" w:fill="auto"/>
          </w:tcPr>
          <w:p w:rsidR="000A3C42" w:rsidRPr="00826990" w:rsidRDefault="000A3C42" w:rsidP="008B1D3D">
            <w:pPr>
              <w:jc w:val="both"/>
              <w:rPr>
                <w:rFonts w:ascii="Times New Roman" w:hAnsi="Times New Roman" w:cs="Times New Roman"/>
                <w:sz w:val="24"/>
                <w:szCs w:val="24"/>
              </w:rPr>
            </w:pPr>
            <w:r w:rsidRPr="00826990">
              <w:rPr>
                <w:rFonts w:ascii="Times New Roman" w:hAnsi="Times New Roman" w:cs="Times New Roman"/>
                <w:sz w:val="24"/>
                <w:szCs w:val="24"/>
              </w:rPr>
              <w:t xml:space="preserve">В рамках предоставления имущественной поддержки субъектам малого и среднего предпринимательства, самозанятым гражданам и организациям утверждены перечни муниципального имущества для последующего его предоставления в пользование. Актуальная информация об объектах имущества, находящегося в муниципальной собственности и </w:t>
            </w:r>
            <w:r w:rsidRPr="00826990">
              <w:rPr>
                <w:rFonts w:ascii="Times New Roman" w:hAnsi="Times New Roman" w:cs="Times New Roman"/>
                <w:sz w:val="24"/>
                <w:szCs w:val="24"/>
              </w:rPr>
              <w:lastRenderedPageBreak/>
              <w:t>предназначенного для сдачи в аренду</w:t>
            </w:r>
            <w:r w:rsidR="00182DD4" w:rsidRPr="00826990">
              <w:rPr>
                <w:rFonts w:ascii="Times New Roman" w:hAnsi="Times New Roman" w:cs="Times New Roman"/>
                <w:sz w:val="24"/>
                <w:szCs w:val="24"/>
              </w:rPr>
              <w:t>,</w:t>
            </w:r>
            <w:r w:rsidRPr="00826990">
              <w:rPr>
                <w:rFonts w:ascii="Times New Roman" w:hAnsi="Times New Roman" w:cs="Times New Roman"/>
                <w:sz w:val="24"/>
                <w:szCs w:val="24"/>
              </w:rPr>
              <w:t xml:space="preserve"> находится в свободном доступе на официальном портале администрации Усть-Абаканского района (</w:t>
            </w:r>
            <w:hyperlink r:id="rId6" w:history="1">
              <w:r w:rsidRPr="00826990">
                <w:rPr>
                  <w:rStyle w:val="ab"/>
                  <w:rFonts w:ascii="Times New Roman" w:hAnsi="Times New Roman" w:cs="Times New Roman"/>
                  <w:sz w:val="24"/>
                  <w:szCs w:val="24"/>
                </w:rPr>
                <w:t>https://ust-abakan.ru/local-government/management-body/property-relations-department/property-support/</w:t>
              </w:r>
            </w:hyperlink>
            <w:r w:rsidRPr="00826990">
              <w:rPr>
                <w:rFonts w:ascii="Times New Roman" w:hAnsi="Times New Roman" w:cs="Times New Roman"/>
                <w:sz w:val="24"/>
                <w:szCs w:val="24"/>
              </w:rPr>
              <w:t xml:space="preserve">) </w:t>
            </w:r>
          </w:p>
          <w:p w:rsidR="00E53D48" w:rsidRPr="00826990" w:rsidRDefault="00E53D48" w:rsidP="008A0C2D">
            <w:pPr>
              <w:jc w:val="both"/>
              <w:rPr>
                <w:rFonts w:ascii="Times New Roman" w:hAnsi="Times New Roman" w:cs="Times New Roman"/>
                <w:sz w:val="24"/>
                <w:szCs w:val="24"/>
              </w:rPr>
            </w:pPr>
            <w:r w:rsidRPr="00826990">
              <w:rPr>
                <w:rFonts w:ascii="Times New Roman" w:hAnsi="Times New Roman" w:cs="Times New Roman"/>
                <w:sz w:val="24"/>
                <w:szCs w:val="24"/>
              </w:rPr>
              <w:t>Предоставленное имущество, включенное в Перечень муниципального имущества, свободн</w:t>
            </w:r>
            <w:r w:rsidR="00CD7D60" w:rsidRPr="00826990">
              <w:rPr>
                <w:rFonts w:ascii="Times New Roman" w:hAnsi="Times New Roman" w:cs="Times New Roman"/>
                <w:sz w:val="24"/>
                <w:szCs w:val="24"/>
              </w:rPr>
              <w:t>ого от прав третьих лиц, за 2022</w:t>
            </w:r>
            <w:r w:rsidRPr="00826990">
              <w:rPr>
                <w:rFonts w:ascii="Times New Roman" w:hAnsi="Times New Roman" w:cs="Times New Roman"/>
                <w:sz w:val="24"/>
                <w:szCs w:val="24"/>
              </w:rPr>
              <w:t xml:space="preserve"> год</w:t>
            </w:r>
            <w:r w:rsidR="00CD7D60" w:rsidRPr="00826990">
              <w:rPr>
                <w:rFonts w:ascii="Times New Roman" w:hAnsi="Times New Roman" w:cs="Times New Roman"/>
                <w:sz w:val="24"/>
                <w:szCs w:val="24"/>
              </w:rPr>
              <w:t>у</w:t>
            </w:r>
            <w:r w:rsidRPr="00826990">
              <w:rPr>
                <w:rFonts w:ascii="Times New Roman" w:hAnsi="Times New Roman" w:cs="Times New Roman"/>
                <w:sz w:val="24"/>
                <w:szCs w:val="24"/>
              </w:rPr>
              <w:t xml:space="preserve"> субъектами МСП не было востребовано.</w:t>
            </w:r>
          </w:p>
          <w:p w:rsidR="009A2FE0" w:rsidRPr="00826990" w:rsidRDefault="009A2FE0" w:rsidP="000A3C42">
            <w:pPr>
              <w:jc w:val="both"/>
              <w:rPr>
                <w:rFonts w:ascii="Times New Roman" w:hAnsi="Times New Roman" w:cs="Times New Roman"/>
                <w:sz w:val="24"/>
                <w:szCs w:val="24"/>
              </w:rPr>
            </w:pPr>
            <w:r w:rsidRPr="00826990">
              <w:rPr>
                <w:rFonts w:ascii="Times New Roman" w:hAnsi="Times New Roman" w:cs="Times New Roman"/>
                <w:color w:val="000000" w:themeColor="text1"/>
                <w:sz w:val="24"/>
                <w:szCs w:val="24"/>
              </w:rPr>
              <w:t xml:space="preserve">    На 01.01.2023 заключено 67 договоров аренды земли с субъектами малого и среднего бизнеса.</w:t>
            </w:r>
          </w:p>
        </w:tc>
      </w:tr>
      <w:tr w:rsidR="00E53D48" w:rsidRPr="00826990" w:rsidTr="00C13E2D">
        <w:trPr>
          <w:trHeight w:val="2462"/>
        </w:trPr>
        <w:tc>
          <w:tcPr>
            <w:tcW w:w="3775" w:type="dxa"/>
            <w:shd w:val="clear" w:color="auto" w:fill="auto"/>
          </w:tcPr>
          <w:p w:rsidR="00E53D48" w:rsidRPr="00826990" w:rsidRDefault="00E53D48" w:rsidP="001645E7">
            <w:pPr>
              <w:jc w:val="both"/>
              <w:rPr>
                <w:rFonts w:ascii="Times New Roman" w:hAnsi="Times New Roman" w:cs="Times New Roman"/>
                <w:color w:val="000000"/>
                <w:sz w:val="24"/>
                <w:szCs w:val="24"/>
              </w:rPr>
            </w:pPr>
            <w:r w:rsidRPr="00826990">
              <w:rPr>
                <w:rFonts w:ascii="Times New Roman" w:hAnsi="Times New Roman" w:cs="Times New Roman"/>
                <w:color w:val="000000"/>
                <w:sz w:val="24"/>
                <w:szCs w:val="24"/>
              </w:rPr>
              <w:lastRenderedPageBreak/>
              <w:t>Обеспечение условий участия представителей субъектов малого и среднего бизнеса в формировании и реализации местной политики в сфере развития предпринимательства.</w:t>
            </w:r>
          </w:p>
        </w:tc>
        <w:tc>
          <w:tcPr>
            <w:tcW w:w="2928" w:type="dxa"/>
            <w:shd w:val="clear" w:color="auto" w:fill="auto"/>
          </w:tcPr>
          <w:p w:rsidR="00E53D48" w:rsidRPr="00826990" w:rsidRDefault="00E53D48" w:rsidP="00186283">
            <w:pPr>
              <w:jc w:val="both"/>
              <w:rPr>
                <w:rFonts w:ascii="Times New Roman" w:hAnsi="Times New Roman" w:cs="Times New Roman"/>
                <w:sz w:val="24"/>
                <w:szCs w:val="24"/>
              </w:rPr>
            </w:pPr>
            <w:r w:rsidRPr="00826990">
              <w:rPr>
                <w:rFonts w:ascii="Times New Roman" w:hAnsi="Times New Roman" w:cs="Times New Roman"/>
                <w:sz w:val="24"/>
                <w:szCs w:val="24"/>
              </w:rPr>
              <w:t>Привлечение представителей малого и среднего бизнеса к подготовке и рассмотрению проектов правовых актов органов местного самоуправления, регулирующих развитие предпринимательства в районе, (ед.)</w:t>
            </w:r>
          </w:p>
        </w:tc>
        <w:tc>
          <w:tcPr>
            <w:tcW w:w="1632" w:type="dxa"/>
            <w:shd w:val="clear" w:color="auto" w:fill="auto"/>
          </w:tcPr>
          <w:p w:rsidR="00E53D48" w:rsidRPr="00826990" w:rsidRDefault="00E53D48" w:rsidP="00E53D48">
            <w:pPr>
              <w:jc w:val="center"/>
              <w:rPr>
                <w:rFonts w:ascii="Times New Roman" w:hAnsi="Times New Roman" w:cs="Times New Roman"/>
                <w:sz w:val="24"/>
                <w:szCs w:val="24"/>
              </w:rPr>
            </w:pPr>
            <w:r w:rsidRPr="00826990">
              <w:rPr>
                <w:rFonts w:ascii="Times New Roman" w:hAnsi="Times New Roman" w:cs="Times New Roman"/>
                <w:sz w:val="24"/>
                <w:szCs w:val="24"/>
              </w:rPr>
              <w:t>8</w:t>
            </w:r>
          </w:p>
        </w:tc>
        <w:tc>
          <w:tcPr>
            <w:tcW w:w="1633" w:type="dxa"/>
            <w:shd w:val="clear" w:color="auto" w:fill="auto"/>
          </w:tcPr>
          <w:p w:rsidR="00E53D48" w:rsidRPr="00826990" w:rsidRDefault="00171FC7" w:rsidP="00B17459">
            <w:pPr>
              <w:jc w:val="center"/>
              <w:rPr>
                <w:rFonts w:ascii="Times New Roman" w:hAnsi="Times New Roman" w:cs="Times New Roman"/>
                <w:sz w:val="24"/>
                <w:szCs w:val="24"/>
              </w:rPr>
            </w:pPr>
            <w:r w:rsidRPr="00826990">
              <w:rPr>
                <w:rFonts w:ascii="Times New Roman" w:hAnsi="Times New Roman" w:cs="Times New Roman"/>
                <w:sz w:val="24"/>
                <w:szCs w:val="24"/>
              </w:rPr>
              <w:t>4</w:t>
            </w:r>
          </w:p>
        </w:tc>
        <w:tc>
          <w:tcPr>
            <w:tcW w:w="5715" w:type="dxa"/>
            <w:shd w:val="clear" w:color="auto" w:fill="auto"/>
          </w:tcPr>
          <w:p w:rsidR="00E53D48" w:rsidRPr="00826990" w:rsidRDefault="00E53D48" w:rsidP="00706077">
            <w:pPr>
              <w:jc w:val="both"/>
              <w:rPr>
                <w:rFonts w:ascii="Times New Roman" w:hAnsi="Times New Roman" w:cs="Times New Roman"/>
                <w:sz w:val="24"/>
                <w:szCs w:val="24"/>
              </w:rPr>
            </w:pPr>
            <w:r w:rsidRPr="00826990">
              <w:rPr>
                <w:rFonts w:ascii="Times New Roman" w:hAnsi="Times New Roman" w:cs="Times New Roman"/>
                <w:sz w:val="24"/>
                <w:szCs w:val="24"/>
              </w:rPr>
              <w:t xml:space="preserve">     При разработке НПА проводится процедура оценки регулирующего воздействия проектов НПА, затрагивающих вопросы осуществления предпринимательской и инвестиционной деятельности, путем проведения публичных консультаций с заинтересованными сторонами. Площадкой для публичных консультаций в ходе ОРВ является официальный сайт администрации Усть-Абаканского района.</w:t>
            </w:r>
          </w:p>
          <w:p w:rsidR="00E53D48" w:rsidRPr="00826990" w:rsidRDefault="00E53D48" w:rsidP="00706077">
            <w:pPr>
              <w:jc w:val="both"/>
              <w:rPr>
                <w:rFonts w:ascii="Times New Roman" w:hAnsi="Times New Roman" w:cs="Times New Roman"/>
                <w:b/>
                <w:color w:val="000000" w:themeColor="text1"/>
                <w:sz w:val="24"/>
                <w:szCs w:val="24"/>
              </w:rPr>
            </w:pPr>
          </w:p>
        </w:tc>
      </w:tr>
      <w:tr w:rsidR="002C63EA" w:rsidRPr="00826990" w:rsidTr="00C13E2D">
        <w:trPr>
          <w:trHeight w:val="1608"/>
        </w:trPr>
        <w:tc>
          <w:tcPr>
            <w:tcW w:w="3775" w:type="dxa"/>
            <w:vMerge w:val="restart"/>
            <w:shd w:val="clear" w:color="auto" w:fill="auto"/>
          </w:tcPr>
          <w:p w:rsidR="002C63EA" w:rsidRPr="00826990" w:rsidRDefault="002C63EA" w:rsidP="001645E7">
            <w:pPr>
              <w:jc w:val="both"/>
              <w:rPr>
                <w:rFonts w:ascii="Times New Roman" w:hAnsi="Times New Roman" w:cs="Times New Roman"/>
                <w:b/>
                <w:sz w:val="24"/>
                <w:szCs w:val="24"/>
              </w:rPr>
            </w:pPr>
            <w:r w:rsidRPr="00826990">
              <w:rPr>
                <w:rFonts w:ascii="Times New Roman" w:hAnsi="Times New Roman" w:cs="Times New Roman"/>
                <w:color w:val="000000"/>
                <w:sz w:val="24"/>
                <w:szCs w:val="24"/>
              </w:rPr>
              <w:t>Размещение закупок для муниципальных нужд для субъектов малого предпринимательства</w:t>
            </w:r>
          </w:p>
        </w:tc>
        <w:tc>
          <w:tcPr>
            <w:tcW w:w="2928" w:type="dxa"/>
            <w:tcBorders>
              <w:bottom w:val="single" w:sz="4" w:space="0" w:color="auto"/>
            </w:tcBorders>
            <w:shd w:val="clear" w:color="auto" w:fill="auto"/>
          </w:tcPr>
          <w:p w:rsidR="002C63EA" w:rsidRPr="00826990" w:rsidRDefault="002C63EA" w:rsidP="00230B30">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Обеспечение роста предпринимательской активности.</w:t>
            </w:r>
          </w:p>
          <w:p w:rsidR="002C63EA" w:rsidRPr="00826990" w:rsidRDefault="002C63EA" w:rsidP="00230B30">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Поведено торгов на общую сумму, (млн. руб./экономия), в том числе:</w:t>
            </w:r>
          </w:p>
        </w:tc>
        <w:tc>
          <w:tcPr>
            <w:tcW w:w="1632" w:type="dxa"/>
            <w:tcBorders>
              <w:bottom w:val="single" w:sz="4" w:space="0" w:color="auto"/>
            </w:tcBorders>
            <w:shd w:val="clear" w:color="auto" w:fill="auto"/>
            <w:vAlign w:val="center"/>
          </w:tcPr>
          <w:p w:rsidR="002C63EA" w:rsidRPr="00826990" w:rsidRDefault="002C63EA" w:rsidP="00EC5B9C">
            <w:pPr>
              <w:jc w:val="center"/>
              <w:rPr>
                <w:rFonts w:ascii="Times New Roman" w:hAnsi="Times New Roman" w:cs="Times New Roman"/>
                <w:sz w:val="24"/>
                <w:szCs w:val="24"/>
              </w:rPr>
            </w:pPr>
          </w:p>
          <w:p w:rsidR="002C63EA" w:rsidRPr="00826990" w:rsidRDefault="002C63EA" w:rsidP="00EC5B9C">
            <w:pPr>
              <w:jc w:val="center"/>
              <w:rPr>
                <w:rFonts w:ascii="Times New Roman" w:hAnsi="Times New Roman" w:cs="Times New Roman"/>
                <w:sz w:val="24"/>
                <w:szCs w:val="24"/>
              </w:rPr>
            </w:pPr>
          </w:p>
          <w:p w:rsidR="002C63EA" w:rsidRPr="00826990" w:rsidRDefault="002C63EA" w:rsidP="00EC5B9C">
            <w:pPr>
              <w:jc w:val="center"/>
              <w:rPr>
                <w:rFonts w:ascii="Times New Roman" w:hAnsi="Times New Roman" w:cs="Times New Roman"/>
                <w:sz w:val="24"/>
                <w:szCs w:val="24"/>
              </w:rPr>
            </w:pPr>
          </w:p>
          <w:p w:rsidR="002C63EA" w:rsidRPr="00826990" w:rsidRDefault="002C63EA" w:rsidP="00EC5B9C">
            <w:pPr>
              <w:jc w:val="center"/>
              <w:rPr>
                <w:rFonts w:ascii="Times New Roman" w:hAnsi="Times New Roman" w:cs="Times New Roman"/>
                <w:sz w:val="24"/>
                <w:szCs w:val="24"/>
              </w:rPr>
            </w:pPr>
            <w:r w:rsidRPr="00826990">
              <w:rPr>
                <w:rFonts w:ascii="Times New Roman" w:hAnsi="Times New Roman" w:cs="Times New Roman"/>
                <w:sz w:val="24"/>
                <w:szCs w:val="24"/>
              </w:rPr>
              <w:t>112,7/15,6</w:t>
            </w:r>
          </w:p>
        </w:tc>
        <w:tc>
          <w:tcPr>
            <w:tcW w:w="1633" w:type="dxa"/>
            <w:tcBorders>
              <w:bottom w:val="single" w:sz="4" w:space="0" w:color="auto"/>
            </w:tcBorders>
            <w:shd w:val="clear" w:color="auto" w:fill="auto"/>
            <w:vAlign w:val="center"/>
          </w:tcPr>
          <w:p w:rsidR="002C63EA" w:rsidRPr="00826990" w:rsidRDefault="002C63EA" w:rsidP="00EE6204">
            <w:pPr>
              <w:jc w:val="center"/>
              <w:rPr>
                <w:rFonts w:ascii="Times New Roman" w:hAnsi="Times New Roman" w:cs="Times New Roman"/>
                <w:sz w:val="24"/>
                <w:szCs w:val="24"/>
              </w:rPr>
            </w:pPr>
          </w:p>
          <w:p w:rsidR="00990B42" w:rsidRPr="00826990" w:rsidRDefault="00990B42" w:rsidP="00990B42">
            <w:pPr>
              <w:rPr>
                <w:rFonts w:ascii="Times New Roman" w:hAnsi="Times New Roman" w:cs="Times New Roman"/>
                <w:sz w:val="24"/>
                <w:szCs w:val="24"/>
              </w:rPr>
            </w:pPr>
          </w:p>
          <w:p w:rsidR="00990B42" w:rsidRPr="00826990" w:rsidRDefault="00990B42" w:rsidP="00990B42">
            <w:pPr>
              <w:rPr>
                <w:rFonts w:ascii="Times New Roman" w:hAnsi="Times New Roman" w:cs="Times New Roman"/>
                <w:sz w:val="24"/>
                <w:szCs w:val="24"/>
              </w:rPr>
            </w:pPr>
          </w:p>
          <w:p w:rsidR="00EE6204" w:rsidRPr="00826990" w:rsidRDefault="00990B42" w:rsidP="00990B42">
            <w:pPr>
              <w:rPr>
                <w:rFonts w:ascii="Times New Roman" w:hAnsi="Times New Roman" w:cs="Times New Roman"/>
                <w:sz w:val="24"/>
                <w:szCs w:val="24"/>
              </w:rPr>
            </w:pPr>
            <w:r w:rsidRPr="00826990">
              <w:rPr>
                <w:rFonts w:ascii="Times New Roman" w:hAnsi="Times New Roman" w:cs="Times New Roman"/>
                <w:sz w:val="24"/>
                <w:szCs w:val="24"/>
              </w:rPr>
              <w:t>139,3</w:t>
            </w:r>
            <w:r w:rsidR="00F7319A" w:rsidRPr="00826990">
              <w:rPr>
                <w:rFonts w:ascii="Times New Roman" w:hAnsi="Times New Roman" w:cs="Times New Roman"/>
                <w:sz w:val="24"/>
                <w:szCs w:val="24"/>
              </w:rPr>
              <w:t>/18,1</w:t>
            </w:r>
          </w:p>
        </w:tc>
        <w:tc>
          <w:tcPr>
            <w:tcW w:w="5715" w:type="dxa"/>
            <w:vMerge w:val="restart"/>
            <w:shd w:val="clear" w:color="auto" w:fill="auto"/>
          </w:tcPr>
          <w:p w:rsidR="002C63EA" w:rsidRPr="00826990" w:rsidRDefault="002C63EA" w:rsidP="00F811BC">
            <w:pPr>
              <w:jc w:val="both"/>
              <w:rPr>
                <w:rFonts w:ascii="Times New Roman" w:hAnsi="Times New Roman" w:cs="Times New Roman"/>
                <w:color w:val="000000" w:themeColor="text1"/>
                <w:sz w:val="24"/>
                <w:szCs w:val="24"/>
              </w:rPr>
            </w:pPr>
            <w:r w:rsidRPr="00826990">
              <w:rPr>
                <w:rFonts w:ascii="Times New Roman" w:hAnsi="Times New Roman" w:cs="Times New Roman"/>
                <w:color w:val="000000" w:themeColor="text1"/>
                <w:sz w:val="24"/>
                <w:szCs w:val="24"/>
              </w:rPr>
              <w:t xml:space="preserve">     Структурными подразделениями администрации Усть-Абаканского района в 2022г. размещено закупок для муниципальных нужд для субъектов малого предпринимательства на общую сумму </w:t>
            </w:r>
            <w:r w:rsidR="00990B42" w:rsidRPr="00826990">
              <w:rPr>
                <w:rFonts w:ascii="Times New Roman" w:hAnsi="Times New Roman" w:cs="Times New Roman"/>
                <w:color w:val="000000" w:themeColor="text1"/>
                <w:sz w:val="24"/>
                <w:szCs w:val="24"/>
              </w:rPr>
              <w:t>139,3</w:t>
            </w:r>
            <w:r w:rsidRPr="00826990">
              <w:rPr>
                <w:rFonts w:ascii="Times New Roman" w:hAnsi="Times New Roman" w:cs="Times New Roman"/>
                <w:color w:val="000000" w:themeColor="text1"/>
                <w:sz w:val="24"/>
                <w:szCs w:val="24"/>
              </w:rPr>
              <w:t xml:space="preserve"> млн. руб., </w:t>
            </w:r>
            <w:r w:rsidR="00990B42" w:rsidRPr="00826990">
              <w:rPr>
                <w:rFonts w:ascii="Times New Roman" w:hAnsi="Times New Roman" w:cs="Times New Roman"/>
                <w:color w:val="000000" w:themeColor="text1"/>
                <w:sz w:val="24"/>
                <w:szCs w:val="24"/>
              </w:rPr>
              <w:t>чтона 23,6%</w:t>
            </w:r>
            <w:r w:rsidRPr="00826990">
              <w:rPr>
                <w:rFonts w:ascii="Times New Roman" w:hAnsi="Times New Roman" w:cs="Times New Roman"/>
                <w:color w:val="000000" w:themeColor="text1"/>
                <w:sz w:val="24"/>
                <w:szCs w:val="24"/>
              </w:rPr>
              <w:t xml:space="preserve"> больше соответствующего периода прошлого года, экономия бюджетных средств составила </w:t>
            </w:r>
            <w:r w:rsidR="006863A8" w:rsidRPr="00826990">
              <w:rPr>
                <w:rFonts w:ascii="Times New Roman" w:hAnsi="Times New Roman" w:cs="Times New Roman"/>
                <w:color w:val="000000" w:themeColor="text1"/>
                <w:sz w:val="24"/>
                <w:szCs w:val="24"/>
              </w:rPr>
              <w:t>18</w:t>
            </w:r>
            <w:r w:rsidR="00F7319A" w:rsidRPr="00826990">
              <w:rPr>
                <w:rFonts w:ascii="Times New Roman" w:hAnsi="Times New Roman" w:cs="Times New Roman"/>
                <w:color w:val="000000" w:themeColor="text1"/>
                <w:sz w:val="24"/>
                <w:szCs w:val="24"/>
              </w:rPr>
              <w:t>,1</w:t>
            </w:r>
            <w:r w:rsidR="006863A8" w:rsidRPr="00826990">
              <w:rPr>
                <w:rFonts w:ascii="Times New Roman" w:hAnsi="Times New Roman" w:cs="Times New Roman"/>
                <w:color w:val="000000" w:themeColor="text1"/>
                <w:sz w:val="24"/>
                <w:szCs w:val="24"/>
              </w:rPr>
              <w:t xml:space="preserve"> млн. руб., это на </w:t>
            </w:r>
            <w:r w:rsidR="00DB4F0C" w:rsidRPr="00826990">
              <w:rPr>
                <w:rFonts w:ascii="Times New Roman" w:hAnsi="Times New Roman" w:cs="Times New Roman"/>
                <w:color w:val="000000" w:themeColor="text1"/>
                <w:sz w:val="24"/>
                <w:szCs w:val="24"/>
              </w:rPr>
              <w:t>16</w:t>
            </w:r>
            <w:r w:rsidR="00F7319A" w:rsidRPr="00826990">
              <w:rPr>
                <w:rFonts w:ascii="Times New Roman" w:hAnsi="Times New Roman" w:cs="Times New Roman"/>
                <w:color w:val="000000" w:themeColor="text1"/>
                <w:sz w:val="24"/>
                <w:szCs w:val="24"/>
              </w:rPr>
              <w:t>%</w:t>
            </w:r>
            <w:r w:rsidRPr="00826990">
              <w:rPr>
                <w:rFonts w:ascii="Times New Roman" w:hAnsi="Times New Roman" w:cs="Times New Roman"/>
                <w:color w:val="000000" w:themeColor="text1"/>
                <w:sz w:val="24"/>
                <w:szCs w:val="24"/>
              </w:rPr>
              <w:t>, превыша</w:t>
            </w:r>
            <w:r w:rsidR="00F7319A" w:rsidRPr="00826990">
              <w:rPr>
                <w:rFonts w:ascii="Times New Roman" w:hAnsi="Times New Roman" w:cs="Times New Roman"/>
                <w:color w:val="000000" w:themeColor="text1"/>
                <w:sz w:val="24"/>
                <w:szCs w:val="24"/>
              </w:rPr>
              <w:t xml:space="preserve">ет сумму экономии 2021 </w:t>
            </w:r>
            <w:r w:rsidRPr="00826990">
              <w:rPr>
                <w:rFonts w:ascii="Times New Roman" w:hAnsi="Times New Roman" w:cs="Times New Roman"/>
                <w:color w:val="000000" w:themeColor="text1"/>
                <w:sz w:val="24"/>
                <w:szCs w:val="24"/>
              </w:rPr>
              <w:t>года.</w:t>
            </w:r>
          </w:p>
          <w:p w:rsidR="002C63EA" w:rsidRPr="00826990" w:rsidRDefault="002C63EA" w:rsidP="00CD16F1">
            <w:pPr>
              <w:jc w:val="both"/>
              <w:rPr>
                <w:rFonts w:ascii="Times New Roman" w:hAnsi="Times New Roman" w:cs="Times New Roman"/>
                <w:b/>
                <w:sz w:val="24"/>
                <w:szCs w:val="24"/>
              </w:rPr>
            </w:pPr>
          </w:p>
          <w:p w:rsidR="002C63EA" w:rsidRPr="00826990" w:rsidRDefault="002C63EA" w:rsidP="00CD16F1">
            <w:pPr>
              <w:jc w:val="both"/>
              <w:rPr>
                <w:rFonts w:ascii="Times New Roman" w:hAnsi="Times New Roman" w:cs="Times New Roman"/>
                <w:b/>
                <w:sz w:val="24"/>
                <w:szCs w:val="24"/>
              </w:rPr>
            </w:pPr>
          </w:p>
        </w:tc>
      </w:tr>
      <w:tr w:rsidR="002C63EA" w:rsidRPr="00826990" w:rsidTr="00C13E2D">
        <w:trPr>
          <w:trHeight w:val="581"/>
        </w:trPr>
        <w:tc>
          <w:tcPr>
            <w:tcW w:w="3775" w:type="dxa"/>
            <w:vMerge/>
            <w:shd w:val="clear" w:color="auto" w:fill="auto"/>
          </w:tcPr>
          <w:p w:rsidR="002C63EA" w:rsidRPr="00826990" w:rsidRDefault="002C63EA" w:rsidP="00D80371">
            <w:pPr>
              <w:rPr>
                <w:rFonts w:ascii="Times New Roman" w:hAnsi="Times New Roman" w:cs="Times New Roman"/>
                <w:color w:val="000000"/>
                <w:sz w:val="24"/>
                <w:szCs w:val="24"/>
              </w:rPr>
            </w:pPr>
          </w:p>
        </w:tc>
        <w:tc>
          <w:tcPr>
            <w:tcW w:w="2928" w:type="dxa"/>
            <w:tcBorders>
              <w:top w:val="single" w:sz="4" w:space="0" w:color="auto"/>
              <w:bottom w:val="single" w:sz="4" w:space="0" w:color="auto"/>
            </w:tcBorders>
            <w:shd w:val="clear" w:color="auto" w:fill="auto"/>
          </w:tcPr>
          <w:p w:rsidR="002C63EA" w:rsidRPr="00826990" w:rsidRDefault="002C63EA" w:rsidP="00230B30">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 администрация Усть-Абаканского района</w:t>
            </w:r>
          </w:p>
        </w:tc>
        <w:tc>
          <w:tcPr>
            <w:tcW w:w="1632" w:type="dxa"/>
            <w:tcBorders>
              <w:top w:val="single" w:sz="4" w:space="0" w:color="auto"/>
              <w:bottom w:val="single" w:sz="4" w:space="0" w:color="auto"/>
            </w:tcBorders>
            <w:shd w:val="clear" w:color="auto" w:fill="auto"/>
          </w:tcPr>
          <w:p w:rsidR="002C63EA" w:rsidRPr="00826990" w:rsidRDefault="002C63EA" w:rsidP="000703A8">
            <w:pPr>
              <w:jc w:val="center"/>
              <w:rPr>
                <w:rFonts w:ascii="Times New Roman" w:hAnsi="Times New Roman" w:cs="Times New Roman"/>
                <w:sz w:val="24"/>
                <w:szCs w:val="24"/>
              </w:rPr>
            </w:pPr>
            <w:r w:rsidRPr="00826990">
              <w:rPr>
                <w:rFonts w:ascii="Times New Roman" w:hAnsi="Times New Roman" w:cs="Times New Roman"/>
                <w:sz w:val="24"/>
                <w:szCs w:val="24"/>
              </w:rPr>
              <w:t>5,1/1,0</w:t>
            </w:r>
          </w:p>
        </w:tc>
        <w:tc>
          <w:tcPr>
            <w:tcW w:w="1633" w:type="dxa"/>
            <w:tcBorders>
              <w:top w:val="single" w:sz="4" w:space="0" w:color="auto"/>
              <w:bottom w:val="single" w:sz="4" w:space="0" w:color="auto"/>
            </w:tcBorders>
            <w:shd w:val="clear" w:color="auto" w:fill="auto"/>
          </w:tcPr>
          <w:p w:rsidR="00EE6204" w:rsidRPr="00826990" w:rsidRDefault="000703A8" w:rsidP="000703A8">
            <w:pPr>
              <w:jc w:val="center"/>
              <w:rPr>
                <w:rFonts w:ascii="Times New Roman" w:hAnsi="Times New Roman" w:cs="Times New Roman"/>
                <w:sz w:val="24"/>
                <w:szCs w:val="24"/>
              </w:rPr>
            </w:pPr>
            <w:r w:rsidRPr="00826990">
              <w:rPr>
                <w:rFonts w:ascii="Times New Roman" w:hAnsi="Times New Roman" w:cs="Times New Roman"/>
                <w:sz w:val="24"/>
                <w:szCs w:val="24"/>
              </w:rPr>
              <w:t>5,6/1,</w:t>
            </w:r>
            <w:r w:rsidR="006863A8" w:rsidRPr="00826990">
              <w:rPr>
                <w:rFonts w:ascii="Times New Roman" w:hAnsi="Times New Roman" w:cs="Times New Roman"/>
                <w:sz w:val="24"/>
                <w:szCs w:val="24"/>
              </w:rPr>
              <w:t>2</w:t>
            </w:r>
          </w:p>
        </w:tc>
        <w:tc>
          <w:tcPr>
            <w:tcW w:w="5715" w:type="dxa"/>
            <w:vMerge/>
            <w:shd w:val="clear" w:color="auto" w:fill="auto"/>
          </w:tcPr>
          <w:p w:rsidR="002C63EA" w:rsidRPr="00826990" w:rsidRDefault="002C63EA" w:rsidP="00CD16F1">
            <w:pPr>
              <w:jc w:val="both"/>
              <w:rPr>
                <w:rFonts w:ascii="Times New Roman" w:hAnsi="Times New Roman" w:cs="Times New Roman"/>
                <w:sz w:val="24"/>
                <w:szCs w:val="24"/>
              </w:rPr>
            </w:pPr>
          </w:p>
        </w:tc>
      </w:tr>
      <w:tr w:rsidR="002C63EA" w:rsidRPr="00826990" w:rsidTr="00C13E2D">
        <w:trPr>
          <w:trHeight w:val="561"/>
        </w:trPr>
        <w:tc>
          <w:tcPr>
            <w:tcW w:w="3775" w:type="dxa"/>
            <w:vMerge/>
            <w:shd w:val="clear" w:color="auto" w:fill="auto"/>
          </w:tcPr>
          <w:p w:rsidR="002C63EA" w:rsidRPr="00826990" w:rsidRDefault="002C63EA" w:rsidP="00D80371">
            <w:pPr>
              <w:rPr>
                <w:rFonts w:ascii="Times New Roman" w:hAnsi="Times New Roman" w:cs="Times New Roman"/>
                <w:color w:val="000000"/>
                <w:sz w:val="24"/>
                <w:szCs w:val="24"/>
              </w:rPr>
            </w:pPr>
          </w:p>
        </w:tc>
        <w:tc>
          <w:tcPr>
            <w:tcW w:w="2928" w:type="dxa"/>
            <w:tcBorders>
              <w:top w:val="single" w:sz="4" w:space="0" w:color="auto"/>
              <w:bottom w:val="single" w:sz="4" w:space="0" w:color="auto"/>
            </w:tcBorders>
            <w:shd w:val="clear" w:color="auto" w:fill="auto"/>
          </w:tcPr>
          <w:p w:rsidR="002C63EA" w:rsidRPr="00826990" w:rsidRDefault="002C63EA" w:rsidP="00230B30">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-управление имущественных отношений</w:t>
            </w:r>
          </w:p>
        </w:tc>
        <w:tc>
          <w:tcPr>
            <w:tcW w:w="1632" w:type="dxa"/>
            <w:tcBorders>
              <w:top w:val="single" w:sz="4" w:space="0" w:color="auto"/>
              <w:bottom w:val="single" w:sz="4" w:space="0" w:color="auto"/>
            </w:tcBorders>
            <w:shd w:val="clear" w:color="auto" w:fill="auto"/>
            <w:vAlign w:val="center"/>
          </w:tcPr>
          <w:p w:rsidR="002C63EA" w:rsidRPr="00826990" w:rsidRDefault="002C63EA" w:rsidP="00EC5B9C">
            <w:pPr>
              <w:jc w:val="center"/>
              <w:rPr>
                <w:rFonts w:ascii="Times New Roman" w:hAnsi="Times New Roman" w:cs="Times New Roman"/>
                <w:sz w:val="24"/>
                <w:szCs w:val="24"/>
              </w:rPr>
            </w:pPr>
            <w:r w:rsidRPr="00826990">
              <w:rPr>
                <w:rFonts w:ascii="Times New Roman" w:hAnsi="Times New Roman" w:cs="Times New Roman"/>
                <w:sz w:val="24"/>
                <w:szCs w:val="24"/>
              </w:rPr>
              <w:t>2,6/1,5</w:t>
            </w:r>
          </w:p>
        </w:tc>
        <w:tc>
          <w:tcPr>
            <w:tcW w:w="1633" w:type="dxa"/>
            <w:tcBorders>
              <w:top w:val="single" w:sz="4" w:space="0" w:color="auto"/>
              <w:bottom w:val="single" w:sz="4" w:space="0" w:color="auto"/>
            </w:tcBorders>
            <w:shd w:val="clear" w:color="auto" w:fill="auto"/>
            <w:vAlign w:val="center"/>
          </w:tcPr>
          <w:p w:rsidR="002C63EA" w:rsidRPr="00826990" w:rsidRDefault="00990B42" w:rsidP="00EE6204">
            <w:pPr>
              <w:jc w:val="center"/>
              <w:rPr>
                <w:rFonts w:ascii="Times New Roman" w:hAnsi="Times New Roman" w:cs="Times New Roman"/>
                <w:sz w:val="24"/>
                <w:szCs w:val="24"/>
              </w:rPr>
            </w:pPr>
            <w:r w:rsidRPr="00826990">
              <w:rPr>
                <w:rFonts w:ascii="Times New Roman" w:hAnsi="Times New Roman" w:cs="Times New Roman"/>
                <w:sz w:val="24"/>
                <w:szCs w:val="24"/>
              </w:rPr>
              <w:t>2,8</w:t>
            </w:r>
            <w:r w:rsidR="000217CB" w:rsidRPr="00826990">
              <w:rPr>
                <w:rFonts w:ascii="Times New Roman" w:hAnsi="Times New Roman" w:cs="Times New Roman"/>
                <w:sz w:val="24"/>
                <w:szCs w:val="24"/>
              </w:rPr>
              <w:t>/</w:t>
            </w:r>
            <w:r w:rsidRPr="00826990">
              <w:rPr>
                <w:rFonts w:ascii="Times New Roman" w:hAnsi="Times New Roman" w:cs="Times New Roman"/>
                <w:sz w:val="24"/>
                <w:szCs w:val="24"/>
              </w:rPr>
              <w:t>1,7</w:t>
            </w:r>
          </w:p>
        </w:tc>
        <w:tc>
          <w:tcPr>
            <w:tcW w:w="5715" w:type="dxa"/>
            <w:vMerge/>
            <w:shd w:val="clear" w:color="auto" w:fill="auto"/>
          </w:tcPr>
          <w:p w:rsidR="002C63EA" w:rsidRPr="00826990" w:rsidRDefault="002C63EA" w:rsidP="00CD16F1">
            <w:pPr>
              <w:jc w:val="both"/>
              <w:rPr>
                <w:rFonts w:ascii="Times New Roman" w:hAnsi="Times New Roman" w:cs="Times New Roman"/>
                <w:sz w:val="24"/>
                <w:szCs w:val="24"/>
              </w:rPr>
            </w:pPr>
          </w:p>
        </w:tc>
      </w:tr>
      <w:tr w:rsidR="002C63EA" w:rsidRPr="00826990" w:rsidTr="00C13E2D">
        <w:trPr>
          <w:trHeight w:val="403"/>
        </w:trPr>
        <w:tc>
          <w:tcPr>
            <w:tcW w:w="3775" w:type="dxa"/>
            <w:vMerge/>
            <w:shd w:val="clear" w:color="auto" w:fill="auto"/>
          </w:tcPr>
          <w:p w:rsidR="002C63EA" w:rsidRPr="00826990" w:rsidRDefault="002C63EA" w:rsidP="00D80371">
            <w:pPr>
              <w:rPr>
                <w:rFonts w:ascii="Times New Roman" w:hAnsi="Times New Roman" w:cs="Times New Roman"/>
                <w:color w:val="000000"/>
                <w:sz w:val="24"/>
                <w:szCs w:val="24"/>
              </w:rPr>
            </w:pPr>
          </w:p>
        </w:tc>
        <w:tc>
          <w:tcPr>
            <w:tcW w:w="2928" w:type="dxa"/>
            <w:tcBorders>
              <w:top w:val="single" w:sz="4" w:space="0" w:color="auto"/>
              <w:bottom w:val="single" w:sz="4" w:space="0" w:color="auto"/>
            </w:tcBorders>
            <w:shd w:val="clear" w:color="auto" w:fill="auto"/>
          </w:tcPr>
          <w:p w:rsidR="002C63EA" w:rsidRPr="00826990" w:rsidRDefault="002C63EA" w:rsidP="00230B30">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 управление культуры</w:t>
            </w:r>
          </w:p>
        </w:tc>
        <w:tc>
          <w:tcPr>
            <w:tcW w:w="1632" w:type="dxa"/>
            <w:tcBorders>
              <w:top w:val="single" w:sz="4" w:space="0" w:color="auto"/>
              <w:bottom w:val="single" w:sz="4" w:space="0" w:color="auto"/>
            </w:tcBorders>
            <w:shd w:val="clear" w:color="auto" w:fill="auto"/>
            <w:vAlign w:val="center"/>
          </w:tcPr>
          <w:p w:rsidR="002C63EA" w:rsidRPr="00826990" w:rsidRDefault="002C63EA" w:rsidP="00EC5B9C">
            <w:pPr>
              <w:jc w:val="center"/>
              <w:rPr>
                <w:rFonts w:ascii="Times New Roman" w:hAnsi="Times New Roman" w:cs="Times New Roman"/>
                <w:sz w:val="24"/>
                <w:szCs w:val="24"/>
              </w:rPr>
            </w:pPr>
            <w:r w:rsidRPr="00826990">
              <w:rPr>
                <w:rFonts w:ascii="Times New Roman" w:hAnsi="Times New Roman" w:cs="Times New Roman"/>
                <w:sz w:val="24"/>
                <w:szCs w:val="24"/>
              </w:rPr>
              <w:t>24,1/2,5</w:t>
            </w:r>
          </w:p>
        </w:tc>
        <w:tc>
          <w:tcPr>
            <w:tcW w:w="1633" w:type="dxa"/>
            <w:tcBorders>
              <w:top w:val="single" w:sz="4" w:space="0" w:color="auto"/>
              <w:bottom w:val="single" w:sz="4" w:space="0" w:color="auto"/>
            </w:tcBorders>
            <w:shd w:val="clear" w:color="auto" w:fill="auto"/>
            <w:vAlign w:val="center"/>
          </w:tcPr>
          <w:p w:rsidR="002C63EA" w:rsidRPr="00826990" w:rsidRDefault="006863A8" w:rsidP="00EE6204">
            <w:pPr>
              <w:jc w:val="center"/>
              <w:rPr>
                <w:rFonts w:ascii="Times New Roman" w:hAnsi="Times New Roman" w:cs="Times New Roman"/>
                <w:sz w:val="24"/>
                <w:szCs w:val="24"/>
              </w:rPr>
            </w:pPr>
            <w:r w:rsidRPr="00826990">
              <w:rPr>
                <w:rFonts w:ascii="Times New Roman" w:hAnsi="Times New Roman" w:cs="Times New Roman"/>
                <w:sz w:val="24"/>
                <w:szCs w:val="24"/>
              </w:rPr>
              <w:t>29,9/3</w:t>
            </w:r>
            <w:r w:rsidR="00404C46" w:rsidRPr="00826990">
              <w:rPr>
                <w:rFonts w:ascii="Times New Roman" w:hAnsi="Times New Roman" w:cs="Times New Roman"/>
                <w:sz w:val="24"/>
                <w:szCs w:val="24"/>
              </w:rPr>
              <w:t>,2</w:t>
            </w:r>
          </w:p>
        </w:tc>
        <w:tc>
          <w:tcPr>
            <w:tcW w:w="5715" w:type="dxa"/>
            <w:vMerge/>
            <w:shd w:val="clear" w:color="auto" w:fill="auto"/>
          </w:tcPr>
          <w:p w:rsidR="002C63EA" w:rsidRPr="00826990" w:rsidRDefault="002C63EA" w:rsidP="00CD16F1">
            <w:pPr>
              <w:jc w:val="both"/>
              <w:rPr>
                <w:rFonts w:ascii="Times New Roman" w:hAnsi="Times New Roman" w:cs="Times New Roman"/>
                <w:sz w:val="24"/>
                <w:szCs w:val="24"/>
              </w:rPr>
            </w:pPr>
          </w:p>
        </w:tc>
      </w:tr>
      <w:tr w:rsidR="002C63EA" w:rsidRPr="00826990" w:rsidTr="00C13E2D">
        <w:trPr>
          <w:trHeight w:val="590"/>
        </w:trPr>
        <w:tc>
          <w:tcPr>
            <w:tcW w:w="3775" w:type="dxa"/>
            <w:vMerge/>
            <w:shd w:val="clear" w:color="auto" w:fill="auto"/>
          </w:tcPr>
          <w:p w:rsidR="002C63EA" w:rsidRPr="00826990" w:rsidRDefault="002C63EA" w:rsidP="00D80371">
            <w:pPr>
              <w:rPr>
                <w:rFonts w:ascii="Times New Roman" w:hAnsi="Times New Roman" w:cs="Times New Roman"/>
                <w:color w:val="000000"/>
                <w:sz w:val="24"/>
                <w:szCs w:val="24"/>
              </w:rPr>
            </w:pPr>
          </w:p>
        </w:tc>
        <w:tc>
          <w:tcPr>
            <w:tcW w:w="2928" w:type="dxa"/>
            <w:tcBorders>
              <w:top w:val="single" w:sz="4" w:space="0" w:color="auto"/>
              <w:bottom w:val="single" w:sz="4" w:space="0" w:color="auto"/>
            </w:tcBorders>
            <w:shd w:val="clear" w:color="auto" w:fill="auto"/>
          </w:tcPr>
          <w:p w:rsidR="002C63EA" w:rsidRPr="00826990" w:rsidRDefault="002C63EA" w:rsidP="00230B30">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 управление ЖКХ и строительства</w:t>
            </w:r>
          </w:p>
        </w:tc>
        <w:tc>
          <w:tcPr>
            <w:tcW w:w="1632" w:type="dxa"/>
            <w:tcBorders>
              <w:top w:val="single" w:sz="4" w:space="0" w:color="auto"/>
              <w:bottom w:val="single" w:sz="4" w:space="0" w:color="auto"/>
            </w:tcBorders>
            <w:shd w:val="clear" w:color="auto" w:fill="auto"/>
            <w:vAlign w:val="center"/>
          </w:tcPr>
          <w:p w:rsidR="002C63EA" w:rsidRPr="00826990" w:rsidRDefault="002C63EA" w:rsidP="00EC5B9C">
            <w:pPr>
              <w:jc w:val="center"/>
              <w:rPr>
                <w:rFonts w:ascii="Times New Roman" w:hAnsi="Times New Roman" w:cs="Times New Roman"/>
                <w:sz w:val="24"/>
                <w:szCs w:val="24"/>
              </w:rPr>
            </w:pPr>
            <w:r w:rsidRPr="00826990">
              <w:rPr>
                <w:rFonts w:ascii="Times New Roman" w:hAnsi="Times New Roman" w:cs="Times New Roman"/>
                <w:sz w:val="24"/>
                <w:szCs w:val="24"/>
              </w:rPr>
              <w:t>41,2/4,6</w:t>
            </w:r>
          </w:p>
        </w:tc>
        <w:tc>
          <w:tcPr>
            <w:tcW w:w="1633" w:type="dxa"/>
            <w:tcBorders>
              <w:top w:val="single" w:sz="4" w:space="0" w:color="auto"/>
              <w:bottom w:val="single" w:sz="4" w:space="0" w:color="auto"/>
            </w:tcBorders>
            <w:shd w:val="clear" w:color="auto" w:fill="auto"/>
            <w:vAlign w:val="center"/>
          </w:tcPr>
          <w:p w:rsidR="002C63EA" w:rsidRPr="00826990" w:rsidRDefault="00990B42" w:rsidP="00EE6204">
            <w:pPr>
              <w:jc w:val="center"/>
              <w:rPr>
                <w:rFonts w:ascii="Times New Roman" w:hAnsi="Times New Roman" w:cs="Times New Roman"/>
                <w:sz w:val="24"/>
                <w:szCs w:val="24"/>
              </w:rPr>
            </w:pPr>
            <w:r w:rsidRPr="00826990">
              <w:rPr>
                <w:rFonts w:ascii="Times New Roman" w:hAnsi="Times New Roman" w:cs="Times New Roman"/>
                <w:sz w:val="24"/>
                <w:szCs w:val="24"/>
              </w:rPr>
              <w:t>58,1/</w:t>
            </w:r>
            <w:r w:rsidR="00F7319A" w:rsidRPr="00826990">
              <w:rPr>
                <w:rFonts w:ascii="Times New Roman" w:hAnsi="Times New Roman" w:cs="Times New Roman"/>
                <w:sz w:val="24"/>
                <w:szCs w:val="24"/>
              </w:rPr>
              <w:t>6,1</w:t>
            </w:r>
          </w:p>
        </w:tc>
        <w:tc>
          <w:tcPr>
            <w:tcW w:w="5715" w:type="dxa"/>
            <w:vMerge/>
            <w:shd w:val="clear" w:color="auto" w:fill="auto"/>
          </w:tcPr>
          <w:p w:rsidR="002C63EA" w:rsidRPr="00826990" w:rsidRDefault="002C63EA" w:rsidP="00CD16F1">
            <w:pPr>
              <w:jc w:val="both"/>
              <w:rPr>
                <w:rFonts w:ascii="Times New Roman" w:hAnsi="Times New Roman" w:cs="Times New Roman"/>
                <w:sz w:val="24"/>
                <w:szCs w:val="24"/>
              </w:rPr>
            </w:pPr>
          </w:p>
        </w:tc>
      </w:tr>
      <w:tr w:rsidR="002C63EA" w:rsidRPr="00826990" w:rsidTr="00C13E2D">
        <w:trPr>
          <w:trHeight w:val="411"/>
        </w:trPr>
        <w:tc>
          <w:tcPr>
            <w:tcW w:w="3775" w:type="dxa"/>
            <w:vMerge/>
            <w:shd w:val="clear" w:color="auto" w:fill="auto"/>
          </w:tcPr>
          <w:p w:rsidR="002C63EA" w:rsidRPr="00826990" w:rsidRDefault="002C63EA" w:rsidP="00D80371">
            <w:pPr>
              <w:rPr>
                <w:rFonts w:ascii="Times New Roman" w:hAnsi="Times New Roman" w:cs="Times New Roman"/>
                <w:color w:val="000000"/>
                <w:sz w:val="24"/>
                <w:szCs w:val="24"/>
              </w:rPr>
            </w:pPr>
          </w:p>
        </w:tc>
        <w:tc>
          <w:tcPr>
            <w:tcW w:w="2928" w:type="dxa"/>
            <w:tcBorders>
              <w:top w:val="single" w:sz="4" w:space="0" w:color="auto"/>
              <w:bottom w:val="single" w:sz="4" w:space="0" w:color="auto"/>
            </w:tcBorders>
            <w:shd w:val="clear" w:color="auto" w:fill="auto"/>
          </w:tcPr>
          <w:p w:rsidR="002C63EA" w:rsidRPr="00826990" w:rsidRDefault="002C63EA" w:rsidP="00230B30">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 управление образования</w:t>
            </w:r>
          </w:p>
        </w:tc>
        <w:tc>
          <w:tcPr>
            <w:tcW w:w="1632" w:type="dxa"/>
            <w:tcBorders>
              <w:top w:val="single" w:sz="4" w:space="0" w:color="auto"/>
              <w:bottom w:val="single" w:sz="4" w:space="0" w:color="auto"/>
            </w:tcBorders>
            <w:shd w:val="clear" w:color="auto" w:fill="auto"/>
            <w:vAlign w:val="center"/>
          </w:tcPr>
          <w:p w:rsidR="002C63EA" w:rsidRPr="00826990" w:rsidRDefault="002C63EA" w:rsidP="00EC5B9C">
            <w:pPr>
              <w:jc w:val="center"/>
              <w:rPr>
                <w:rFonts w:ascii="Times New Roman" w:hAnsi="Times New Roman" w:cs="Times New Roman"/>
                <w:sz w:val="24"/>
                <w:szCs w:val="24"/>
              </w:rPr>
            </w:pPr>
            <w:r w:rsidRPr="00826990">
              <w:rPr>
                <w:rFonts w:ascii="Times New Roman" w:hAnsi="Times New Roman" w:cs="Times New Roman"/>
                <w:sz w:val="24"/>
                <w:szCs w:val="24"/>
              </w:rPr>
              <w:t>36,1/5,5</w:t>
            </w:r>
          </w:p>
        </w:tc>
        <w:tc>
          <w:tcPr>
            <w:tcW w:w="1633" w:type="dxa"/>
            <w:tcBorders>
              <w:top w:val="single" w:sz="4" w:space="0" w:color="auto"/>
              <w:bottom w:val="single" w:sz="4" w:space="0" w:color="auto"/>
            </w:tcBorders>
            <w:shd w:val="clear" w:color="auto" w:fill="auto"/>
            <w:vAlign w:val="center"/>
          </w:tcPr>
          <w:p w:rsidR="002C63EA" w:rsidRPr="00826990" w:rsidRDefault="00990B42" w:rsidP="00EE6204">
            <w:pPr>
              <w:jc w:val="center"/>
              <w:rPr>
                <w:rFonts w:ascii="Times New Roman" w:hAnsi="Times New Roman" w:cs="Times New Roman"/>
                <w:sz w:val="24"/>
                <w:szCs w:val="24"/>
              </w:rPr>
            </w:pPr>
            <w:r w:rsidRPr="00826990">
              <w:rPr>
                <w:rFonts w:ascii="Times New Roman" w:hAnsi="Times New Roman" w:cs="Times New Roman"/>
                <w:sz w:val="24"/>
                <w:szCs w:val="24"/>
              </w:rPr>
              <w:t>38,2/5</w:t>
            </w:r>
            <w:r w:rsidR="0045580D" w:rsidRPr="00826990">
              <w:rPr>
                <w:rFonts w:ascii="Times New Roman" w:hAnsi="Times New Roman" w:cs="Times New Roman"/>
                <w:sz w:val="24"/>
                <w:szCs w:val="24"/>
              </w:rPr>
              <w:t>,</w:t>
            </w:r>
            <w:r w:rsidRPr="00826990">
              <w:rPr>
                <w:rFonts w:ascii="Times New Roman" w:hAnsi="Times New Roman" w:cs="Times New Roman"/>
                <w:sz w:val="24"/>
                <w:szCs w:val="24"/>
              </w:rPr>
              <w:t>7</w:t>
            </w:r>
          </w:p>
        </w:tc>
        <w:tc>
          <w:tcPr>
            <w:tcW w:w="5715" w:type="dxa"/>
            <w:vMerge/>
            <w:shd w:val="clear" w:color="auto" w:fill="auto"/>
          </w:tcPr>
          <w:p w:rsidR="002C63EA" w:rsidRPr="00826990" w:rsidRDefault="002C63EA" w:rsidP="00CD16F1">
            <w:pPr>
              <w:jc w:val="both"/>
              <w:rPr>
                <w:rFonts w:ascii="Times New Roman" w:hAnsi="Times New Roman" w:cs="Times New Roman"/>
                <w:sz w:val="24"/>
                <w:szCs w:val="24"/>
              </w:rPr>
            </w:pPr>
          </w:p>
        </w:tc>
      </w:tr>
      <w:tr w:rsidR="002C63EA" w:rsidRPr="00826990" w:rsidTr="00C13E2D">
        <w:trPr>
          <w:trHeight w:val="481"/>
        </w:trPr>
        <w:tc>
          <w:tcPr>
            <w:tcW w:w="3775" w:type="dxa"/>
            <w:vMerge/>
            <w:shd w:val="clear" w:color="auto" w:fill="auto"/>
          </w:tcPr>
          <w:p w:rsidR="002C63EA" w:rsidRPr="00826990" w:rsidRDefault="002C63EA" w:rsidP="00D80371">
            <w:pPr>
              <w:rPr>
                <w:rFonts w:ascii="Times New Roman" w:hAnsi="Times New Roman" w:cs="Times New Roman"/>
                <w:color w:val="000000"/>
                <w:sz w:val="24"/>
                <w:szCs w:val="24"/>
              </w:rPr>
            </w:pPr>
          </w:p>
        </w:tc>
        <w:tc>
          <w:tcPr>
            <w:tcW w:w="2928" w:type="dxa"/>
            <w:tcBorders>
              <w:top w:val="single" w:sz="4" w:space="0" w:color="auto"/>
              <w:bottom w:val="single" w:sz="4" w:space="0" w:color="auto"/>
            </w:tcBorders>
            <w:shd w:val="clear" w:color="auto" w:fill="auto"/>
          </w:tcPr>
          <w:p w:rsidR="002C63EA" w:rsidRPr="00826990" w:rsidRDefault="002C63EA" w:rsidP="002C63EA">
            <w:pPr>
              <w:tabs>
                <w:tab w:val="left" w:pos="623"/>
              </w:tabs>
              <w:jc w:val="both"/>
              <w:rPr>
                <w:rFonts w:ascii="Times New Roman" w:hAnsi="Times New Roman" w:cs="Times New Roman"/>
                <w:sz w:val="24"/>
                <w:szCs w:val="24"/>
              </w:rPr>
            </w:pPr>
            <w:r w:rsidRPr="00826990">
              <w:rPr>
                <w:rFonts w:ascii="Times New Roman" w:hAnsi="Times New Roman" w:cs="Times New Roman"/>
                <w:sz w:val="24"/>
                <w:szCs w:val="24"/>
              </w:rPr>
              <w:t>- управление сельского хозяйства</w:t>
            </w:r>
          </w:p>
        </w:tc>
        <w:tc>
          <w:tcPr>
            <w:tcW w:w="1632" w:type="dxa"/>
            <w:tcBorders>
              <w:top w:val="single" w:sz="4" w:space="0" w:color="auto"/>
              <w:bottom w:val="single" w:sz="4" w:space="0" w:color="auto"/>
            </w:tcBorders>
            <w:shd w:val="clear" w:color="auto" w:fill="auto"/>
            <w:vAlign w:val="center"/>
          </w:tcPr>
          <w:p w:rsidR="002C63EA" w:rsidRPr="00826990" w:rsidRDefault="00C20031" w:rsidP="00EC5B9C">
            <w:pPr>
              <w:jc w:val="center"/>
              <w:rPr>
                <w:rFonts w:ascii="Times New Roman" w:hAnsi="Times New Roman" w:cs="Times New Roman"/>
                <w:sz w:val="24"/>
                <w:szCs w:val="24"/>
              </w:rPr>
            </w:pPr>
            <w:r w:rsidRPr="00826990">
              <w:rPr>
                <w:rFonts w:ascii="Times New Roman" w:hAnsi="Times New Roman" w:cs="Times New Roman"/>
                <w:sz w:val="24"/>
                <w:szCs w:val="24"/>
              </w:rPr>
              <w:t>3,6</w:t>
            </w:r>
            <w:r w:rsidR="002C63EA" w:rsidRPr="00826990">
              <w:rPr>
                <w:rFonts w:ascii="Times New Roman" w:hAnsi="Times New Roman" w:cs="Times New Roman"/>
                <w:sz w:val="24"/>
                <w:szCs w:val="24"/>
              </w:rPr>
              <w:t>/0,5</w:t>
            </w:r>
          </w:p>
        </w:tc>
        <w:tc>
          <w:tcPr>
            <w:tcW w:w="1633" w:type="dxa"/>
            <w:tcBorders>
              <w:top w:val="single" w:sz="4" w:space="0" w:color="auto"/>
              <w:bottom w:val="single" w:sz="4" w:space="0" w:color="auto"/>
            </w:tcBorders>
            <w:shd w:val="clear" w:color="auto" w:fill="auto"/>
            <w:vAlign w:val="center"/>
          </w:tcPr>
          <w:p w:rsidR="002C63EA" w:rsidRPr="00826990" w:rsidRDefault="00D14E7B" w:rsidP="00EE6204">
            <w:pPr>
              <w:jc w:val="center"/>
              <w:rPr>
                <w:rFonts w:ascii="Times New Roman" w:hAnsi="Times New Roman" w:cs="Times New Roman"/>
                <w:sz w:val="24"/>
                <w:szCs w:val="24"/>
              </w:rPr>
            </w:pPr>
            <w:r w:rsidRPr="00826990">
              <w:rPr>
                <w:rFonts w:ascii="Times New Roman" w:hAnsi="Times New Roman" w:cs="Times New Roman"/>
                <w:sz w:val="24"/>
                <w:szCs w:val="24"/>
              </w:rPr>
              <w:t>4,7/0,2</w:t>
            </w:r>
          </w:p>
        </w:tc>
        <w:tc>
          <w:tcPr>
            <w:tcW w:w="5715" w:type="dxa"/>
            <w:vMerge/>
            <w:shd w:val="clear" w:color="auto" w:fill="auto"/>
          </w:tcPr>
          <w:p w:rsidR="002C63EA" w:rsidRPr="00826990" w:rsidRDefault="002C63EA" w:rsidP="00CD16F1">
            <w:pPr>
              <w:jc w:val="both"/>
              <w:rPr>
                <w:rFonts w:ascii="Times New Roman" w:hAnsi="Times New Roman" w:cs="Times New Roman"/>
                <w:sz w:val="24"/>
                <w:szCs w:val="24"/>
              </w:rPr>
            </w:pPr>
          </w:p>
        </w:tc>
      </w:tr>
      <w:tr w:rsidR="00E53D48" w:rsidRPr="00826990" w:rsidTr="00C13E2D">
        <w:tc>
          <w:tcPr>
            <w:tcW w:w="3775" w:type="dxa"/>
            <w:shd w:val="clear" w:color="auto" w:fill="auto"/>
          </w:tcPr>
          <w:p w:rsidR="00E53D48" w:rsidRPr="00826990" w:rsidRDefault="00E53D48" w:rsidP="006003B4">
            <w:pPr>
              <w:ind w:right="58"/>
              <w:jc w:val="both"/>
              <w:rPr>
                <w:rFonts w:ascii="Times New Roman" w:hAnsi="Times New Roman" w:cs="Times New Roman"/>
                <w:color w:val="000000"/>
                <w:sz w:val="24"/>
                <w:szCs w:val="24"/>
              </w:rPr>
            </w:pPr>
            <w:r w:rsidRPr="00826990">
              <w:rPr>
                <w:rFonts w:ascii="Times New Roman" w:hAnsi="Times New Roman" w:cs="Times New Roman"/>
                <w:color w:val="000000"/>
                <w:sz w:val="24"/>
                <w:szCs w:val="24"/>
              </w:rPr>
              <w:t>Стимулирование развития предпринимательской, инновационной деятельности посредством оказания организационной, методической, консультационной поддержки, оказания информационных услуг</w:t>
            </w:r>
          </w:p>
        </w:tc>
        <w:tc>
          <w:tcPr>
            <w:tcW w:w="2928" w:type="dxa"/>
            <w:shd w:val="clear" w:color="auto" w:fill="auto"/>
          </w:tcPr>
          <w:p w:rsidR="00E53D48" w:rsidRPr="00826990" w:rsidRDefault="00E53D48" w:rsidP="00230B30">
            <w:pPr>
              <w:jc w:val="both"/>
              <w:rPr>
                <w:rFonts w:ascii="Times New Roman" w:hAnsi="Times New Roman" w:cs="Times New Roman"/>
                <w:sz w:val="24"/>
                <w:szCs w:val="24"/>
              </w:rPr>
            </w:pPr>
            <w:r w:rsidRPr="00826990">
              <w:rPr>
                <w:rFonts w:ascii="Times New Roman" w:hAnsi="Times New Roman" w:cs="Times New Roman"/>
                <w:sz w:val="24"/>
                <w:szCs w:val="24"/>
              </w:rPr>
              <w:t>Количество оказанных услуг, (ед.);</w:t>
            </w:r>
          </w:p>
        </w:tc>
        <w:tc>
          <w:tcPr>
            <w:tcW w:w="1632" w:type="dxa"/>
            <w:shd w:val="clear" w:color="auto" w:fill="auto"/>
          </w:tcPr>
          <w:p w:rsidR="00E53D48" w:rsidRPr="00826990" w:rsidRDefault="009A2FE0" w:rsidP="00F3652A">
            <w:pPr>
              <w:jc w:val="center"/>
              <w:rPr>
                <w:rFonts w:ascii="Times New Roman" w:hAnsi="Times New Roman" w:cs="Times New Roman"/>
                <w:sz w:val="24"/>
                <w:szCs w:val="24"/>
              </w:rPr>
            </w:pPr>
            <w:r w:rsidRPr="00826990">
              <w:rPr>
                <w:rFonts w:ascii="Times New Roman" w:hAnsi="Times New Roman" w:cs="Times New Roman"/>
                <w:sz w:val="24"/>
                <w:szCs w:val="24"/>
              </w:rPr>
              <w:t>98</w:t>
            </w:r>
          </w:p>
        </w:tc>
        <w:tc>
          <w:tcPr>
            <w:tcW w:w="1633" w:type="dxa"/>
            <w:shd w:val="clear" w:color="auto" w:fill="auto"/>
          </w:tcPr>
          <w:p w:rsidR="00E53D48" w:rsidRPr="00826990" w:rsidRDefault="00E048FC" w:rsidP="00FC4A0A">
            <w:pPr>
              <w:jc w:val="center"/>
              <w:rPr>
                <w:rFonts w:ascii="Times New Roman" w:hAnsi="Times New Roman" w:cs="Times New Roman"/>
                <w:sz w:val="24"/>
                <w:szCs w:val="24"/>
              </w:rPr>
            </w:pPr>
            <w:r w:rsidRPr="00826990">
              <w:rPr>
                <w:rFonts w:ascii="Times New Roman" w:hAnsi="Times New Roman" w:cs="Times New Roman"/>
                <w:sz w:val="24"/>
                <w:szCs w:val="24"/>
              </w:rPr>
              <w:t>15</w:t>
            </w:r>
            <w:r w:rsidR="00FC4A0A" w:rsidRPr="00826990">
              <w:rPr>
                <w:rFonts w:ascii="Times New Roman" w:hAnsi="Times New Roman" w:cs="Times New Roman"/>
                <w:sz w:val="24"/>
                <w:szCs w:val="24"/>
              </w:rPr>
              <w:t>6</w:t>
            </w:r>
          </w:p>
        </w:tc>
        <w:tc>
          <w:tcPr>
            <w:tcW w:w="5715" w:type="dxa"/>
            <w:shd w:val="clear" w:color="auto" w:fill="auto"/>
          </w:tcPr>
          <w:p w:rsidR="00E53D48" w:rsidRPr="00826990" w:rsidRDefault="00B41BE7" w:rsidP="00AC6209">
            <w:pPr>
              <w:autoSpaceDE w:val="0"/>
              <w:autoSpaceDN w:val="0"/>
              <w:adjustRightInd w:val="0"/>
              <w:jc w:val="both"/>
              <w:outlineLvl w:val="2"/>
              <w:rPr>
                <w:rFonts w:ascii="Times New Roman" w:hAnsi="Times New Roman" w:cs="Times New Roman"/>
                <w:bCs/>
                <w:sz w:val="24"/>
                <w:szCs w:val="24"/>
              </w:rPr>
            </w:pPr>
            <w:r>
              <w:rPr>
                <w:rFonts w:ascii="Times New Roman" w:hAnsi="Times New Roman" w:cs="Times New Roman"/>
                <w:bCs/>
                <w:sz w:val="24"/>
                <w:szCs w:val="24"/>
              </w:rPr>
              <w:t xml:space="preserve">   </w:t>
            </w:r>
            <w:r w:rsidR="00E53D48" w:rsidRPr="00826990">
              <w:rPr>
                <w:rFonts w:ascii="Times New Roman" w:hAnsi="Times New Roman" w:cs="Times New Roman"/>
                <w:bCs/>
                <w:sz w:val="24"/>
                <w:szCs w:val="24"/>
              </w:rPr>
              <w:t xml:space="preserve">Информационная поддержка субъектов малого и среднего предпринимательства осуществляется </w:t>
            </w:r>
            <w:proofErr w:type="gramStart"/>
            <w:r w:rsidR="00E53D48" w:rsidRPr="00826990">
              <w:rPr>
                <w:rFonts w:ascii="Times New Roman" w:hAnsi="Times New Roman" w:cs="Times New Roman"/>
                <w:bCs/>
                <w:sz w:val="24"/>
                <w:szCs w:val="24"/>
              </w:rPr>
              <w:t>через</w:t>
            </w:r>
            <w:proofErr w:type="gramEnd"/>
            <w:r w:rsidR="00E53D48" w:rsidRPr="00826990">
              <w:rPr>
                <w:rFonts w:ascii="Times New Roman" w:hAnsi="Times New Roman" w:cs="Times New Roman"/>
                <w:bCs/>
                <w:sz w:val="24"/>
                <w:szCs w:val="24"/>
              </w:rPr>
              <w:t>:</w:t>
            </w:r>
          </w:p>
          <w:p w:rsidR="00E53D48" w:rsidRPr="00826990" w:rsidRDefault="00E53D48" w:rsidP="00AC6209">
            <w:pPr>
              <w:pStyle w:val="ae"/>
              <w:numPr>
                <w:ilvl w:val="0"/>
                <w:numId w:val="1"/>
              </w:numPr>
              <w:autoSpaceDE w:val="0"/>
              <w:autoSpaceDN w:val="0"/>
              <w:adjustRightInd w:val="0"/>
              <w:ind w:left="0" w:firstLine="0"/>
              <w:jc w:val="both"/>
              <w:outlineLvl w:val="2"/>
              <w:rPr>
                <w:rFonts w:ascii="Times New Roman" w:hAnsi="Times New Roman" w:cs="Times New Roman"/>
                <w:bCs/>
                <w:sz w:val="24"/>
                <w:szCs w:val="24"/>
              </w:rPr>
            </w:pPr>
            <w:r w:rsidRPr="00826990">
              <w:rPr>
                <w:rFonts w:ascii="Times New Roman" w:hAnsi="Times New Roman" w:cs="Times New Roman"/>
                <w:bCs/>
                <w:sz w:val="24"/>
                <w:szCs w:val="24"/>
              </w:rPr>
              <w:t>районную газету «Усть-Абаканские известия»;</w:t>
            </w:r>
          </w:p>
          <w:p w:rsidR="00E53D48" w:rsidRPr="00826990" w:rsidRDefault="00E53D48" w:rsidP="00AC6209">
            <w:pPr>
              <w:pStyle w:val="ae"/>
              <w:numPr>
                <w:ilvl w:val="0"/>
                <w:numId w:val="1"/>
              </w:numPr>
              <w:autoSpaceDE w:val="0"/>
              <w:autoSpaceDN w:val="0"/>
              <w:adjustRightInd w:val="0"/>
              <w:ind w:left="0" w:firstLine="0"/>
              <w:jc w:val="both"/>
              <w:outlineLvl w:val="2"/>
              <w:rPr>
                <w:rFonts w:ascii="Times New Roman" w:hAnsi="Times New Roman" w:cs="Times New Roman"/>
                <w:bCs/>
                <w:sz w:val="24"/>
                <w:szCs w:val="24"/>
              </w:rPr>
            </w:pPr>
            <w:r w:rsidRPr="00826990">
              <w:rPr>
                <w:rFonts w:ascii="Times New Roman" w:hAnsi="Times New Roman" w:cs="Times New Roman"/>
                <w:sz w:val="24"/>
                <w:szCs w:val="24"/>
              </w:rPr>
              <w:t>официальный сайт Администрации Усть-Абаканского района (ust-abakan.ru), на котором создан раздел «Малый и средний бизнес»;</w:t>
            </w:r>
          </w:p>
          <w:p w:rsidR="00E53D48" w:rsidRPr="00826990" w:rsidRDefault="00B96D9E" w:rsidP="00AC6209">
            <w:pPr>
              <w:pStyle w:val="ae"/>
              <w:numPr>
                <w:ilvl w:val="0"/>
                <w:numId w:val="1"/>
              </w:numPr>
              <w:autoSpaceDE w:val="0"/>
              <w:autoSpaceDN w:val="0"/>
              <w:adjustRightInd w:val="0"/>
              <w:ind w:left="0" w:firstLine="0"/>
              <w:jc w:val="both"/>
              <w:outlineLvl w:val="2"/>
              <w:rPr>
                <w:rFonts w:ascii="Times New Roman" w:hAnsi="Times New Roman" w:cs="Times New Roman"/>
                <w:bCs/>
                <w:sz w:val="24"/>
                <w:szCs w:val="24"/>
              </w:rPr>
            </w:pPr>
            <w:r w:rsidRPr="00826990">
              <w:rPr>
                <w:rFonts w:ascii="Times New Roman" w:hAnsi="Times New Roman" w:cs="Times New Roman"/>
                <w:bCs/>
                <w:sz w:val="24"/>
                <w:szCs w:val="24"/>
                <w:lang w:val="en-US"/>
              </w:rPr>
              <w:t>Telegram</w:t>
            </w:r>
            <w:r w:rsidR="00E53D48" w:rsidRPr="00826990">
              <w:rPr>
                <w:rFonts w:ascii="Times New Roman" w:hAnsi="Times New Roman" w:cs="Times New Roman"/>
                <w:bCs/>
                <w:sz w:val="24"/>
                <w:szCs w:val="24"/>
              </w:rPr>
              <w:t xml:space="preserve"> Админис</w:t>
            </w:r>
            <w:r w:rsidRPr="00826990">
              <w:rPr>
                <w:rFonts w:ascii="Times New Roman" w:hAnsi="Times New Roman" w:cs="Times New Roman"/>
                <w:bCs/>
                <w:sz w:val="24"/>
                <w:szCs w:val="24"/>
              </w:rPr>
              <w:t>трации Усть-Абаканского района</w:t>
            </w:r>
            <w:r w:rsidR="00E53D48" w:rsidRPr="00826990">
              <w:rPr>
                <w:rFonts w:ascii="Times New Roman" w:hAnsi="Times New Roman" w:cs="Times New Roman"/>
                <w:bCs/>
                <w:sz w:val="24"/>
                <w:szCs w:val="24"/>
              </w:rPr>
              <w:t>.</w:t>
            </w:r>
          </w:p>
          <w:p w:rsidR="00E048FC" w:rsidRPr="00826990" w:rsidRDefault="00B41BE7" w:rsidP="00E048FC">
            <w:pPr>
              <w:pStyle w:val="ae"/>
              <w:autoSpaceDE w:val="0"/>
              <w:autoSpaceDN w:val="0"/>
              <w:adjustRightInd w:val="0"/>
              <w:ind w:left="0"/>
              <w:jc w:val="both"/>
              <w:outlineLvl w:val="2"/>
              <w:rPr>
                <w:rFonts w:ascii="Times New Roman" w:hAnsi="Times New Roman" w:cs="Times New Roman"/>
                <w:bCs/>
                <w:sz w:val="24"/>
                <w:szCs w:val="24"/>
              </w:rPr>
            </w:pPr>
            <w:r>
              <w:rPr>
                <w:rFonts w:ascii="Times New Roman" w:hAnsi="Times New Roman" w:cs="Times New Roman"/>
                <w:bCs/>
                <w:sz w:val="24"/>
                <w:szCs w:val="24"/>
              </w:rPr>
              <w:t xml:space="preserve">   </w:t>
            </w:r>
            <w:r w:rsidR="00E048FC" w:rsidRPr="00826990">
              <w:rPr>
                <w:rFonts w:ascii="Times New Roman" w:hAnsi="Times New Roman" w:cs="Times New Roman"/>
                <w:bCs/>
                <w:sz w:val="24"/>
                <w:szCs w:val="24"/>
              </w:rPr>
              <w:t xml:space="preserve">За 2022 год специалистом по малому и среднему бизнесу администрации Усть-Абаканского района оказано </w:t>
            </w:r>
            <w:r w:rsidR="00E048FC" w:rsidRPr="00826990">
              <w:rPr>
                <w:rFonts w:ascii="Times New Roman" w:hAnsi="Times New Roman" w:cs="Times New Roman"/>
                <w:sz w:val="24"/>
                <w:szCs w:val="24"/>
              </w:rPr>
              <w:t xml:space="preserve">консультативной и организационно-методической помощи </w:t>
            </w:r>
            <w:r w:rsidR="00E048FC" w:rsidRPr="00826990">
              <w:rPr>
                <w:rFonts w:ascii="Times New Roman" w:hAnsi="Times New Roman" w:cs="Times New Roman"/>
                <w:bCs/>
                <w:sz w:val="24"/>
                <w:szCs w:val="24"/>
              </w:rPr>
              <w:t xml:space="preserve">147 </w:t>
            </w:r>
            <w:r w:rsidR="00E048FC" w:rsidRPr="00826990">
              <w:rPr>
                <w:rFonts w:ascii="Times New Roman" w:hAnsi="Times New Roman" w:cs="Times New Roman"/>
                <w:sz w:val="24"/>
                <w:szCs w:val="24"/>
              </w:rPr>
              <w:t>субъектам малого и среднего предпринимательства.</w:t>
            </w:r>
          </w:p>
          <w:p w:rsidR="009E4713" w:rsidRPr="00826990" w:rsidRDefault="009E4713" w:rsidP="009E4713">
            <w:pPr>
              <w:jc w:val="both"/>
              <w:rPr>
                <w:rFonts w:ascii="Times New Roman" w:hAnsi="Times New Roman" w:cs="Times New Roman"/>
                <w:sz w:val="24"/>
                <w:szCs w:val="24"/>
              </w:rPr>
            </w:pPr>
            <w:r w:rsidRPr="00826990">
              <w:rPr>
                <w:rFonts w:ascii="Times New Roman" w:hAnsi="Times New Roman" w:cs="Times New Roman"/>
                <w:sz w:val="24"/>
                <w:szCs w:val="24"/>
              </w:rPr>
              <w:t>В 2022 году субъекты малого и среднего бизнеса Усть-Абаканского района были оповещены и  приняли участие в работе онлайн-семинаров, в сфере проведения государственных и муниципальных закупок:</w:t>
            </w:r>
          </w:p>
          <w:p w:rsidR="009E4713" w:rsidRPr="00826990" w:rsidRDefault="009E4713" w:rsidP="009E4713">
            <w:pPr>
              <w:jc w:val="both"/>
              <w:rPr>
                <w:rFonts w:ascii="Times New Roman" w:hAnsi="Times New Roman" w:cs="Times New Roman"/>
                <w:sz w:val="24"/>
                <w:szCs w:val="24"/>
              </w:rPr>
            </w:pPr>
            <w:r w:rsidRPr="00826990">
              <w:rPr>
                <w:rFonts w:ascii="Times New Roman" w:hAnsi="Times New Roman" w:cs="Times New Roman"/>
                <w:sz w:val="24"/>
                <w:szCs w:val="24"/>
              </w:rPr>
              <w:t>- 22.04.2022г. «По нарушению антимонопольного законодательства и изменениям в законе о закупках»;</w:t>
            </w:r>
          </w:p>
          <w:p w:rsidR="009E4713" w:rsidRPr="00826990" w:rsidRDefault="009E4713" w:rsidP="009E4713">
            <w:pPr>
              <w:jc w:val="both"/>
              <w:rPr>
                <w:rFonts w:ascii="Times New Roman" w:hAnsi="Times New Roman" w:cs="Times New Roman"/>
                <w:sz w:val="24"/>
                <w:szCs w:val="24"/>
              </w:rPr>
            </w:pPr>
            <w:r w:rsidRPr="00826990">
              <w:rPr>
                <w:rFonts w:ascii="Times New Roman" w:hAnsi="Times New Roman" w:cs="Times New Roman"/>
                <w:sz w:val="24"/>
                <w:szCs w:val="24"/>
              </w:rPr>
              <w:t>- 08.12.2022г. «Важные изменения в антимонопольном регулировании».</w:t>
            </w:r>
          </w:p>
          <w:p w:rsidR="00E53D48" w:rsidRPr="00826990" w:rsidRDefault="009E4713" w:rsidP="009E4713">
            <w:pPr>
              <w:jc w:val="both"/>
              <w:rPr>
                <w:rFonts w:ascii="Times New Roman" w:hAnsi="Times New Roman" w:cs="Times New Roman"/>
                <w:sz w:val="24"/>
                <w:szCs w:val="24"/>
              </w:rPr>
            </w:pPr>
            <w:r w:rsidRPr="00826990">
              <w:rPr>
                <w:rFonts w:ascii="Times New Roman" w:hAnsi="Times New Roman" w:cs="Times New Roman"/>
                <w:bCs/>
                <w:color w:val="000000" w:themeColor="text1"/>
                <w:sz w:val="24"/>
                <w:szCs w:val="24"/>
              </w:rPr>
              <w:t xml:space="preserve">Специалистами управления сельского хозяйства </w:t>
            </w:r>
            <w:r w:rsidRPr="00826990">
              <w:rPr>
                <w:rFonts w:ascii="Times New Roman" w:hAnsi="Times New Roman" w:cs="Times New Roman"/>
                <w:color w:val="333333"/>
                <w:sz w:val="24"/>
                <w:szCs w:val="24"/>
                <w:shd w:val="clear" w:color="auto" w:fill="FFFFFF"/>
              </w:rPr>
              <w:t>оказана информационная и методическая поддержка  5 заявителям по направлениям «Разв</w:t>
            </w:r>
            <w:r w:rsidRPr="00826990">
              <w:rPr>
                <w:rFonts w:ascii="Times New Roman" w:hAnsi="Times New Roman" w:cs="Times New Roman"/>
                <w:sz w:val="24"/>
                <w:szCs w:val="24"/>
              </w:rPr>
              <w:t>едение КРС мясного направления»,</w:t>
            </w:r>
            <w:r w:rsidRPr="00826990">
              <w:rPr>
                <w:rFonts w:ascii="Times New Roman" w:hAnsi="Times New Roman" w:cs="Times New Roman"/>
                <w:color w:val="333333"/>
                <w:sz w:val="24"/>
                <w:szCs w:val="24"/>
                <w:shd w:val="clear" w:color="auto" w:fill="FFFFFF"/>
              </w:rPr>
              <w:t xml:space="preserve"> а также даны рекомендации </w:t>
            </w:r>
            <w:r w:rsidRPr="00826990">
              <w:rPr>
                <w:rFonts w:ascii="Times New Roman" w:hAnsi="Times New Roman" w:cs="Times New Roman"/>
                <w:color w:val="333333"/>
                <w:sz w:val="24"/>
                <w:szCs w:val="24"/>
                <w:shd w:val="clear" w:color="auto" w:fill="FFFFFF"/>
              </w:rPr>
              <w:lastRenderedPageBreak/>
              <w:t>по внесению изменений в  </w:t>
            </w:r>
            <w:r w:rsidRPr="00826990">
              <w:rPr>
                <w:rFonts w:ascii="Times New Roman" w:hAnsi="Times New Roman" w:cs="Times New Roman"/>
                <w:bCs/>
                <w:color w:val="333333"/>
                <w:sz w:val="24"/>
                <w:szCs w:val="24"/>
                <w:shd w:val="clear" w:color="auto" w:fill="FFFFFF"/>
              </w:rPr>
              <w:t xml:space="preserve">бизнес-план </w:t>
            </w:r>
            <w:r w:rsidRPr="00826990">
              <w:rPr>
                <w:rFonts w:ascii="Times New Roman" w:hAnsi="Times New Roman" w:cs="Times New Roman"/>
                <w:color w:val="333333"/>
                <w:sz w:val="24"/>
                <w:szCs w:val="24"/>
                <w:shd w:val="clear" w:color="auto" w:fill="FFFFFF"/>
              </w:rPr>
              <w:t xml:space="preserve">в номинации «Развитие </w:t>
            </w:r>
            <w:r w:rsidRPr="00826990">
              <w:rPr>
                <w:rFonts w:ascii="Times New Roman" w:hAnsi="Times New Roman" w:cs="Times New Roman"/>
                <w:sz w:val="24"/>
                <w:szCs w:val="24"/>
              </w:rPr>
              <w:t>семейно  животноводческой фермы» двум заявителям.</w:t>
            </w:r>
            <w:r w:rsidRPr="00826990">
              <w:rPr>
                <w:rFonts w:ascii="Times New Roman" w:hAnsi="Times New Roman" w:cs="Times New Roman"/>
                <w:color w:val="333333"/>
                <w:sz w:val="24"/>
                <w:szCs w:val="24"/>
                <w:shd w:val="clear" w:color="auto" w:fill="FFFFFF"/>
              </w:rPr>
              <w:t xml:space="preserve"> Оказана </w:t>
            </w:r>
            <w:r w:rsidRPr="00826990">
              <w:rPr>
                <w:rFonts w:ascii="Times New Roman" w:hAnsi="Times New Roman" w:cs="Times New Roman"/>
                <w:sz w:val="24"/>
                <w:szCs w:val="24"/>
                <w:shd w:val="clear" w:color="auto" w:fill="FFFFFF"/>
              </w:rPr>
              <w:t>одна консультация по переводу в сельскохозяйственный потребительский кооператив.</w:t>
            </w:r>
            <w:r w:rsidRPr="00826990">
              <w:rPr>
                <w:rFonts w:ascii="Times New Roman" w:hAnsi="Times New Roman" w:cs="Times New Roman"/>
                <w:sz w:val="24"/>
                <w:szCs w:val="24"/>
              </w:rPr>
              <w:t xml:space="preserve"> На официальном сайте администрации Усть-Абаканского района размещена и актуализируется информация о доступных мерах поддержки КФХ и порядке ее получения </w:t>
            </w:r>
            <w:hyperlink r:id="rId7" w:history="1">
              <w:r w:rsidRPr="00826990">
                <w:rPr>
                  <w:rStyle w:val="ab"/>
                  <w:rFonts w:ascii="Times New Roman" w:hAnsi="Times New Roman" w:cs="Times New Roman"/>
                  <w:sz w:val="24"/>
                  <w:szCs w:val="24"/>
                </w:rPr>
                <w:t>https://ust-abakan.ru/local-government/management-body/agriculture-department/gospodderzhka/</w:t>
              </w:r>
            </w:hyperlink>
          </w:p>
          <w:p w:rsidR="009E4713" w:rsidRPr="00826990" w:rsidRDefault="009E4713" w:rsidP="009E4713">
            <w:pPr>
              <w:widowControl w:val="0"/>
              <w:suppressAutoHyphens/>
              <w:jc w:val="both"/>
              <w:rPr>
                <w:rFonts w:ascii="Times New Roman" w:hAnsi="Times New Roman" w:cs="Times New Roman"/>
                <w:sz w:val="24"/>
                <w:szCs w:val="24"/>
              </w:rPr>
            </w:pPr>
            <w:r w:rsidRPr="00826990">
              <w:rPr>
                <w:rFonts w:ascii="Times New Roman" w:hAnsi="Times New Roman" w:cs="Times New Roman"/>
                <w:sz w:val="24"/>
                <w:szCs w:val="24"/>
              </w:rPr>
              <w:t>Управлением ЖКХ и строительства администрации Усть-Абаканского района оказана консультативная помощь частной организации ООО РСО «Прогресс» в части оформления документации для возмещения недополученных доходов по концессионному соглашению в сфере теплоснабжения.</w:t>
            </w:r>
          </w:p>
          <w:p w:rsidR="009E4713" w:rsidRPr="00826990" w:rsidRDefault="009E4713" w:rsidP="009E4713">
            <w:pPr>
              <w:widowControl w:val="0"/>
              <w:suppressAutoHyphens/>
              <w:jc w:val="both"/>
              <w:rPr>
                <w:rFonts w:ascii="Times New Roman" w:hAnsi="Times New Roman" w:cs="Times New Roman"/>
                <w:b/>
                <w:sz w:val="24"/>
                <w:szCs w:val="24"/>
              </w:rPr>
            </w:pPr>
            <w:r w:rsidRPr="00826990">
              <w:rPr>
                <w:rFonts w:ascii="Times New Roman" w:hAnsi="Times New Roman" w:cs="Times New Roman"/>
                <w:sz w:val="24"/>
                <w:szCs w:val="24"/>
              </w:rPr>
              <w:t>Все  обновления в сфере ЖКХ для субъектов малого и среднего предпринимательства размещены на портале Усть-Абаканского района в разделе местное самоуправление, во вкладке Управление ЖКХиС</w:t>
            </w:r>
            <w:hyperlink r:id="rId8" w:tgtFrame="_blank" w:history="1">
              <w:r w:rsidRPr="00826990">
                <w:rPr>
                  <w:rStyle w:val="ab"/>
                  <w:rFonts w:ascii="Times New Roman" w:hAnsi="Times New Roman" w:cs="Times New Roman"/>
                  <w:sz w:val="24"/>
                  <w:szCs w:val="24"/>
                  <w:shd w:val="clear" w:color="auto" w:fill="FFFFFF"/>
                </w:rPr>
                <w:t>https://ust-abakan.ru/local-government/management-body/zhkkh-and-building-department/</w:t>
              </w:r>
            </w:hyperlink>
          </w:p>
        </w:tc>
      </w:tr>
      <w:tr w:rsidR="00E53D48" w:rsidRPr="00826990" w:rsidTr="00C13E2D">
        <w:tc>
          <w:tcPr>
            <w:tcW w:w="3775" w:type="dxa"/>
            <w:shd w:val="clear" w:color="auto" w:fill="auto"/>
          </w:tcPr>
          <w:p w:rsidR="00E53D48" w:rsidRPr="00826990" w:rsidRDefault="00E53D48" w:rsidP="00AB4A18">
            <w:pPr>
              <w:jc w:val="center"/>
              <w:rPr>
                <w:rFonts w:ascii="Times New Roman" w:hAnsi="Times New Roman" w:cs="Times New Roman"/>
                <w:b/>
                <w:sz w:val="24"/>
                <w:szCs w:val="24"/>
              </w:rPr>
            </w:pPr>
          </w:p>
        </w:tc>
        <w:tc>
          <w:tcPr>
            <w:tcW w:w="2928" w:type="dxa"/>
            <w:shd w:val="clear" w:color="auto" w:fill="auto"/>
          </w:tcPr>
          <w:p w:rsidR="00E53D48" w:rsidRPr="00826990" w:rsidRDefault="00E53D48" w:rsidP="00230B30">
            <w:pPr>
              <w:jc w:val="both"/>
              <w:rPr>
                <w:rFonts w:ascii="Times New Roman" w:hAnsi="Times New Roman" w:cs="Times New Roman"/>
                <w:sz w:val="24"/>
                <w:szCs w:val="24"/>
              </w:rPr>
            </w:pPr>
            <w:r w:rsidRPr="00826990">
              <w:rPr>
                <w:rFonts w:ascii="Times New Roman" w:hAnsi="Times New Roman" w:cs="Times New Roman"/>
                <w:sz w:val="24"/>
                <w:szCs w:val="24"/>
              </w:rPr>
              <w:t>Рост числа малых предприятий, (в расчете на 1000 человек)</w:t>
            </w:r>
          </w:p>
        </w:tc>
        <w:tc>
          <w:tcPr>
            <w:tcW w:w="1632" w:type="dxa"/>
            <w:shd w:val="clear" w:color="auto" w:fill="auto"/>
          </w:tcPr>
          <w:p w:rsidR="00E53D48" w:rsidRPr="00826990" w:rsidRDefault="00E53D48" w:rsidP="00E53D48">
            <w:pPr>
              <w:jc w:val="center"/>
              <w:rPr>
                <w:rFonts w:ascii="Times New Roman" w:hAnsi="Times New Roman" w:cs="Times New Roman"/>
                <w:sz w:val="24"/>
                <w:szCs w:val="24"/>
              </w:rPr>
            </w:pPr>
            <w:r w:rsidRPr="00826990">
              <w:rPr>
                <w:rFonts w:ascii="Times New Roman" w:hAnsi="Times New Roman" w:cs="Times New Roman"/>
                <w:sz w:val="24"/>
                <w:szCs w:val="24"/>
              </w:rPr>
              <w:t>0,29</w:t>
            </w:r>
          </w:p>
        </w:tc>
        <w:tc>
          <w:tcPr>
            <w:tcW w:w="1633" w:type="dxa"/>
            <w:shd w:val="clear" w:color="auto" w:fill="auto"/>
          </w:tcPr>
          <w:p w:rsidR="00E53D48" w:rsidRPr="00826990" w:rsidRDefault="00C448E8" w:rsidP="000714B8">
            <w:pPr>
              <w:jc w:val="center"/>
              <w:rPr>
                <w:rFonts w:ascii="Times New Roman" w:hAnsi="Times New Roman" w:cs="Times New Roman"/>
                <w:sz w:val="24"/>
                <w:szCs w:val="24"/>
              </w:rPr>
            </w:pPr>
            <w:r w:rsidRPr="00826990">
              <w:rPr>
                <w:rFonts w:ascii="Times New Roman" w:hAnsi="Times New Roman" w:cs="Times New Roman"/>
                <w:sz w:val="24"/>
                <w:szCs w:val="24"/>
              </w:rPr>
              <w:t>0,25</w:t>
            </w:r>
          </w:p>
        </w:tc>
        <w:tc>
          <w:tcPr>
            <w:tcW w:w="5715" w:type="dxa"/>
            <w:shd w:val="clear" w:color="auto" w:fill="auto"/>
          </w:tcPr>
          <w:p w:rsidR="00E53D48" w:rsidRPr="00826990" w:rsidRDefault="00E53D48" w:rsidP="00C448E8">
            <w:pPr>
              <w:jc w:val="both"/>
              <w:rPr>
                <w:rFonts w:ascii="Times New Roman" w:hAnsi="Times New Roman" w:cs="Times New Roman"/>
                <w:color w:val="292B2C"/>
                <w:sz w:val="24"/>
                <w:szCs w:val="24"/>
                <w:shd w:val="clear" w:color="auto" w:fill="FFFFFF"/>
              </w:rPr>
            </w:pPr>
            <w:r w:rsidRPr="00826990">
              <w:rPr>
                <w:rFonts w:ascii="Times New Roman" w:hAnsi="Times New Roman" w:cs="Times New Roman"/>
                <w:sz w:val="24"/>
                <w:szCs w:val="24"/>
              </w:rPr>
              <w:t xml:space="preserve">     По данным Единого реестра субъектов малого и среднего предпринимательства Федеральной налоговой службы количество малых предприятий, зарегистрированных на территории</w:t>
            </w:r>
            <w:r w:rsidR="00C448E8" w:rsidRPr="00826990">
              <w:rPr>
                <w:rFonts w:ascii="Times New Roman" w:hAnsi="Times New Roman" w:cs="Times New Roman"/>
                <w:sz w:val="24"/>
                <w:szCs w:val="24"/>
              </w:rPr>
              <w:t xml:space="preserve"> Усть-Абаканского района, в 2022</w:t>
            </w:r>
            <w:r w:rsidRPr="00826990">
              <w:rPr>
                <w:rFonts w:ascii="Times New Roman" w:hAnsi="Times New Roman" w:cs="Times New Roman"/>
                <w:sz w:val="24"/>
                <w:szCs w:val="24"/>
              </w:rPr>
              <w:t xml:space="preserve"> году </w:t>
            </w:r>
            <w:r w:rsidR="00C448E8" w:rsidRPr="00826990">
              <w:rPr>
                <w:rFonts w:ascii="Times New Roman" w:hAnsi="Times New Roman" w:cs="Times New Roman"/>
                <w:sz w:val="24"/>
                <w:szCs w:val="24"/>
              </w:rPr>
              <w:t>осталось на уровне прошлого года. Снижение показателя в 2022 году обусловлено увеличением численности населения по итогам Всероссийской переписи населения 2020-2021гг.</w:t>
            </w:r>
          </w:p>
        </w:tc>
      </w:tr>
      <w:tr w:rsidR="00E53D48" w:rsidRPr="00826990" w:rsidTr="00C13E2D">
        <w:tc>
          <w:tcPr>
            <w:tcW w:w="3775" w:type="dxa"/>
            <w:shd w:val="clear" w:color="auto" w:fill="auto"/>
          </w:tcPr>
          <w:p w:rsidR="00E53D48" w:rsidRPr="00826990" w:rsidRDefault="00E53D48" w:rsidP="001645E7">
            <w:pPr>
              <w:tabs>
                <w:tab w:val="left" w:pos="344"/>
              </w:tabs>
              <w:jc w:val="both"/>
              <w:rPr>
                <w:rFonts w:ascii="Times New Roman" w:hAnsi="Times New Roman" w:cs="Times New Roman"/>
                <w:color w:val="000000"/>
                <w:sz w:val="24"/>
                <w:szCs w:val="24"/>
              </w:rPr>
            </w:pPr>
            <w:r w:rsidRPr="00826990">
              <w:rPr>
                <w:rFonts w:ascii="Times New Roman" w:hAnsi="Times New Roman" w:cs="Times New Roman"/>
                <w:color w:val="000000"/>
                <w:sz w:val="24"/>
                <w:szCs w:val="24"/>
              </w:rPr>
              <w:tab/>
            </w:r>
            <w:r w:rsidRPr="00826990">
              <w:rPr>
                <w:rFonts w:ascii="Times New Roman" w:hAnsi="Times New Roman" w:cs="Times New Roman"/>
                <w:sz w:val="24"/>
                <w:szCs w:val="24"/>
              </w:rPr>
              <w:t xml:space="preserve">Подготовка и проведение ежегодного праздника «День российского </w:t>
            </w:r>
            <w:r w:rsidRPr="00826990">
              <w:rPr>
                <w:rFonts w:ascii="Times New Roman" w:hAnsi="Times New Roman" w:cs="Times New Roman"/>
                <w:sz w:val="24"/>
                <w:szCs w:val="24"/>
              </w:rPr>
              <w:lastRenderedPageBreak/>
              <w:t>предпринимательства»</w:t>
            </w:r>
          </w:p>
        </w:tc>
        <w:tc>
          <w:tcPr>
            <w:tcW w:w="2928" w:type="dxa"/>
            <w:shd w:val="clear" w:color="auto" w:fill="auto"/>
          </w:tcPr>
          <w:p w:rsidR="00E53D48" w:rsidRPr="00826990" w:rsidRDefault="00E53D48" w:rsidP="00230B30">
            <w:pPr>
              <w:tabs>
                <w:tab w:val="left" w:pos="623"/>
              </w:tabs>
              <w:jc w:val="both"/>
              <w:rPr>
                <w:rFonts w:ascii="Times New Roman" w:hAnsi="Times New Roman" w:cs="Times New Roman"/>
                <w:b/>
                <w:sz w:val="24"/>
                <w:szCs w:val="24"/>
              </w:rPr>
            </w:pPr>
            <w:r w:rsidRPr="00826990">
              <w:rPr>
                <w:rFonts w:ascii="Times New Roman" w:hAnsi="Times New Roman" w:cs="Times New Roman"/>
                <w:sz w:val="24"/>
                <w:szCs w:val="24"/>
              </w:rPr>
              <w:lastRenderedPageBreak/>
              <w:t xml:space="preserve">Формирование положительного имиджа предпринимателя, </w:t>
            </w:r>
            <w:r w:rsidRPr="00826990">
              <w:rPr>
                <w:rFonts w:ascii="Times New Roman" w:hAnsi="Times New Roman" w:cs="Times New Roman"/>
                <w:sz w:val="24"/>
                <w:szCs w:val="24"/>
              </w:rPr>
              <w:lastRenderedPageBreak/>
              <w:t>содействие легализации незаконной деятельности, (тыс. руб.)</w:t>
            </w:r>
          </w:p>
        </w:tc>
        <w:tc>
          <w:tcPr>
            <w:tcW w:w="1632" w:type="dxa"/>
            <w:shd w:val="clear" w:color="auto" w:fill="auto"/>
          </w:tcPr>
          <w:p w:rsidR="00E53D48" w:rsidRPr="00826990" w:rsidRDefault="00E53D48" w:rsidP="00E53D48">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48,0</w:t>
            </w:r>
          </w:p>
        </w:tc>
        <w:tc>
          <w:tcPr>
            <w:tcW w:w="1633" w:type="dxa"/>
            <w:shd w:val="clear" w:color="auto" w:fill="auto"/>
          </w:tcPr>
          <w:p w:rsidR="00E53D48" w:rsidRPr="00826990" w:rsidRDefault="00F852D1" w:rsidP="001B11D2">
            <w:pPr>
              <w:jc w:val="center"/>
              <w:rPr>
                <w:rFonts w:ascii="Times New Roman" w:hAnsi="Times New Roman" w:cs="Times New Roman"/>
                <w:sz w:val="24"/>
                <w:szCs w:val="24"/>
              </w:rPr>
            </w:pPr>
            <w:r w:rsidRPr="00826990">
              <w:rPr>
                <w:rFonts w:ascii="Times New Roman" w:hAnsi="Times New Roman" w:cs="Times New Roman"/>
                <w:sz w:val="24"/>
                <w:szCs w:val="24"/>
              </w:rPr>
              <w:t>18,3</w:t>
            </w:r>
          </w:p>
        </w:tc>
        <w:tc>
          <w:tcPr>
            <w:tcW w:w="5715" w:type="dxa"/>
            <w:shd w:val="clear" w:color="auto" w:fill="auto"/>
          </w:tcPr>
          <w:p w:rsidR="000A3C42" w:rsidRPr="00826990" w:rsidRDefault="00E53D48" w:rsidP="000A3C42">
            <w:pPr>
              <w:jc w:val="both"/>
              <w:rPr>
                <w:rFonts w:ascii="Times New Roman" w:hAnsi="Times New Roman" w:cs="Times New Roman"/>
                <w:sz w:val="24"/>
                <w:szCs w:val="24"/>
              </w:rPr>
            </w:pPr>
            <w:r w:rsidRPr="00826990">
              <w:rPr>
                <w:rFonts w:ascii="Times New Roman" w:hAnsi="Times New Roman" w:cs="Times New Roman"/>
                <w:sz w:val="24"/>
                <w:szCs w:val="24"/>
              </w:rPr>
              <w:t xml:space="preserve">В рамках реализации муниципальной программы в </w:t>
            </w:r>
            <w:r w:rsidR="000A3C42" w:rsidRPr="00826990">
              <w:rPr>
                <w:rFonts w:ascii="Times New Roman" w:hAnsi="Times New Roman" w:cs="Times New Roman"/>
                <w:sz w:val="24"/>
                <w:szCs w:val="24"/>
              </w:rPr>
              <w:t xml:space="preserve">целях </w:t>
            </w:r>
            <w:r w:rsidR="000A3C42" w:rsidRPr="00826990">
              <w:rPr>
                <w:rFonts w:ascii="Times New Roman" w:hAnsi="Times New Roman" w:cs="Times New Roman"/>
                <w:bCs/>
                <w:sz w:val="24"/>
                <w:szCs w:val="24"/>
              </w:rPr>
              <w:t xml:space="preserve">поддержки и стимулирования предпринимательской деятельности, повышения </w:t>
            </w:r>
            <w:r w:rsidR="000A3C42" w:rsidRPr="00826990">
              <w:rPr>
                <w:rFonts w:ascii="Times New Roman" w:hAnsi="Times New Roman" w:cs="Times New Roman"/>
                <w:bCs/>
                <w:sz w:val="24"/>
                <w:szCs w:val="24"/>
              </w:rPr>
              <w:lastRenderedPageBreak/>
              <w:t>престижа, роли и значимости малого и среднего предпринимательства в социально-экономическом развитии Усть-Абаканского района,</w:t>
            </w:r>
            <w:r w:rsidR="000A3C42" w:rsidRPr="00826990">
              <w:rPr>
                <w:rFonts w:ascii="Times New Roman" w:hAnsi="Times New Roman" w:cs="Times New Roman"/>
                <w:sz w:val="24"/>
                <w:szCs w:val="24"/>
              </w:rPr>
              <w:t xml:space="preserve"> был проведен районный конкурс «</w:t>
            </w:r>
            <w:r w:rsidR="00E7059A" w:rsidRPr="00826990">
              <w:rPr>
                <w:rFonts w:ascii="Times New Roman" w:hAnsi="Times New Roman" w:cs="Times New Roman"/>
                <w:sz w:val="24"/>
                <w:szCs w:val="24"/>
              </w:rPr>
              <w:t>Предприниматель 2021 года</w:t>
            </w:r>
            <w:r w:rsidR="000A3C42" w:rsidRPr="00826990">
              <w:rPr>
                <w:rFonts w:ascii="Times New Roman" w:hAnsi="Times New Roman" w:cs="Times New Roman"/>
                <w:sz w:val="24"/>
                <w:szCs w:val="24"/>
              </w:rPr>
              <w:t xml:space="preserve">». В конкурсе приняли участие </w:t>
            </w:r>
            <w:r w:rsidR="00E7059A" w:rsidRPr="00826990">
              <w:rPr>
                <w:rFonts w:ascii="Times New Roman" w:hAnsi="Times New Roman" w:cs="Times New Roman"/>
                <w:sz w:val="24"/>
                <w:szCs w:val="24"/>
              </w:rPr>
              <w:t>4предпринимателя</w:t>
            </w:r>
            <w:r w:rsidR="000A3C42" w:rsidRPr="00826990">
              <w:rPr>
                <w:rFonts w:ascii="Times New Roman" w:hAnsi="Times New Roman" w:cs="Times New Roman"/>
                <w:sz w:val="24"/>
                <w:szCs w:val="24"/>
              </w:rPr>
              <w:t>. Победители конкурса были награждены ценными призами.</w:t>
            </w:r>
          </w:p>
          <w:p w:rsidR="00E53D48" w:rsidRPr="00826990" w:rsidRDefault="00E53D48" w:rsidP="00E7059A">
            <w:pPr>
              <w:autoSpaceDE w:val="0"/>
              <w:autoSpaceDN w:val="0"/>
              <w:adjustRightInd w:val="0"/>
              <w:jc w:val="both"/>
              <w:outlineLvl w:val="2"/>
              <w:rPr>
                <w:rFonts w:ascii="Times New Roman" w:hAnsi="Times New Roman" w:cs="Times New Roman"/>
                <w:sz w:val="24"/>
                <w:szCs w:val="24"/>
              </w:rPr>
            </w:pPr>
          </w:p>
        </w:tc>
      </w:tr>
      <w:tr w:rsidR="00E53D48" w:rsidRPr="00826990" w:rsidTr="00C13E2D">
        <w:tc>
          <w:tcPr>
            <w:tcW w:w="3775" w:type="dxa"/>
            <w:shd w:val="clear" w:color="auto" w:fill="auto"/>
          </w:tcPr>
          <w:p w:rsidR="00E53D48" w:rsidRPr="00826990" w:rsidRDefault="00E53D48" w:rsidP="001645E7">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Проведение мониторинга обеспеченности населения района площадью торговых объектов</w:t>
            </w:r>
          </w:p>
        </w:tc>
        <w:tc>
          <w:tcPr>
            <w:tcW w:w="2928" w:type="dxa"/>
            <w:shd w:val="clear" w:color="auto" w:fill="auto"/>
          </w:tcPr>
          <w:p w:rsidR="00E53D48" w:rsidRPr="00826990" w:rsidRDefault="00E53D48" w:rsidP="00BE4014">
            <w:pPr>
              <w:jc w:val="both"/>
              <w:rPr>
                <w:rFonts w:ascii="Times New Roman" w:hAnsi="Times New Roman" w:cs="Times New Roman"/>
                <w:sz w:val="24"/>
                <w:szCs w:val="24"/>
              </w:rPr>
            </w:pPr>
            <w:r w:rsidRPr="00826990">
              <w:rPr>
                <w:rFonts w:ascii="Times New Roman" w:hAnsi="Times New Roman" w:cs="Times New Roman"/>
                <w:sz w:val="24"/>
                <w:szCs w:val="24"/>
              </w:rPr>
              <w:t>Обеспеченность населения площадью торговых объектов, (в расчете на 1000 человек)</w:t>
            </w:r>
          </w:p>
        </w:tc>
        <w:tc>
          <w:tcPr>
            <w:tcW w:w="1632" w:type="dxa"/>
            <w:shd w:val="clear" w:color="auto" w:fill="auto"/>
          </w:tcPr>
          <w:p w:rsidR="00E53D48" w:rsidRPr="00826990" w:rsidRDefault="00E53D48" w:rsidP="00E53D48">
            <w:pPr>
              <w:jc w:val="center"/>
              <w:rPr>
                <w:rFonts w:ascii="Times New Roman" w:hAnsi="Times New Roman" w:cs="Times New Roman"/>
                <w:sz w:val="24"/>
                <w:szCs w:val="24"/>
              </w:rPr>
            </w:pPr>
            <w:r w:rsidRPr="00826990">
              <w:rPr>
                <w:rFonts w:ascii="Times New Roman" w:hAnsi="Times New Roman" w:cs="Times New Roman"/>
                <w:sz w:val="24"/>
                <w:szCs w:val="24"/>
              </w:rPr>
              <w:t>520,0</w:t>
            </w:r>
          </w:p>
        </w:tc>
        <w:tc>
          <w:tcPr>
            <w:tcW w:w="1633" w:type="dxa"/>
            <w:shd w:val="clear" w:color="auto" w:fill="auto"/>
          </w:tcPr>
          <w:p w:rsidR="00E53D48" w:rsidRPr="00826990" w:rsidRDefault="00F852D1" w:rsidP="00D80371">
            <w:pPr>
              <w:jc w:val="center"/>
              <w:rPr>
                <w:rFonts w:ascii="Times New Roman" w:hAnsi="Times New Roman" w:cs="Times New Roman"/>
                <w:sz w:val="24"/>
                <w:szCs w:val="24"/>
              </w:rPr>
            </w:pPr>
            <w:r w:rsidRPr="00826990">
              <w:rPr>
                <w:rFonts w:ascii="Times New Roman" w:hAnsi="Times New Roman" w:cs="Times New Roman"/>
                <w:sz w:val="24"/>
                <w:szCs w:val="24"/>
              </w:rPr>
              <w:t>540,9</w:t>
            </w:r>
          </w:p>
        </w:tc>
        <w:tc>
          <w:tcPr>
            <w:tcW w:w="5715" w:type="dxa"/>
            <w:shd w:val="clear" w:color="auto" w:fill="auto"/>
          </w:tcPr>
          <w:p w:rsidR="00E53D48" w:rsidRPr="00826990" w:rsidRDefault="00B41BE7" w:rsidP="00501BB5">
            <w:pPr>
              <w:jc w:val="both"/>
              <w:rPr>
                <w:rFonts w:ascii="Times New Roman" w:hAnsi="Times New Roman" w:cs="Times New Roman"/>
                <w:sz w:val="24"/>
                <w:szCs w:val="24"/>
              </w:rPr>
            </w:pPr>
            <w:r>
              <w:rPr>
                <w:rFonts w:ascii="Times New Roman" w:hAnsi="Times New Roman" w:cs="Times New Roman"/>
                <w:sz w:val="24"/>
                <w:szCs w:val="24"/>
              </w:rPr>
              <w:t xml:space="preserve">   </w:t>
            </w:r>
            <w:r w:rsidR="00F852D1" w:rsidRPr="00826990">
              <w:rPr>
                <w:rFonts w:ascii="Times New Roman" w:hAnsi="Times New Roman" w:cs="Times New Roman"/>
                <w:sz w:val="24"/>
                <w:szCs w:val="24"/>
              </w:rPr>
              <w:t xml:space="preserve">Обеспеченность населения площадью торговых объектов на 1000 человек в 2022 году превышает утвержденный норматив (272,0 кв. м.) на 98,8% и составляет 540,9 кв. м. Показатель 2022 года на 4% выше уровня 2021 года. Важно отметить, что на территории Усть-Абаканского района открывается все больше торговых сетей продовольственных магазинов. Это способствует развитию конкуренции в районе, что влияет на снижение цен на продовольственные товары. </w:t>
            </w:r>
            <w:r w:rsidR="00F852D1" w:rsidRPr="00826990">
              <w:rPr>
                <w:rFonts w:ascii="Times New Roman" w:hAnsi="Times New Roman" w:cs="Times New Roman"/>
                <w:bCs/>
                <w:sz w:val="24"/>
                <w:szCs w:val="24"/>
              </w:rPr>
              <w:t>Одной из задач развития конкуренции на данном рынке является сохранение магазинов «шаговой доступности», а также поддержка предпринимателей, зарегистрированных   и осуществляющих деятельность на нашей территории.</w:t>
            </w:r>
          </w:p>
        </w:tc>
      </w:tr>
      <w:tr w:rsidR="00E53D48" w:rsidRPr="00826990" w:rsidTr="00C13E2D">
        <w:tc>
          <w:tcPr>
            <w:tcW w:w="3775" w:type="dxa"/>
            <w:vMerge w:val="restart"/>
            <w:shd w:val="clear" w:color="auto" w:fill="auto"/>
          </w:tcPr>
          <w:p w:rsidR="00E53D48" w:rsidRPr="00826990" w:rsidRDefault="00E53D48" w:rsidP="00EB5028">
            <w:pPr>
              <w:keepLines/>
              <w:jc w:val="both"/>
              <w:rPr>
                <w:rFonts w:ascii="Times New Roman" w:hAnsi="Times New Roman" w:cs="Times New Roman"/>
                <w:sz w:val="24"/>
                <w:szCs w:val="24"/>
              </w:rPr>
            </w:pPr>
            <w:r w:rsidRPr="00826990">
              <w:rPr>
                <w:rFonts w:ascii="Times New Roman" w:hAnsi="Times New Roman" w:cs="Times New Roman"/>
                <w:sz w:val="24"/>
                <w:szCs w:val="24"/>
              </w:rPr>
              <w:t>Формирование и ведение реестра организаций и объектов торговли, общественного питания и бытового обслуживания населения</w:t>
            </w:r>
          </w:p>
          <w:p w:rsidR="00E53D48" w:rsidRPr="00826990" w:rsidRDefault="00E53D48" w:rsidP="00EB5028">
            <w:pPr>
              <w:keepLines/>
              <w:jc w:val="both"/>
              <w:rPr>
                <w:rFonts w:ascii="Times New Roman" w:hAnsi="Times New Roman" w:cs="Times New Roman"/>
                <w:sz w:val="24"/>
                <w:szCs w:val="24"/>
              </w:rPr>
            </w:pPr>
          </w:p>
        </w:tc>
        <w:tc>
          <w:tcPr>
            <w:tcW w:w="2928" w:type="dxa"/>
            <w:shd w:val="clear" w:color="auto" w:fill="auto"/>
          </w:tcPr>
          <w:p w:rsidR="00E53D48" w:rsidRPr="00826990" w:rsidRDefault="00E53D48" w:rsidP="00EB5028">
            <w:pPr>
              <w:keepLines/>
              <w:jc w:val="both"/>
              <w:rPr>
                <w:rFonts w:ascii="Times New Roman" w:eastAsia="Calibri" w:hAnsi="Times New Roman" w:cs="Times New Roman"/>
                <w:sz w:val="24"/>
                <w:szCs w:val="24"/>
              </w:rPr>
            </w:pPr>
            <w:r w:rsidRPr="00826990">
              <w:rPr>
                <w:rFonts w:ascii="Times New Roman" w:eastAsia="Calibri" w:hAnsi="Times New Roman" w:cs="Times New Roman"/>
                <w:sz w:val="24"/>
                <w:szCs w:val="24"/>
              </w:rPr>
              <w:t>Рост числа субъектов малого и среднего предпринимательства, (ед.)</w:t>
            </w:r>
          </w:p>
          <w:p w:rsidR="00E53D48" w:rsidRPr="00826990" w:rsidRDefault="00E53D48" w:rsidP="00EB5028">
            <w:pPr>
              <w:keepLines/>
              <w:jc w:val="both"/>
              <w:rPr>
                <w:rFonts w:ascii="Times New Roman" w:eastAsia="Calibri" w:hAnsi="Times New Roman" w:cs="Times New Roman"/>
                <w:sz w:val="24"/>
                <w:szCs w:val="24"/>
              </w:rPr>
            </w:pPr>
          </w:p>
          <w:p w:rsidR="00E53D48" w:rsidRPr="00826990" w:rsidRDefault="00E53D48" w:rsidP="00EB5028">
            <w:pPr>
              <w:keepLines/>
              <w:jc w:val="both"/>
              <w:rPr>
                <w:rFonts w:ascii="Times New Roman" w:eastAsia="Calibri" w:hAnsi="Times New Roman" w:cs="Times New Roman"/>
                <w:sz w:val="24"/>
                <w:szCs w:val="24"/>
              </w:rPr>
            </w:pPr>
          </w:p>
          <w:p w:rsidR="00E53D48" w:rsidRPr="00826990" w:rsidRDefault="00E53D48" w:rsidP="00EB5028">
            <w:pPr>
              <w:keepLines/>
              <w:jc w:val="both"/>
              <w:rPr>
                <w:rFonts w:ascii="Times New Roman" w:eastAsia="Calibri" w:hAnsi="Times New Roman" w:cs="Times New Roman"/>
                <w:sz w:val="24"/>
                <w:szCs w:val="24"/>
              </w:rPr>
            </w:pPr>
          </w:p>
          <w:p w:rsidR="00E53D48" w:rsidRPr="00826990" w:rsidRDefault="00E53D48" w:rsidP="00EB5028">
            <w:pPr>
              <w:keepLines/>
              <w:jc w:val="both"/>
              <w:rPr>
                <w:rFonts w:ascii="Times New Roman" w:hAnsi="Times New Roman" w:cs="Times New Roman"/>
                <w:sz w:val="24"/>
                <w:szCs w:val="24"/>
              </w:rPr>
            </w:pPr>
          </w:p>
        </w:tc>
        <w:tc>
          <w:tcPr>
            <w:tcW w:w="1632" w:type="dxa"/>
            <w:shd w:val="clear" w:color="auto" w:fill="auto"/>
          </w:tcPr>
          <w:p w:rsidR="00E53D48" w:rsidRPr="00826990" w:rsidRDefault="00E53D48" w:rsidP="00E53D48">
            <w:pPr>
              <w:keepLines/>
              <w:jc w:val="center"/>
              <w:rPr>
                <w:rFonts w:ascii="Times New Roman" w:hAnsi="Times New Roman" w:cs="Times New Roman"/>
                <w:sz w:val="24"/>
                <w:szCs w:val="24"/>
              </w:rPr>
            </w:pPr>
            <w:r w:rsidRPr="00826990">
              <w:rPr>
                <w:rFonts w:ascii="Times New Roman" w:hAnsi="Times New Roman" w:cs="Times New Roman"/>
                <w:sz w:val="24"/>
                <w:szCs w:val="24"/>
              </w:rPr>
              <w:t>1004</w:t>
            </w:r>
          </w:p>
        </w:tc>
        <w:tc>
          <w:tcPr>
            <w:tcW w:w="1633" w:type="dxa"/>
            <w:shd w:val="clear" w:color="auto" w:fill="auto"/>
          </w:tcPr>
          <w:p w:rsidR="00E53D48" w:rsidRPr="00826990" w:rsidRDefault="00B81AD3" w:rsidP="00EB5028">
            <w:pPr>
              <w:keepLines/>
              <w:jc w:val="center"/>
              <w:rPr>
                <w:rFonts w:ascii="Times New Roman" w:hAnsi="Times New Roman" w:cs="Times New Roman"/>
                <w:sz w:val="24"/>
                <w:szCs w:val="24"/>
              </w:rPr>
            </w:pPr>
            <w:r w:rsidRPr="00826990">
              <w:rPr>
                <w:rFonts w:ascii="Times New Roman" w:hAnsi="Times New Roman" w:cs="Times New Roman"/>
                <w:sz w:val="24"/>
                <w:szCs w:val="24"/>
              </w:rPr>
              <w:t>1071</w:t>
            </w:r>
          </w:p>
        </w:tc>
        <w:tc>
          <w:tcPr>
            <w:tcW w:w="5715" w:type="dxa"/>
            <w:shd w:val="clear" w:color="auto" w:fill="auto"/>
          </w:tcPr>
          <w:p w:rsidR="00B81AD3" w:rsidRPr="00826990" w:rsidRDefault="00B41BE7" w:rsidP="00B81AD3">
            <w:pPr>
              <w:jc w:val="both"/>
              <w:rPr>
                <w:rFonts w:ascii="Times New Roman" w:hAnsi="Times New Roman" w:cs="Times New Roman"/>
                <w:sz w:val="24"/>
                <w:szCs w:val="24"/>
              </w:rPr>
            </w:pPr>
            <w:r>
              <w:rPr>
                <w:rFonts w:ascii="Times New Roman" w:hAnsi="Times New Roman" w:cs="Times New Roman"/>
                <w:sz w:val="24"/>
                <w:szCs w:val="24"/>
              </w:rPr>
              <w:t xml:space="preserve">  </w:t>
            </w:r>
            <w:r w:rsidR="00B81AD3" w:rsidRPr="00826990">
              <w:rPr>
                <w:rFonts w:ascii="Times New Roman" w:hAnsi="Times New Roman" w:cs="Times New Roman"/>
                <w:sz w:val="24"/>
                <w:szCs w:val="24"/>
              </w:rPr>
              <w:t>По состоянию на 01.01.2023 года в Усть-Абаканском районе действует 1071 субъекта МСП, из них 163 юридических лиц и 908 индивидуальных предпринимателей (в том числе глав крестьянских (фермерских) хозяйств).     В сравнении с прошлым годом рост числа субъектов МСП составил 6,7 %. Наибольший рост субъектов МСП наблюдается в сфере строительства и торговле.</w:t>
            </w:r>
          </w:p>
          <w:p w:rsidR="00E53D48" w:rsidRPr="00826990" w:rsidRDefault="00B41BE7" w:rsidP="00B81AD3">
            <w:pPr>
              <w:keepLines/>
              <w:jc w:val="both"/>
              <w:rPr>
                <w:rFonts w:ascii="Times New Roman" w:hAnsi="Times New Roman" w:cs="Times New Roman"/>
                <w:sz w:val="24"/>
                <w:szCs w:val="24"/>
              </w:rPr>
            </w:pPr>
            <w:r>
              <w:rPr>
                <w:rFonts w:ascii="Times New Roman" w:hAnsi="Times New Roman" w:cs="Times New Roman"/>
                <w:sz w:val="24"/>
                <w:szCs w:val="24"/>
              </w:rPr>
              <w:t xml:space="preserve">   </w:t>
            </w:r>
            <w:r w:rsidR="00E53D48" w:rsidRPr="00826990">
              <w:rPr>
                <w:rFonts w:ascii="Times New Roman" w:hAnsi="Times New Roman" w:cs="Times New Roman"/>
                <w:sz w:val="24"/>
                <w:szCs w:val="24"/>
              </w:rPr>
              <w:t xml:space="preserve">Во исполнение Федерального закона от 28.12.2009 №381-ФЭ «Об основахгосударственного регулирования торговой деятельности в Российской </w:t>
            </w:r>
            <w:r w:rsidR="00E53D48" w:rsidRPr="00826990">
              <w:rPr>
                <w:rFonts w:ascii="Times New Roman" w:hAnsi="Times New Roman" w:cs="Times New Roman"/>
                <w:sz w:val="24"/>
                <w:szCs w:val="24"/>
              </w:rPr>
              <w:lastRenderedPageBreak/>
              <w:t>Федерации»</w:t>
            </w:r>
            <w:proofErr w:type="gramStart"/>
            <w:r w:rsidR="00E53D48" w:rsidRPr="00826990">
              <w:rPr>
                <w:rFonts w:ascii="Times New Roman" w:hAnsi="Times New Roman" w:cs="Times New Roman"/>
                <w:sz w:val="24"/>
                <w:szCs w:val="24"/>
              </w:rPr>
              <w:t>,З</w:t>
            </w:r>
            <w:proofErr w:type="gramEnd"/>
            <w:r w:rsidR="00E53D48" w:rsidRPr="00826990">
              <w:rPr>
                <w:rFonts w:ascii="Times New Roman" w:hAnsi="Times New Roman" w:cs="Times New Roman"/>
                <w:sz w:val="24"/>
                <w:szCs w:val="24"/>
              </w:rPr>
              <w:t>акона Республики Хакасия от 01.07.2011 № 60-ЗРХ «О государственном регулировании торговой деятельности в Республике Хакасия», администрацией Усть-Абаканского района совместно с сельскими поселениями формируются дислокации предприятий потребительского рынка.</w:t>
            </w:r>
          </w:p>
        </w:tc>
      </w:tr>
      <w:tr w:rsidR="00E53D48" w:rsidRPr="00826990" w:rsidTr="00C13E2D">
        <w:tc>
          <w:tcPr>
            <w:tcW w:w="3775" w:type="dxa"/>
            <w:vMerge/>
            <w:shd w:val="clear" w:color="auto" w:fill="auto"/>
          </w:tcPr>
          <w:p w:rsidR="00E53D48" w:rsidRPr="00826990" w:rsidRDefault="00E53D48" w:rsidP="00EB5028">
            <w:pPr>
              <w:keepLines/>
              <w:jc w:val="both"/>
              <w:rPr>
                <w:rFonts w:ascii="Times New Roman" w:hAnsi="Times New Roman" w:cs="Times New Roman"/>
                <w:sz w:val="24"/>
                <w:szCs w:val="24"/>
              </w:rPr>
            </w:pPr>
          </w:p>
        </w:tc>
        <w:tc>
          <w:tcPr>
            <w:tcW w:w="2928" w:type="dxa"/>
            <w:shd w:val="clear" w:color="auto" w:fill="auto"/>
          </w:tcPr>
          <w:p w:rsidR="00444F54" w:rsidRPr="00826990" w:rsidRDefault="00E53D48" w:rsidP="00D520DA">
            <w:pPr>
              <w:keepLines/>
              <w:jc w:val="both"/>
              <w:rPr>
                <w:rFonts w:ascii="Times New Roman" w:hAnsi="Times New Roman" w:cs="Times New Roman"/>
                <w:sz w:val="24"/>
                <w:szCs w:val="24"/>
              </w:rPr>
            </w:pPr>
            <w:r w:rsidRPr="00826990">
              <w:rPr>
                <w:rFonts w:ascii="Times New Roman" w:hAnsi="Times New Roman" w:cs="Times New Roman"/>
                <w:sz w:val="24"/>
                <w:szCs w:val="24"/>
              </w:rPr>
              <w:t>увеличение поступления налоговых платежей от субъектов малого и среднего бизнеса,</w:t>
            </w:r>
          </w:p>
          <w:p w:rsidR="00E53D48" w:rsidRPr="00826990" w:rsidRDefault="00E53D48" w:rsidP="00D520DA">
            <w:pPr>
              <w:keepLines/>
              <w:jc w:val="both"/>
              <w:rPr>
                <w:rFonts w:ascii="Times New Roman" w:hAnsi="Times New Roman" w:cs="Times New Roman"/>
                <w:sz w:val="24"/>
                <w:szCs w:val="24"/>
              </w:rPr>
            </w:pPr>
            <w:r w:rsidRPr="00826990">
              <w:rPr>
                <w:rFonts w:ascii="Times New Roman" w:hAnsi="Times New Roman" w:cs="Times New Roman"/>
                <w:sz w:val="24"/>
                <w:szCs w:val="24"/>
              </w:rPr>
              <w:t xml:space="preserve"> (тыс. руб.)</w:t>
            </w:r>
          </w:p>
        </w:tc>
        <w:tc>
          <w:tcPr>
            <w:tcW w:w="1632" w:type="dxa"/>
            <w:shd w:val="clear" w:color="auto" w:fill="auto"/>
          </w:tcPr>
          <w:p w:rsidR="00E53D48" w:rsidRPr="00826990" w:rsidRDefault="00375622" w:rsidP="00B81AD3">
            <w:pPr>
              <w:keepLines/>
              <w:jc w:val="center"/>
              <w:rPr>
                <w:rFonts w:ascii="Times New Roman" w:hAnsi="Times New Roman" w:cs="Times New Roman"/>
                <w:sz w:val="24"/>
                <w:szCs w:val="24"/>
              </w:rPr>
            </w:pPr>
            <w:r w:rsidRPr="00826990">
              <w:rPr>
                <w:rFonts w:ascii="Times New Roman" w:hAnsi="Times New Roman" w:cs="Times New Roman"/>
                <w:sz w:val="24"/>
                <w:szCs w:val="24"/>
              </w:rPr>
              <w:t>26 500,0</w:t>
            </w:r>
          </w:p>
        </w:tc>
        <w:tc>
          <w:tcPr>
            <w:tcW w:w="1633" w:type="dxa"/>
            <w:shd w:val="clear" w:color="auto" w:fill="auto"/>
          </w:tcPr>
          <w:p w:rsidR="00E53D48" w:rsidRPr="00826990" w:rsidRDefault="00B81AD3" w:rsidP="00B81AD3">
            <w:pPr>
              <w:keepLines/>
              <w:jc w:val="center"/>
              <w:rPr>
                <w:rFonts w:ascii="Times New Roman" w:hAnsi="Times New Roman" w:cs="Times New Roman"/>
                <w:sz w:val="24"/>
                <w:szCs w:val="24"/>
              </w:rPr>
            </w:pPr>
            <w:r w:rsidRPr="00826990">
              <w:rPr>
                <w:rFonts w:ascii="Times New Roman" w:hAnsi="Times New Roman" w:cs="Times New Roman"/>
                <w:sz w:val="24"/>
                <w:szCs w:val="24"/>
              </w:rPr>
              <w:t>32000</w:t>
            </w:r>
            <w:r w:rsidR="007F42E8" w:rsidRPr="00826990">
              <w:rPr>
                <w:rFonts w:ascii="Times New Roman" w:hAnsi="Times New Roman" w:cs="Times New Roman"/>
                <w:sz w:val="24"/>
                <w:szCs w:val="24"/>
              </w:rPr>
              <w:t>,0</w:t>
            </w:r>
          </w:p>
        </w:tc>
        <w:tc>
          <w:tcPr>
            <w:tcW w:w="5715" w:type="dxa"/>
            <w:shd w:val="clear" w:color="auto" w:fill="auto"/>
          </w:tcPr>
          <w:p w:rsidR="00E53D48" w:rsidRPr="00826990" w:rsidRDefault="00B41BE7" w:rsidP="00B81AD3">
            <w:pPr>
              <w:pStyle w:val="Default"/>
              <w:spacing w:line="276" w:lineRule="auto"/>
              <w:jc w:val="both"/>
            </w:pPr>
            <w:r>
              <w:rPr>
                <w:color w:val="000000" w:themeColor="text1"/>
              </w:rPr>
              <w:t xml:space="preserve">   </w:t>
            </w:r>
            <w:r w:rsidR="00B81AD3" w:rsidRPr="00826990">
              <w:rPr>
                <w:color w:val="000000" w:themeColor="text1"/>
              </w:rPr>
              <w:t>Изменился объём поступлений налога на совокупный доход в консолидированный бюджет района</w:t>
            </w:r>
            <w:r w:rsidR="00B81AD3" w:rsidRPr="00826990">
              <w:t xml:space="preserve"> от малого бизнеса. По сравнению с прошлым годом поступление налоговых платежей за 2022 год увеличилось на 20,7% и составило 32 млн. рублей. </w:t>
            </w:r>
            <w:r>
              <w:t xml:space="preserve">      </w:t>
            </w:r>
            <w:r w:rsidR="00B81AD3" w:rsidRPr="00826990">
              <w:t>Это связано с установлением единого норматива отчислений от налога, взимаемого в связи с применением упрощенной системы налогообложения.</w:t>
            </w:r>
          </w:p>
        </w:tc>
      </w:tr>
      <w:tr w:rsidR="000A7C0F" w:rsidRPr="00826990" w:rsidTr="00C13E2D">
        <w:tc>
          <w:tcPr>
            <w:tcW w:w="3775" w:type="dxa"/>
            <w:shd w:val="clear" w:color="auto" w:fill="auto"/>
          </w:tcPr>
          <w:p w:rsidR="000A7C0F" w:rsidRPr="00826990" w:rsidRDefault="000A7C0F" w:rsidP="00EB5028">
            <w:pPr>
              <w:keepNext/>
              <w:keepLines/>
              <w:jc w:val="both"/>
              <w:rPr>
                <w:rFonts w:ascii="Times New Roman" w:hAnsi="Times New Roman" w:cs="Times New Roman"/>
                <w:color w:val="000000" w:themeColor="text1"/>
                <w:sz w:val="24"/>
                <w:szCs w:val="24"/>
              </w:rPr>
            </w:pPr>
            <w:r w:rsidRPr="00826990">
              <w:rPr>
                <w:rFonts w:ascii="Times New Roman" w:hAnsi="Times New Roman" w:cs="Times New Roman"/>
                <w:color w:val="000000" w:themeColor="text1"/>
                <w:sz w:val="24"/>
                <w:szCs w:val="24"/>
              </w:rPr>
              <w:t>Стимулирование развития торговли в малых селах и иных населенных пунктах района, не имеющих стационарных точек торговли</w:t>
            </w:r>
          </w:p>
        </w:tc>
        <w:tc>
          <w:tcPr>
            <w:tcW w:w="2928" w:type="dxa"/>
            <w:shd w:val="clear" w:color="auto" w:fill="auto"/>
          </w:tcPr>
          <w:p w:rsidR="000A7C0F" w:rsidRPr="00826990" w:rsidRDefault="000A7C0F" w:rsidP="00EB5028">
            <w:pPr>
              <w:keepNext/>
              <w:keepLines/>
              <w:jc w:val="both"/>
              <w:rPr>
                <w:rFonts w:ascii="Times New Roman" w:hAnsi="Times New Roman" w:cs="Times New Roman"/>
                <w:sz w:val="24"/>
                <w:szCs w:val="24"/>
              </w:rPr>
            </w:pPr>
            <w:r w:rsidRPr="00826990">
              <w:rPr>
                <w:rFonts w:ascii="Times New Roman" w:hAnsi="Times New Roman" w:cs="Times New Roman"/>
                <w:sz w:val="24"/>
                <w:szCs w:val="24"/>
              </w:rPr>
              <w:t>Количество малых сел и иных населенных пунктов района, не имеющих стационарных точек торговли, обеспеченных разъездной торговлей, (ед.)</w:t>
            </w:r>
          </w:p>
        </w:tc>
        <w:tc>
          <w:tcPr>
            <w:tcW w:w="1632" w:type="dxa"/>
            <w:shd w:val="clear" w:color="auto" w:fill="auto"/>
          </w:tcPr>
          <w:p w:rsidR="000A7C0F" w:rsidRPr="00826990" w:rsidRDefault="00E53D48" w:rsidP="00EB5028">
            <w:pPr>
              <w:keepNext/>
              <w:keepLines/>
              <w:jc w:val="center"/>
              <w:rPr>
                <w:rFonts w:ascii="Times New Roman" w:hAnsi="Times New Roman" w:cs="Times New Roman"/>
                <w:sz w:val="24"/>
                <w:szCs w:val="24"/>
              </w:rPr>
            </w:pPr>
            <w:r w:rsidRPr="00826990">
              <w:rPr>
                <w:rFonts w:ascii="Times New Roman" w:hAnsi="Times New Roman" w:cs="Times New Roman"/>
                <w:sz w:val="24"/>
                <w:szCs w:val="24"/>
              </w:rPr>
              <w:t>1</w:t>
            </w:r>
          </w:p>
        </w:tc>
        <w:tc>
          <w:tcPr>
            <w:tcW w:w="1633" w:type="dxa"/>
            <w:shd w:val="clear" w:color="auto" w:fill="auto"/>
          </w:tcPr>
          <w:p w:rsidR="000A7C0F" w:rsidRPr="00826990" w:rsidRDefault="00DE0B0E" w:rsidP="00EB5028">
            <w:pPr>
              <w:keepNext/>
              <w:keepLines/>
              <w:jc w:val="center"/>
              <w:rPr>
                <w:rFonts w:ascii="Times New Roman" w:hAnsi="Times New Roman" w:cs="Times New Roman"/>
                <w:sz w:val="24"/>
                <w:szCs w:val="24"/>
              </w:rPr>
            </w:pPr>
            <w:r w:rsidRPr="00826990">
              <w:rPr>
                <w:rFonts w:ascii="Times New Roman" w:hAnsi="Times New Roman" w:cs="Times New Roman"/>
                <w:sz w:val="24"/>
                <w:szCs w:val="24"/>
              </w:rPr>
              <w:t>1</w:t>
            </w:r>
          </w:p>
        </w:tc>
        <w:tc>
          <w:tcPr>
            <w:tcW w:w="5715" w:type="dxa"/>
            <w:shd w:val="clear" w:color="auto" w:fill="auto"/>
          </w:tcPr>
          <w:p w:rsidR="000A7C0F" w:rsidRPr="00826990" w:rsidRDefault="00B41BE7" w:rsidP="00EB5028">
            <w:pPr>
              <w:keepNext/>
              <w:keepLines/>
              <w:jc w:val="both"/>
              <w:rPr>
                <w:rFonts w:ascii="Times New Roman" w:hAnsi="Times New Roman" w:cs="Times New Roman"/>
                <w:sz w:val="24"/>
                <w:szCs w:val="24"/>
              </w:rPr>
            </w:pPr>
            <w:r>
              <w:rPr>
                <w:rFonts w:ascii="Times New Roman" w:hAnsi="Times New Roman" w:cs="Times New Roman"/>
                <w:sz w:val="24"/>
                <w:szCs w:val="24"/>
              </w:rPr>
              <w:t xml:space="preserve">   </w:t>
            </w:r>
            <w:r w:rsidR="000A7C0F" w:rsidRPr="00826990">
              <w:rPr>
                <w:rFonts w:ascii="Times New Roman" w:hAnsi="Times New Roman" w:cs="Times New Roman"/>
                <w:sz w:val="24"/>
                <w:szCs w:val="24"/>
              </w:rPr>
              <w:t>Московское потребительское общество (ИНН 1910002315) осуществляет разъездную торговлю в аал Мохов, так как на территории отсутствуют стационарные точки торговли.</w:t>
            </w:r>
          </w:p>
          <w:p w:rsidR="0068489A" w:rsidRPr="00826990" w:rsidRDefault="00B41BE7" w:rsidP="00936E3A">
            <w:pPr>
              <w:keepNext/>
              <w:keepLines/>
              <w:jc w:val="both"/>
              <w:rPr>
                <w:rFonts w:ascii="Times New Roman" w:hAnsi="Times New Roman" w:cs="Times New Roman"/>
                <w:sz w:val="24"/>
                <w:szCs w:val="24"/>
              </w:rPr>
            </w:pPr>
            <w:r>
              <w:rPr>
                <w:rFonts w:ascii="Times New Roman" w:hAnsi="Times New Roman" w:cs="Times New Roman"/>
                <w:sz w:val="24"/>
                <w:szCs w:val="24"/>
              </w:rPr>
              <w:t xml:space="preserve">   </w:t>
            </w:r>
            <w:r w:rsidR="00DE0B0E" w:rsidRPr="00826990">
              <w:rPr>
                <w:rFonts w:ascii="Times New Roman" w:hAnsi="Times New Roman" w:cs="Times New Roman"/>
                <w:sz w:val="24"/>
                <w:szCs w:val="24"/>
              </w:rPr>
              <w:t>В 2022</w:t>
            </w:r>
            <w:r w:rsidR="000A7C0F" w:rsidRPr="00826990">
              <w:rPr>
                <w:rFonts w:ascii="Times New Roman" w:hAnsi="Times New Roman" w:cs="Times New Roman"/>
                <w:sz w:val="24"/>
                <w:szCs w:val="24"/>
              </w:rPr>
              <w:t xml:space="preserve"> году показатель остался на прежнем уровне.</w:t>
            </w:r>
          </w:p>
        </w:tc>
      </w:tr>
    </w:tbl>
    <w:p w:rsidR="00B70ECF" w:rsidRDefault="00B70ECF"/>
    <w:tbl>
      <w:tblPr>
        <w:tblStyle w:val="a3"/>
        <w:tblW w:w="15683" w:type="dxa"/>
        <w:tblInd w:w="392" w:type="dxa"/>
        <w:tblCellMar>
          <w:top w:w="28" w:type="dxa"/>
          <w:left w:w="57" w:type="dxa"/>
          <w:bottom w:w="28" w:type="dxa"/>
          <w:right w:w="57" w:type="dxa"/>
        </w:tblCellMar>
        <w:tblLook w:val="04A0"/>
      </w:tblPr>
      <w:tblGrid>
        <w:gridCol w:w="3775"/>
        <w:gridCol w:w="2977"/>
        <w:gridCol w:w="1701"/>
        <w:gridCol w:w="1701"/>
        <w:gridCol w:w="5529"/>
      </w:tblGrid>
      <w:tr w:rsidR="000A7C0F" w:rsidRPr="00826990" w:rsidTr="00C13E2D">
        <w:tc>
          <w:tcPr>
            <w:tcW w:w="15683" w:type="dxa"/>
            <w:gridSpan w:val="5"/>
            <w:shd w:val="clear" w:color="auto" w:fill="auto"/>
          </w:tcPr>
          <w:p w:rsidR="000A7C0F" w:rsidRPr="00826990" w:rsidRDefault="000A7C0F" w:rsidP="00EB5028">
            <w:pPr>
              <w:keepNext/>
              <w:jc w:val="center"/>
              <w:rPr>
                <w:rFonts w:ascii="Times New Roman" w:hAnsi="Times New Roman" w:cs="Times New Roman"/>
                <w:b/>
                <w:sz w:val="24"/>
                <w:szCs w:val="24"/>
              </w:rPr>
            </w:pPr>
            <w:r w:rsidRPr="00826990">
              <w:rPr>
                <w:rFonts w:ascii="Times New Roman" w:hAnsi="Times New Roman" w:cs="Times New Roman"/>
                <w:b/>
                <w:sz w:val="24"/>
                <w:szCs w:val="24"/>
              </w:rPr>
              <w:lastRenderedPageBreak/>
              <w:t>1.5 Повышение инвестиционной привлекательности территории</w:t>
            </w:r>
          </w:p>
        </w:tc>
      </w:tr>
      <w:tr w:rsidR="000A7C0F" w:rsidRPr="00826990" w:rsidTr="00C13E2D">
        <w:tc>
          <w:tcPr>
            <w:tcW w:w="3775" w:type="dxa"/>
            <w:shd w:val="clear" w:color="auto" w:fill="auto"/>
          </w:tcPr>
          <w:p w:rsidR="000A7C0F" w:rsidRPr="00826990" w:rsidRDefault="000A7C0F" w:rsidP="00D520DA">
            <w:pPr>
              <w:pStyle w:val="a4"/>
              <w:ind w:left="0" w:firstLine="0"/>
              <w:jc w:val="both"/>
              <w:rPr>
                <w:rFonts w:ascii="Times New Roman" w:hAnsi="Times New Roman" w:cs="Times New Roman"/>
                <w:sz w:val="24"/>
                <w:szCs w:val="24"/>
              </w:rPr>
            </w:pPr>
            <w:r w:rsidRPr="00826990">
              <w:rPr>
                <w:rFonts w:ascii="Times New Roman" w:hAnsi="Times New Roman" w:cs="Times New Roman"/>
                <w:sz w:val="24"/>
                <w:szCs w:val="24"/>
              </w:rPr>
              <w:t>Формирование единого реестра свободных инвестиционных площадок на территории Усть-Абаканского района</w:t>
            </w:r>
          </w:p>
        </w:tc>
        <w:tc>
          <w:tcPr>
            <w:tcW w:w="2977" w:type="dxa"/>
            <w:shd w:val="clear" w:color="auto" w:fill="auto"/>
          </w:tcPr>
          <w:p w:rsidR="000A7C0F" w:rsidRPr="00826990" w:rsidRDefault="000A7C0F" w:rsidP="00D520DA">
            <w:pPr>
              <w:pStyle w:val="a4"/>
              <w:ind w:left="0" w:firstLine="0"/>
              <w:jc w:val="both"/>
              <w:rPr>
                <w:rFonts w:ascii="Times New Roman" w:hAnsi="Times New Roman" w:cs="Times New Roman"/>
                <w:sz w:val="24"/>
                <w:szCs w:val="24"/>
              </w:rPr>
            </w:pPr>
            <w:r w:rsidRPr="00826990">
              <w:rPr>
                <w:rFonts w:ascii="Times New Roman" w:hAnsi="Times New Roman" w:cs="Times New Roman"/>
                <w:sz w:val="24"/>
                <w:szCs w:val="24"/>
              </w:rPr>
              <w:t>Формирование земельных участков под инвестиционные проекты, (ед.)</w:t>
            </w:r>
          </w:p>
          <w:p w:rsidR="000A7C0F" w:rsidRPr="00826990" w:rsidRDefault="000A7C0F" w:rsidP="00D520DA">
            <w:pPr>
              <w:keepNext/>
              <w:jc w:val="both"/>
              <w:rPr>
                <w:rFonts w:ascii="Times New Roman" w:hAnsi="Times New Roman" w:cs="Times New Roman"/>
                <w:sz w:val="24"/>
                <w:szCs w:val="24"/>
              </w:rPr>
            </w:pPr>
          </w:p>
        </w:tc>
        <w:tc>
          <w:tcPr>
            <w:tcW w:w="1701" w:type="dxa"/>
            <w:shd w:val="clear" w:color="auto" w:fill="auto"/>
          </w:tcPr>
          <w:p w:rsidR="000A7C0F" w:rsidRPr="00826990" w:rsidRDefault="00E53D48" w:rsidP="0068489A">
            <w:pPr>
              <w:keepNext/>
              <w:jc w:val="center"/>
              <w:rPr>
                <w:rFonts w:ascii="Times New Roman" w:hAnsi="Times New Roman" w:cs="Times New Roman"/>
                <w:sz w:val="24"/>
                <w:szCs w:val="24"/>
              </w:rPr>
            </w:pPr>
            <w:r w:rsidRPr="00826990">
              <w:rPr>
                <w:rFonts w:ascii="Times New Roman" w:hAnsi="Times New Roman" w:cs="Times New Roman"/>
                <w:sz w:val="24"/>
                <w:szCs w:val="24"/>
              </w:rPr>
              <w:t>5</w:t>
            </w:r>
          </w:p>
        </w:tc>
        <w:tc>
          <w:tcPr>
            <w:tcW w:w="1701" w:type="dxa"/>
            <w:shd w:val="clear" w:color="auto" w:fill="auto"/>
          </w:tcPr>
          <w:p w:rsidR="000A7C0F" w:rsidRPr="00826990" w:rsidRDefault="00DE0B0E" w:rsidP="0068489A">
            <w:pPr>
              <w:keepNext/>
              <w:jc w:val="center"/>
              <w:rPr>
                <w:rFonts w:ascii="Times New Roman" w:hAnsi="Times New Roman" w:cs="Times New Roman"/>
                <w:sz w:val="24"/>
                <w:szCs w:val="24"/>
              </w:rPr>
            </w:pPr>
            <w:r w:rsidRPr="00826990">
              <w:rPr>
                <w:rFonts w:ascii="Times New Roman" w:hAnsi="Times New Roman" w:cs="Times New Roman"/>
                <w:sz w:val="24"/>
                <w:szCs w:val="24"/>
              </w:rPr>
              <w:t>5</w:t>
            </w:r>
          </w:p>
        </w:tc>
        <w:tc>
          <w:tcPr>
            <w:tcW w:w="5529" w:type="dxa"/>
            <w:shd w:val="clear" w:color="auto" w:fill="auto"/>
          </w:tcPr>
          <w:p w:rsidR="000A7C0F" w:rsidRPr="00826990" w:rsidRDefault="00B41BE7" w:rsidP="0068489A">
            <w:pPr>
              <w:keepNext/>
              <w:jc w:val="both"/>
              <w:rPr>
                <w:rFonts w:ascii="Times New Roman" w:hAnsi="Times New Roman" w:cs="Times New Roman"/>
                <w:sz w:val="24"/>
                <w:szCs w:val="24"/>
              </w:rPr>
            </w:pPr>
            <w:r>
              <w:rPr>
                <w:rFonts w:ascii="Times New Roman" w:hAnsi="Times New Roman" w:cs="Times New Roman"/>
                <w:sz w:val="24"/>
                <w:szCs w:val="24"/>
              </w:rPr>
              <w:t xml:space="preserve">  </w:t>
            </w:r>
            <w:r w:rsidR="000A7C0F" w:rsidRPr="00826990">
              <w:rPr>
                <w:rFonts w:ascii="Times New Roman" w:hAnsi="Times New Roman" w:cs="Times New Roman"/>
                <w:sz w:val="24"/>
                <w:szCs w:val="24"/>
              </w:rPr>
              <w:t>Для увеличения инвестиционной привлекатель</w:t>
            </w:r>
            <w:r w:rsidR="00DE0B0E" w:rsidRPr="00826990">
              <w:rPr>
                <w:rFonts w:ascii="Times New Roman" w:hAnsi="Times New Roman" w:cs="Times New Roman"/>
                <w:sz w:val="24"/>
                <w:szCs w:val="24"/>
              </w:rPr>
              <w:t>ности по состоянию на 31.12.2022</w:t>
            </w:r>
            <w:r w:rsidR="000A7C0F" w:rsidRPr="00826990">
              <w:rPr>
                <w:rFonts w:ascii="Times New Roman" w:hAnsi="Times New Roman" w:cs="Times New Roman"/>
                <w:sz w:val="24"/>
                <w:szCs w:val="24"/>
              </w:rPr>
              <w:t xml:space="preserve">  в районе сформировано 5 перспективных инвестиционных площадок: 2 площадки для организации промышленного производства,  площадка под комплексную жилую застройку, площадка под размещение объектов спорта и отдыха и площадка под размещение объектов придорожного сервиса. Информация об инвестиционных площадках, размещена на официальном сайте администрации Усть-Абаканского района   </w:t>
            </w:r>
            <w:hyperlink r:id="rId9" w:history="1">
              <w:r w:rsidR="000A7C0F" w:rsidRPr="00826990">
                <w:rPr>
                  <w:rStyle w:val="ab"/>
                  <w:rFonts w:ascii="Times New Roman" w:hAnsi="Times New Roman" w:cs="Times New Roman"/>
                  <w:sz w:val="24"/>
                  <w:szCs w:val="24"/>
                </w:rPr>
                <w:t>https://ust-abakan.ru/local-government/management-body/finance-department/investitsionnoe-razvitie/</w:t>
              </w:r>
            </w:hyperlink>
          </w:p>
        </w:tc>
      </w:tr>
      <w:tr w:rsidR="000A7C0F" w:rsidRPr="00826990" w:rsidTr="00C13E2D">
        <w:tc>
          <w:tcPr>
            <w:tcW w:w="3775" w:type="dxa"/>
            <w:shd w:val="clear" w:color="auto" w:fill="auto"/>
          </w:tcPr>
          <w:p w:rsidR="000A7C0F" w:rsidRPr="00826990" w:rsidRDefault="000A7C0F" w:rsidP="00D520DA">
            <w:pPr>
              <w:pStyle w:val="a4"/>
              <w:ind w:left="0" w:firstLine="0"/>
              <w:jc w:val="both"/>
              <w:rPr>
                <w:rFonts w:ascii="Times New Roman" w:hAnsi="Times New Roman" w:cs="Times New Roman"/>
                <w:sz w:val="24"/>
                <w:szCs w:val="24"/>
              </w:rPr>
            </w:pPr>
            <w:r w:rsidRPr="00826990">
              <w:rPr>
                <w:rFonts w:ascii="Times New Roman" w:hAnsi="Times New Roman" w:cs="Times New Roman"/>
                <w:sz w:val="24"/>
                <w:szCs w:val="24"/>
              </w:rPr>
              <w:t>Информационное и консультационное сопровождение реализации инвестиционных проектов на территории Усть-Абаканского района</w:t>
            </w:r>
          </w:p>
        </w:tc>
        <w:tc>
          <w:tcPr>
            <w:tcW w:w="2977" w:type="dxa"/>
            <w:shd w:val="clear" w:color="auto" w:fill="auto"/>
          </w:tcPr>
          <w:p w:rsidR="000A7C0F" w:rsidRPr="00826990" w:rsidRDefault="000A7C0F" w:rsidP="00D520DA">
            <w:pPr>
              <w:keepNext/>
              <w:jc w:val="both"/>
              <w:rPr>
                <w:rFonts w:ascii="Times New Roman" w:hAnsi="Times New Roman" w:cs="Times New Roman"/>
                <w:sz w:val="24"/>
                <w:szCs w:val="24"/>
              </w:rPr>
            </w:pPr>
            <w:r w:rsidRPr="00826990">
              <w:rPr>
                <w:rFonts w:ascii="Times New Roman" w:hAnsi="Times New Roman" w:cs="Times New Roman"/>
                <w:sz w:val="24"/>
                <w:szCs w:val="24"/>
              </w:rPr>
              <w:t>Количество инвестиционных проектов, признанных приоритетными для экономического развития Усть-Абаканского района</w:t>
            </w:r>
          </w:p>
        </w:tc>
        <w:tc>
          <w:tcPr>
            <w:tcW w:w="1701" w:type="dxa"/>
            <w:shd w:val="clear" w:color="auto" w:fill="auto"/>
          </w:tcPr>
          <w:p w:rsidR="000A7C0F" w:rsidRPr="00826990" w:rsidRDefault="002E7CAB" w:rsidP="0068489A">
            <w:pPr>
              <w:keepNext/>
              <w:jc w:val="center"/>
              <w:rPr>
                <w:rFonts w:ascii="Times New Roman" w:hAnsi="Times New Roman" w:cs="Times New Roman"/>
                <w:sz w:val="24"/>
                <w:szCs w:val="24"/>
              </w:rPr>
            </w:pPr>
            <w:r w:rsidRPr="00826990">
              <w:rPr>
                <w:rFonts w:ascii="Times New Roman" w:hAnsi="Times New Roman" w:cs="Times New Roman"/>
                <w:sz w:val="24"/>
                <w:szCs w:val="24"/>
              </w:rPr>
              <w:t>6</w:t>
            </w:r>
          </w:p>
        </w:tc>
        <w:tc>
          <w:tcPr>
            <w:tcW w:w="1701" w:type="dxa"/>
            <w:shd w:val="clear" w:color="auto" w:fill="auto"/>
          </w:tcPr>
          <w:p w:rsidR="000A7C0F" w:rsidRPr="00826990" w:rsidRDefault="001B0855" w:rsidP="0068489A">
            <w:pPr>
              <w:keepNext/>
              <w:jc w:val="center"/>
              <w:rPr>
                <w:rFonts w:ascii="Times New Roman" w:hAnsi="Times New Roman" w:cs="Times New Roman"/>
                <w:sz w:val="24"/>
                <w:szCs w:val="24"/>
              </w:rPr>
            </w:pPr>
            <w:r w:rsidRPr="00826990">
              <w:rPr>
                <w:rFonts w:ascii="Times New Roman" w:hAnsi="Times New Roman" w:cs="Times New Roman"/>
                <w:sz w:val="24"/>
                <w:szCs w:val="24"/>
              </w:rPr>
              <w:t>2</w:t>
            </w:r>
          </w:p>
        </w:tc>
        <w:tc>
          <w:tcPr>
            <w:tcW w:w="5529" w:type="dxa"/>
            <w:shd w:val="clear" w:color="auto" w:fill="auto"/>
          </w:tcPr>
          <w:p w:rsidR="00130D8C"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0A7C0F" w:rsidRPr="00826990">
              <w:rPr>
                <w:rFonts w:ascii="Times New Roman" w:hAnsi="Times New Roman" w:cs="Times New Roman"/>
                <w:sz w:val="24"/>
                <w:szCs w:val="24"/>
              </w:rPr>
              <w:t>На территории района создан и действует Совет развития Усть-Абаканского района, на заседания которого выносятся инвестиционные проекты для обсуждения и признания их приоритетными, для дальнейшей реализации на территории района.</w:t>
            </w:r>
            <w:r w:rsidR="000D2B08">
              <w:rPr>
                <w:rFonts w:ascii="Times New Roman" w:hAnsi="Times New Roman" w:cs="Times New Roman"/>
                <w:sz w:val="24"/>
                <w:szCs w:val="24"/>
              </w:rPr>
              <w:t xml:space="preserve"> </w:t>
            </w:r>
            <w:r w:rsidR="00E174B8" w:rsidRPr="00826990">
              <w:rPr>
                <w:rFonts w:ascii="Times New Roman" w:hAnsi="Times New Roman" w:cs="Times New Roman"/>
                <w:sz w:val="24"/>
                <w:szCs w:val="24"/>
              </w:rPr>
              <w:t xml:space="preserve">За 2022 год проведено 2 заседания Совета, в ходе которых рассмотрены вопросы, касающиеся мер поддержки малому и среднему предпринимательству, изменений налогового законодательства с 1 января 2023 года, изменений по НДФЛ и страховым взносам, нового порядка учета обязательных платежей с 01 января 2023 года – Единый налоговый счет, инвестиционные проекты. </w:t>
            </w:r>
          </w:p>
          <w:p w:rsidR="00432675" w:rsidRPr="00826990" w:rsidRDefault="00B41BE7" w:rsidP="00826990">
            <w:pPr>
              <w:pStyle w:val="af"/>
              <w:spacing w:before="0" w:beforeAutospacing="0" w:after="0" w:afterAutospacing="0"/>
              <w:jc w:val="both"/>
              <w:rPr>
                <w:shd w:val="clear" w:color="auto" w:fill="FFFFFF"/>
              </w:rPr>
            </w:pPr>
            <w:r>
              <w:rPr>
                <w:shd w:val="clear" w:color="auto" w:fill="FFFFFF"/>
              </w:rPr>
              <w:t xml:space="preserve">   </w:t>
            </w:r>
            <w:r w:rsidR="00E174B8" w:rsidRPr="00826990">
              <w:rPr>
                <w:shd w:val="clear" w:color="auto" w:fill="FFFFFF"/>
              </w:rPr>
              <w:t xml:space="preserve">В 2022 году </w:t>
            </w:r>
            <w:r w:rsidR="005D4348" w:rsidRPr="00826990">
              <w:rPr>
                <w:shd w:val="clear" w:color="auto" w:fill="FFFFFF"/>
              </w:rPr>
              <w:t xml:space="preserve">реализовано </w:t>
            </w:r>
            <w:r w:rsidR="001B0855" w:rsidRPr="00826990">
              <w:rPr>
                <w:shd w:val="clear" w:color="auto" w:fill="FFFFFF"/>
              </w:rPr>
              <w:t>2</w:t>
            </w:r>
            <w:r w:rsidR="00EA4148" w:rsidRPr="00826990">
              <w:rPr>
                <w:shd w:val="clear" w:color="auto" w:fill="FFFFFF"/>
              </w:rPr>
              <w:t>инвестиционных проект</w:t>
            </w:r>
            <w:r w:rsidR="002E7CAB" w:rsidRPr="00826990">
              <w:rPr>
                <w:shd w:val="clear" w:color="auto" w:fill="FFFFFF"/>
              </w:rPr>
              <w:t>а</w:t>
            </w:r>
            <w:r w:rsidR="00EA4148" w:rsidRPr="00826990">
              <w:rPr>
                <w:shd w:val="clear" w:color="auto" w:fill="FFFFFF"/>
              </w:rPr>
              <w:t xml:space="preserve"> сель</w:t>
            </w:r>
            <w:r w:rsidR="002E7CAB" w:rsidRPr="00826990">
              <w:rPr>
                <w:shd w:val="clear" w:color="auto" w:fill="FFFFFF"/>
              </w:rPr>
              <w:t>скохозяйственной направленности</w:t>
            </w:r>
            <w:r w:rsidR="005D4348" w:rsidRPr="00826990">
              <w:rPr>
                <w:shd w:val="clear" w:color="auto" w:fill="FFFFFF"/>
              </w:rPr>
              <w:t>.</w:t>
            </w:r>
            <w:r w:rsidR="000D2B08">
              <w:rPr>
                <w:shd w:val="clear" w:color="auto" w:fill="FFFFFF"/>
              </w:rPr>
              <w:t xml:space="preserve"> </w:t>
            </w:r>
            <w:r w:rsidR="005D4348" w:rsidRPr="00826990">
              <w:t>Г</w:t>
            </w:r>
            <w:r w:rsidR="00130D8C" w:rsidRPr="00826990">
              <w:t>рантовую</w:t>
            </w:r>
            <w:r w:rsidR="000D2B08">
              <w:t xml:space="preserve"> </w:t>
            </w:r>
            <w:r w:rsidR="00130D8C" w:rsidRPr="00826990">
              <w:t>поддержку</w:t>
            </w:r>
            <w:r w:rsidR="000D2B08">
              <w:t xml:space="preserve"> </w:t>
            </w:r>
            <w:r w:rsidR="005D4348" w:rsidRPr="00826990">
              <w:rPr>
                <w:shd w:val="clear" w:color="auto" w:fill="FFFFFF"/>
              </w:rPr>
              <w:t>получили</w:t>
            </w:r>
            <w:r w:rsidR="000D2B08">
              <w:rPr>
                <w:shd w:val="clear" w:color="auto" w:fill="FFFFFF"/>
              </w:rPr>
              <w:t xml:space="preserve"> </w:t>
            </w:r>
            <w:r w:rsidR="005D4348" w:rsidRPr="00826990">
              <w:t xml:space="preserve"> 2 хозяйства-</w:t>
            </w:r>
            <w:r w:rsidR="00130D8C" w:rsidRPr="00826990">
              <w:t>начинающи</w:t>
            </w:r>
            <w:r w:rsidR="005D4348" w:rsidRPr="00826990">
              <w:t>е</w:t>
            </w:r>
            <w:r w:rsidR="00130D8C" w:rsidRPr="00826990">
              <w:t xml:space="preserve"> фермер</w:t>
            </w:r>
            <w:r w:rsidR="005D4348" w:rsidRPr="00826990">
              <w:t>ы</w:t>
            </w:r>
            <w:r w:rsidR="00130D8C" w:rsidRPr="00826990">
              <w:t xml:space="preserve"> (Агростартап). Общая сумма грантов </w:t>
            </w:r>
            <w:r w:rsidR="00130D8C" w:rsidRPr="00826990">
              <w:rPr>
                <w:bCs/>
                <w:kern w:val="1"/>
              </w:rPr>
              <w:t xml:space="preserve">в размере 6,1 млн. рублей направлена </w:t>
            </w:r>
            <w:r w:rsidR="00130D8C" w:rsidRPr="00826990">
              <w:t xml:space="preserve">на </w:t>
            </w:r>
            <w:r w:rsidR="00130D8C" w:rsidRPr="00826990">
              <w:lastRenderedPageBreak/>
              <w:t xml:space="preserve">разведение крупного рогатого скота мясного направления. </w:t>
            </w:r>
            <w:r w:rsidR="00F777A4" w:rsidRPr="00826990">
              <w:t>Причинами, повлиявшими на снижение показателя, являются: неопределенность в экономике, недостаток собственных сре</w:t>
            </w:r>
            <w:proofErr w:type="gramStart"/>
            <w:r w:rsidR="00F777A4" w:rsidRPr="00826990">
              <w:t>дств дл</w:t>
            </w:r>
            <w:proofErr w:type="gramEnd"/>
            <w:r w:rsidR="00F777A4" w:rsidRPr="00826990">
              <w:t>я реализации инвестиционных проектов,</w:t>
            </w:r>
            <w:r w:rsidR="00432675" w:rsidRPr="00826990">
              <w:t xml:space="preserve"> рост инфляции</w:t>
            </w:r>
            <w:r w:rsidR="00EC0591" w:rsidRPr="00826990">
              <w:rPr>
                <w:shd w:val="clear" w:color="auto" w:fill="FFFFFF"/>
              </w:rPr>
              <w:t>,</w:t>
            </w:r>
            <w:r w:rsidR="000D2B08">
              <w:rPr>
                <w:shd w:val="clear" w:color="auto" w:fill="FFFFFF"/>
              </w:rPr>
              <w:t xml:space="preserve"> </w:t>
            </w:r>
            <w:r w:rsidR="00EC0591" w:rsidRPr="00826990">
              <w:t xml:space="preserve">а так же тревогой </w:t>
            </w:r>
            <w:r w:rsidR="00432675" w:rsidRPr="00826990">
              <w:t>населения</w:t>
            </w:r>
            <w:r w:rsidR="000D2B08">
              <w:t xml:space="preserve"> </w:t>
            </w:r>
            <w:r w:rsidR="00432675" w:rsidRPr="00826990">
              <w:t>быть призванным на СВО</w:t>
            </w:r>
            <w:r w:rsidR="00EC0591" w:rsidRPr="00826990">
              <w:t>.</w:t>
            </w:r>
          </w:p>
          <w:p w:rsidR="000A7C0F" w:rsidRPr="00826990" w:rsidRDefault="00D12E12" w:rsidP="00826990">
            <w:pPr>
              <w:pStyle w:val="af"/>
              <w:jc w:val="both"/>
            </w:pPr>
            <w:r w:rsidRPr="00826990">
              <w:t xml:space="preserve"> За 2022 год проведено 2 заседания Совета, в ходе которых рассмотрены вопросы, касающиеся мер поддержки Гарантийного фонда Республики Хакасия, НО «Гарантийный фонд – МКК Хакасии», регионального центра инжиниринга, центра поддержки инвестиций, федеральных антикризисных мер поддержки, изменений налогового законодательства  с 1 января 2023 года, изменений по НДФЛ и страховым взносам, нового порядка учета обязательных платежей с 01 января 2023 года</w:t>
            </w:r>
            <w:r w:rsidR="000D2B08">
              <w:t xml:space="preserve"> </w:t>
            </w:r>
            <w:r w:rsidRPr="00826990">
              <w:t>– Единый налоговый счет.</w:t>
            </w:r>
            <w:bookmarkStart w:id="0" w:name="_GoBack"/>
            <w:bookmarkEnd w:id="0"/>
          </w:p>
        </w:tc>
      </w:tr>
      <w:tr w:rsidR="000A7C0F" w:rsidRPr="00826990" w:rsidTr="00B70ECF">
        <w:trPr>
          <w:cantSplit/>
        </w:trPr>
        <w:tc>
          <w:tcPr>
            <w:tcW w:w="3775" w:type="dxa"/>
            <w:shd w:val="clear" w:color="auto" w:fill="auto"/>
          </w:tcPr>
          <w:p w:rsidR="000A7C0F" w:rsidRPr="00826990" w:rsidRDefault="000A7C0F" w:rsidP="00D520DA">
            <w:pPr>
              <w:pStyle w:val="a4"/>
              <w:ind w:left="0" w:firstLine="0"/>
              <w:jc w:val="both"/>
              <w:rPr>
                <w:rFonts w:ascii="Times New Roman" w:hAnsi="Times New Roman" w:cs="Times New Roman"/>
                <w:sz w:val="24"/>
                <w:szCs w:val="24"/>
              </w:rPr>
            </w:pPr>
            <w:r w:rsidRPr="00826990">
              <w:rPr>
                <w:rFonts w:ascii="Times New Roman" w:hAnsi="Times New Roman" w:cs="Times New Roman"/>
                <w:sz w:val="24"/>
                <w:szCs w:val="24"/>
              </w:rPr>
              <w:lastRenderedPageBreak/>
              <w:t>Реализация новых форм привлечения источников финансирования: муниципально-частное партнерство, концессия</w:t>
            </w:r>
          </w:p>
        </w:tc>
        <w:tc>
          <w:tcPr>
            <w:tcW w:w="2977" w:type="dxa"/>
            <w:shd w:val="clear" w:color="auto" w:fill="auto"/>
          </w:tcPr>
          <w:p w:rsidR="000A7C0F" w:rsidRPr="00826990" w:rsidRDefault="000A7C0F" w:rsidP="00D520DA">
            <w:pPr>
              <w:jc w:val="both"/>
              <w:rPr>
                <w:rFonts w:ascii="Times New Roman" w:hAnsi="Times New Roman" w:cs="Times New Roman"/>
                <w:b/>
                <w:sz w:val="24"/>
                <w:szCs w:val="24"/>
              </w:rPr>
            </w:pPr>
            <w:r w:rsidRPr="00826990">
              <w:rPr>
                <w:rFonts w:ascii="Times New Roman" w:hAnsi="Times New Roman" w:cs="Times New Roman"/>
                <w:sz w:val="24"/>
                <w:szCs w:val="24"/>
              </w:rPr>
              <w:t>Рост объема инвестиций в основной капитал, увеличение количества проектов с ГЧП</w:t>
            </w:r>
          </w:p>
        </w:tc>
        <w:tc>
          <w:tcPr>
            <w:tcW w:w="1701" w:type="dxa"/>
            <w:shd w:val="clear" w:color="auto" w:fill="auto"/>
          </w:tcPr>
          <w:p w:rsidR="000A7C0F" w:rsidRPr="00826990" w:rsidRDefault="001511C2" w:rsidP="00D80371">
            <w:pPr>
              <w:jc w:val="center"/>
              <w:rPr>
                <w:rFonts w:ascii="Times New Roman" w:hAnsi="Times New Roman" w:cs="Times New Roman"/>
                <w:sz w:val="24"/>
                <w:szCs w:val="24"/>
              </w:rPr>
            </w:pPr>
            <w:r w:rsidRPr="00826990">
              <w:rPr>
                <w:rFonts w:ascii="Times New Roman" w:hAnsi="Times New Roman" w:cs="Times New Roman"/>
                <w:sz w:val="24"/>
                <w:szCs w:val="24"/>
              </w:rPr>
              <w:t>3</w:t>
            </w:r>
          </w:p>
        </w:tc>
        <w:tc>
          <w:tcPr>
            <w:tcW w:w="1701" w:type="dxa"/>
            <w:shd w:val="clear" w:color="auto" w:fill="auto"/>
          </w:tcPr>
          <w:p w:rsidR="000A7C0F" w:rsidRPr="00826990" w:rsidRDefault="00E14BD9" w:rsidP="00A236D8">
            <w:pPr>
              <w:jc w:val="center"/>
              <w:rPr>
                <w:rFonts w:ascii="Times New Roman" w:hAnsi="Times New Roman" w:cs="Times New Roman"/>
                <w:sz w:val="24"/>
                <w:szCs w:val="24"/>
              </w:rPr>
            </w:pPr>
            <w:r w:rsidRPr="00826990">
              <w:rPr>
                <w:rFonts w:ascii="Times New Roman" w:hAnsi="Times New Roman" w:cs="Times New Roman"/>
                <w:sz w:val="24"/>
                <w:szCs w:val="24"/>
              </w:rPr>
              <w:t>3</w:t>
            </w:r>
          </w:p>
        </w:tc>
        <w:tc>
          <w:tcPr>
            <w:tcW w:w="5529" w:type="dxa"/>
            <w:shd w:val="clear" w:color="auto" w:fill="auto"/>
          </w:tcPr>
          <w:p w:rsidR="004756B0"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4756B0" w:rsidRPr="00826990">
              <w:rPr>
                <w:rFonts w:ascii="Times New Roman" w:hAnsi="Times New Roman" w:cs="Times New Roman"/>
                <w:sz w:val="24"/>
                <w:szCs w:val="24"/>
              </w:rPr>
              <w:t>В 2022 году оказание коммунальных услуг в Усть-Абаканском районе обеспечивали 2 организации муниципальной формы собственности                     и 2 организации частной формы собственности.</w:t>
            </w:r>
          </w:p>
          <w:p w:rsidR="004756B0" w:rsidRPr="00826990" w:rsidRDefault="004756B0"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С целью повышения качества услуг теплоснабжения заключены концессионные соглашения с АО «Абаканская ТЭЦ» на объекты теплоснабжения, находящиеся на территориях Опытненского и Расцветовского сельсоветов. В период действия концессионных соглашений на строительство тепловых сетей вс. Зеленое будет направлено 85,6 млн. рублей, в п. Расцвет — 66,9 млн. рублей, в п. Тепличный — 29,0 млн. рублей.</w:t>
            </w:r>
          </w:p>
          <w:p w:rsidR="00B04226" w:rsidRPr="00826990" w:rsidRDefault="005F325F"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2022 году продолжает действовать концессионное соглашение </w:t>
            </w:r>
            <w:r w:rsidR="00B04226" w:rsidRPr="00826990">
              <w:rPr>
                <w:rFonts w:ascii="Times New Roman" w:hAnsi="Times New Roman" w:cs="Times New Roman"/>
                <w:sz w:val="24"/>
                <w:szCs w:val="24"/>
              </w:rPr>
              <w:t>Опытненского сельсовета с ООО РСО «Прогресс»</w:t>
            </w:r>
            <w:r w:rsidRPr="00826990">
              <w:rPr>
                <w:rFonts w:ascii="Times New Roman" w:hAnsi="Times New Roman" w:cs="Times New Roman"/>
                <w:sz w:val="24"/>
                <w:szCs w:val="24"/>
              </w:rPr>
              <w:t xml:space="preserve"> в сфере водоснабжения и водоотведения.</w:t>
            </w:r>
          </w:p>
          <w:p w:rsidR="000A7C0F" w:rsidRPr="00826990" w:rsidRDefault="000A7C0F"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Доля организаций частной формы собственности в сфе</w:t>
            </w:r>
            <w:r w:rsidR="004756B0" w:rsidRPr="00826990">
              <w:rPr>
                <w:rFonts w:ascii="Times New Roman" w:hAnsi="Times New Roman" w:cs="Times New Roman"/>
                <w:sz w:val="24"/>
                <w:szCs w:val="24"/>
              </w:rPr>
              <w:t>ре теплоснабжения составляет 50</w:t>
            </w:r>
            <w:r w:rsidRPr="00826990">
              <w:rPr>
                <w:rFonts w:ascii="Times New Roman" w:hAnsi="Times New Roman" w:cs="Times New Roman"/>
                <w:sz w:val="24"/>
                <w:szCs w:val="24"/>
              </w:rPr>
              <w:t>%.</w:t>
            </w:r>
          </w:p>
          <w:p w:rsidR="000A7C0F" w:rsidRPr="00826990" w:rsidRDefault="000A7C0F"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На поддержку и развитие  систем коммунального комплекса на территориях присутствия МКП «ЖКХ Усть-Абаканского района» направлено  </w:t>
            </w:r>
            <w:r w:rsidR="00E97449" w:rsidRPr="00826990">
              <w:rPr>
                <w:rFonts w:ascii="Times New Roman" w:hAnsi="Times New Roman" w:cs="Times New Roman"/>
                <w:sz w:val="24"/>
                <w:szCs w:val="24"/>
              </w:rPr>
              <w:t>0,8</w:t>
            </w:r>
            <w:r w:rsidRPr="00826990">
              <w:rPr>
                <w:rFonts w:ascii="Times New Roman" w:hAnsi="Times New Roman" w:cs="Times New Roman"/>
                <w:sz w:val="24"/>
                <w:szCs w:val="24"/>
              </w:rPr>
              <w:t xml:space="preserve">  млн. рублей, </w:t>
            </w:r>
            <w:r w:rsidR="00E97449" w:rsidRPr="00826990">
              <w:rPr>
                <w:rFonts w:ascii="Times New Roman" w:hAnsi="Times New Roman" w:cs="Times New Roman"/>
                <w:sz w:val="24"/>
                <w:szCs w:val="24"/>
              </w:rPr>
              <w:t>из</w:t>
            </w:r>
            <w:r w:rsidRPr="00826990">
              <w:rPr>
                <w:rFonts w:ascii="Times New Roman" w:hAnsi="Times New Roman" w:cs="Times New Roman"/>
                <w:sz w:val="24"/>
                <w:szCs w:val="24"/>
              </w:rPr>
              <w:t xml:space="preserve"> средств</w:t>
            </w:r>
            <w:r w:rsidR="003363DF" w:rsidRPr="00826990">
              <w:rPr>
                <w:rFonts w:ascii="Times New Roman" w:hAnsi="Times New Roman" w:cs="Times New Roman"/>
                <w:sz w:val="24"/>
                <w:szCs w:val="24"/>
              </w:rPr>
              <w:t>а</w:t>
            </w:r>
            <w:r w:rsidRPr="00826990">
              <w:rPr>
                <w:rFonts w:ascii="Times New Roman" w:hAnsi="Times New Roman" w:cs="Times New Roman"/>
                <w:sz w:val="24"/>
                <w:szCs w:val="24"/>
              </w:rPr>
              <w:t xml:space="preserve"> районного бюджета</w:t>
            </w:r>
            <w:r w:rsidR="00E97449" w:rsidRPr="00826990">
              <w:rPr>
                <w:rFonts w:ascii="Times New Roman" w:hAnsi="Times New Roman" w:cs="Times New Roman"/>
                <w:sz w:val="24"/>
                <w:szCs w:val="24"/>
              </w:rPr>
              <w:t>.</w:t>
            </w:r>
          </w:p>
        </w:tc>
      </w:tr>
      <w:tr w:rsidR="000A7C0F" w:rsidRPr="00826990" w:rsidTr="00C13E2D">
        <w:tc>
          <w:tcPr>
            <w:tcW w:w="15683" w:type="dxa"/>
            <w:gridSpan w:val="5"/>
            <w:shd w:val="clear" w:color="auto" w:fill="auto"/>
          </w:tcPr>
          <w:p w:rsidR="000A7C0F" w:rsidRPr="00826990" w:rsidRDefault="000A7C0F" w:rsidP="001645E7">
            <w:pPr>
              <w:jc w:val="both"/>
              <w:rPr>
                <w:rFonts w:ascii="Times New Roman" w:hAnsi="Times New Roman" w:cs="Times New Roman"/>
                <w:b/>
                <w:sz w:val="24"/>
                <w:szCs w:val="24"/>
              </w:rPr>
            </w:pPr>
            <w:r w:rsidRPr="00826990">
              <w:rPr>
                <w:rFonts w:ascii="Times New Roman" w:hAnsi="Times New Roman" w:cs="Times New Roman"/>
                <w:b/>
                <w:sz w:val="24"/>
                <w:szCs w:val="24"/>
              </w:rPr>
              <w:t xml:space="preserve">Стратегический приоритет:     Формирование благоприятной социальной среды </w:t>
            </w:r>
          </w:p>
          <w:p w:rsidR="000A7C0F" w:rsidRPr="00826990" w:rsidRDefault="000A7C0F" w:rsidP="001645E7">
            <w:pPr>
              <w:jc w:val="both"/>
              <w:rPr>
                <w:rFonts w:ascii="Times New Roman" w:hAnsi="Times New Roman" w:cs="Times New Roman"/>
                <w:b/>
                <w:sz w:val="24"/>
                <w:szCs w:val="24"/>
              </w:rPr>
            </w:pPr>
            <w:r w:rsidRPr="00826990">
              <w:rPr>
                <w:rFonts w:ascii="Times New Roman" w:hAnsi="Times New Roman" w:cs="Times New Roman"/>
                <w:sz w:val="24"/>
                <w:szCs w:val="24"/>
              </w:rPr>
              <w:t>Стратегическое направление:     2.1 Развитие здравоохранения</w:t>
            </w:r>
          </w:p>
        </w:tc>
      </w:tr>
      <w:tr w:rsidR="000A7C0F" w:rsidRPr="00826990" w:rsidTr="00C13E2D">
        <w:tc>
          <w:tcPr>
            <w:tcW w:w="3775" w:type="dxa"/>
            <w:shd w:val="clear" w:color="auto" w:fill="auto"/>
          </w:tcPr>
          <w:p w:rsidR="000A7C0F" w:rsidRPr="00826990" w:rsidRDefault="000A7C0F" w:rsidP="00D520DA">
            <w:pPr>
              <w:jc w:val="both"/>
              <w:rPr>
                <w:rFonts w:ascii="Times New Roman" w:hAnsi="Times New Roman" w:cs="Times New Roman"/>
                <w:sz w:val="24"/>
                <w:szCs w:val="24"/>
              </w:rPr>
            </w:pPr>
            <w:r w:rsidRPr="00826990">
              <w:rPr>
                <w:rFonts w:ascii="Times New Roman" w:hAnsi="Times New Roman" w:cs="Times New Roman"/>
                <w:sz w:val="24"/>
                <w:szCs w:val="24"/>
              </w:rPr>
              <w:t>Формирование сети медицинских организаций первичного звена здравоохранения с учетом необходимости строительства врачебных амбулаторий, фельдшерских и фельдшерско-акушерских пунктов, а также использование мобильных медицинских комплексов</w:t>
            </w:r>
          </w:p>
        </w:tc>
        <w:tc>
          <w:tcPr>
            <w:tcW w:w="2977" w:type="dxa"/>
            <w:shd w:val="clear" w:color="auto" w:fill="auto"/>
          </w:tcPr>
          <w:p w:rsidR="000A7C0F" w:rsidRPr="00826990" w:rsidRDefault="000A7C0F" w:rsidP="00D520DA">
            <w:pPr>
              <w:jc w:val="both"/>
              <w:rPr>
                <w:rFonts w:ascii="Times New Roman" w:hAnsi="Times New Roman" w:cs="Times New Roman"/>
                <w:sz w:val="24"/>
                <w:szCs w:val="24"/>
              </w:rPr>
            </w:pPr>
            <w:r w:rsidRPr="00826990">
              <w:rPr>
                <w:rFonts w:ascii="Times New Roman" w:hAnsi="Times New Roman" w:cs="Times New Roman"/>
                <w:sz w:val="24"/>
                <w:szCs w:val="24"/>
              </w:rPr>
              <w:t>Улучшение качества предоставляемых услуг в сфере здравоохранения,</w:t>
            </w:r>
          </w:p>
          <w:p w:rsidR="000A7C0F" w:rsidRPr="00826990" w:rsidRDefault="000A7C0F"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уровня удовлетворенности населения качеством предоставляемых услуг.</w:t>
            </w:r>
          </w:p>
          <w:p w:rsidR="000A7C0F" w:rsidRPr="00826990" w:rsidRDefault="000A7C0F" w:rsidP="00D520DA">
            <w:pPr>
              <w:jc w:val="both"/>
              <w:rPr>
                <w:rFonts w:ascii="Times New Roman" w:hAnsi="Times New Roman" w:cs="Times New Roman"/>
                <w:sz w:val="24"/>
                <w:szCs w:val="24"/>
              </w:rPr>
            </w:pPr>
          </w:p>
        </w:tc>
        <w:tc>
          <w:tcPr>
            <w:tcW w:w="1701" w:type="dxa"/>
            <w:shd w:val="clear" w:color="auto" w:fill="auto"/>
          </w:tcPr>
          <w:p w:rsidR="000A7C0F" w:rsidRPr="00826990" w:rsidRDefault="00E53D48" w:rsidP="00826990">
            <w:pPr>
              <w:jc w:val="center"/>
              <w:rPr>
                <w:rFonts w:ascii="Times New Roman" w:hAnsi="Times New Roman" w:cs="Times New Roman"/>
                <w:sz w:val="24"/>
                <w:szCs w:val="24"/>
              </w:rPr>
            </w:pPr>
            <w:r w:rsidRPr="00826990">
              <w:rPr>
                <w:rFonts w:ascii="Times New Roman" w:hAnsi="Times New Roman" w:cs="Times New Roman"/>
                <w:sz w:val="24"/>
                <w:szCs w:val="24"/>
              </w:rPr>
              <w:t>25</w:t>
            </w:r>
          </w:p>
        </w:tc>
        <w:tc>
          <w:tcPr>
            <w:tcW w:w="1701" w:type="dxa"/>
            <w:shd w:val="clear" w:color="auto" w:fill="auto"/>
          </w:tcPr>
          <w:p w:rsidR="004756B0" w:rsidRPr="00826990" w:rsidRDefault="004756B0" w:rsidP="00826990">
            <w:pPr>
              <w:jc w:val="center"/>
              <w:rPr>
                <w:rFonts w:ascii="Times New Roman" w:hAnsi="Times New Roman" w:cs="Times New Roman"/>
                <w:sz w:val="24"/>
                <w:szCs w:val="24"/>
              </w:rPr>
            </w:pPr>
            <w:r w:rsidRPr="00826990">
              <w:rPr>
                <w:rFonts w:ascii="Times New Roman" w:hAnsi="Times New Roman" w:cs="Times New Roman"/>
                <w:sz w:val="24"/>
                <w:szCs w:val="24"/>
              </w:rPr>
              <w:t>25</w:t>
            </w:r>
          </w:p>
          <w:p w:rsidR="000A7C0F" w:rsidRPr="00826990" w:rsidRDefault="000A7C0F" w:rsidP="00826990">
            <w:pPr>
              <w:jc w:val="center"/>
              <w:rPr>
                <w:rFonts w:ascii="Times New Roman" w:hAnsi="Times New Roman" w:cs="Times New Roman"/>
                <w:sz w:val="24"/>
                <w:szCs w:val="24"/>
              </w:rPr>
            </w:pPr>
          </w:p>
        </w:tc>
        <w:tc>
          <w:tcPr>
            <w:tcW w:w="5529" w:type="dxa"/>
            <w:shd w:val="clear" w:color="auto" w:fill="auto"/>
          </w:tcPr>
          <w:p w:rsidR="00106B73"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106B73" w:rsidRPr="00826990">
              <w:rPr>
                <w:rFonts w:ascii="Times New Roman" w:hAnsi="Times New Roman" w:cs="Times New Roman"/>
                <w:sz w:val="24"/>
                <w:szCs w:val="24"/>
              </w:rPr>
              <w:t xml:space="preserve">По состоянию на 01.01.2023г. районная больница, включает структурные подразделения: 10 </w:t>
            </w:r>
            <w:proofErr w:type="gramStart"/>
            <w:r w:rsidR="00106B73" w:rsidRPr="00826990">
              <w:rPr>
                <w:rFonts w:ascii="Times New Roman" w:hAnsi="Times New Roman" w:cs="Times New Roman"/>
                <w:sz w:val="24"/>
                <w:szCs w:val="24"/>
              </w:rPr>
              <w:t>врачебных</w:t>
            </w:r>
            <w:proofErr w:type="gramEnd"/>
            <w:r w:rsidR="00106B73" w:rsidRPr="00826990">
              <w:rPr>
                <w:rFonts w:ascii="Times New Roman" w:hAnsi="Times New Roman" w:cs="Times New Roman"/>
                <w:sz w:val="24"/>
                <w:szCs w:val="24"/>
              </w:rPr>
              <w:t xml:space="preserve"> амбулатории, 13 ФАПов и 1 ФП. В малонаселенных поселениях, не имеющих медицинских организаций, организовано 8 домовых хозяйств по оказанию первой помощи.</w:t>
            </w:r>
          </w:p>
          <w:p w:rsidR="00106B73"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106B73" w:rsidRPr="00826990">
              <w:rPr>
                <w:rFonts w:ascii="Times New Roman" w:hAnsi="Times New Roman" w:cs="Times New Roman"/>
                <w:sz w:val="24"/>
                <w:szCs w:val="24"/>
              </w:rPr>
              <w:t xml:space="preserve">Модернизация первичного звена здравоохранения – главный фактор качества жизни на селе. В рамках региональной программы «Модернизация </w:t>
            </w:r>
            <w:r w:rsidR="00106B73" w:rsidRPr="00826990">
              <w:rPr>
                <w:rFonts w:ascii="Times New Roman" w:hAnsi="Times New Roman" w:cs="Times New Roman"/>
                <w:sz w:val="24"/>
                <w:szCs w:val="24"/>
              </w:rPr>
              <w:lastRenderedPageBreak/>
              <w:t>первичного звена здравоохранения на территории Республики Хакасия» выделено финансирование в размере 23,5 млн. руб. на приобретение и монтаж зданий врачебных амбулаторий в аал</w:t>
            </w:r>
            <w:r w:rsidR="000D2B08">
              <w:rPr>
                <w:rFonts w:ascii="Times New Roman" w:hAnsi="Times New Roman" w:cs="Times New Roman"/>
                <w:sz w:val="24"/>
                <w:szCs w:val="24"/>
              </w:rPr>
              <w:t xml:space="preserve"> </w:t>
            </w:r>
            <w:r w:rsidR="00106B73" w:rsidRPr="00826990">
              <w:rPr>
                <w:rFonts w:ascii="Times New Roman" w:hAnsi="Times New Roman" w:cs="Times New Roman"/>
                <w:sz w:val="24"/>
                <w:szCs w:val="24"/>
              </w:rPr>
              <w:t>Чарков и с. Усть-Бюр. За счет средств республиканского бюджета Республики Хакасия выполнено благоустройство территорий данных амбулаторий на сумму 2,0 млн. руб. Оснащение медицинской мебелью и оборудованием произведено за счет средств ОМС на сумму 4,2млн.руб. В новых зданиях размещены аптечные пункты, кабинеты взрослого и детского приема, прививочные кабинеты для взрослого и детского населения, палаты на 2 койки дневного пребывания пациентов. В</w:t>
            </w:r>
            <w:r w:rsidR="000D2B08">
              <w:rPr>
                <w:rFonts w:ascii="Times New Roman" w:hAnsi="Times New Roman" w:cs="Times New Roman"/>
                <w:sz w:val="24"/>
                <w:szCs w:val="24"/>
              </w:rPr>
              <w:t xml:space="preserve"> </w:t>
            </w:r>
            <w:r w:rsidR="00106B73" w:rsidRPr="00826990">
              <w:rPr>
                <w:rFonts w:ascii="Times New Roman" w:hAnsi="Times New Roman" w:cs="Times New Roman"/>
                <w:sz w:val="24"/>
                <w:szCs w:val="24"/>
              </w:rPr>
              <w:t>Усть-Бюрской амбулатории оборудован стоматологический кабинет.</w:t>
            </w:r>
          </w:p>
          <w:p w:rsidR="00106B73" w:rsidRPr="00826990" w:rsidRDefault="00106B73"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B41BE7">
              <w:rPr>
                <w:rFonts w:ascii="Times New Roman" w:hAnsi="Times New Roman" w:cs="Times New Roman"/>
                <w:sz w:val="24"/>
                <w:szCs w:val="24"/>
              </w:rPr>
              <w:t xml:space="preserve">  </w:t>
            </w:r>
            <w:r w:rsidRPr="00826990">
              <w:rPr>
                <w:rFonts w:ascii="Times New Roman" w:hAnsi="Times New Roman" w:cs="Times New Roman"/>
                <w:sz w:val="24"/>
                <w:szCs w:val="24"/>
              </w:rPr>
              <w:t>В рамках Регионального проекта Республики Хакасия «Развитие системы оказания первичной медико-санитарной помощи», государственной программы «Развитие здравоохранения Республики Хакасия», выделено финансирование на приобретение, монтаж  здания фельдшерско-акушерского пункта в с. Ташеба и благоустройство территории в размере 7,4 млн.</w:t>
            </w:r>
            <w:r w:rsidR="000D2B08">
              <w:rPr>
                <w:rFonts w:ascii="Times New Roman" w:hAnsi="Times New Roman" w:cs="Times New Roman"/>
                <w:sz w:val="24"/>
                <w:szCs w:val="24"/>
              </w:rPr>
              <w:t xml:space="preserve"> </w:t>
            </w:r>
            <w:r w:rsidRPr="00826990">
              <w:rPr>
                <w:rFonts w:ascii="Times New Roman" w:hAnsi="Times New Roman" w:cs="Times New Roman"/>
                <w:sz w:val="24"/>
                <w:szCs w:val="24"/>
              </w:rPr>
              <w:t>руб. За счет средств обязательного медицинского образования ФАП оснащен медицинским оборудованием и мебелью на 1,9 млн</w:t>
            </w:r>
            <w:proofErr w:type="gramStart"/>
            <w:r w:rsidRPr="00826990">
              <w:rPr>
                <w:rFonts w:ascii="Times New Roman" w:hAnsi="Times New Roman" w:cs="Times New Roman"/>
                <w:sz w:val="24"/>
                <w:szCs w:val="24"/>
              </w:rPr>
              <w:t>.р</w:t>
            </w:r>
            <w:proofErr w:type="gramEnd"/>
            <w:r w:rsidRPr="00826990">
              <w:rPr>
                <w:rFonts w:ascii="Times New Roman" w:hAnsi="Times New Roman" w:cs="Times New Roman"/>
                <w:sz w:val="24"/>
                <w:szCs w:val="24"/>
              </w:rPr>
              <w:t xml:space="preserve">уб. В новом здании предусмотрен аптечный пункт, кабинет приема, процедурный и прививочные кабинеты. </w:t>
            </w:r>
          </w:p>
          <w:p w:rsidR="00106B73"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106B73" w:rsidRPr="00826990">
              <w:rPr>
                <w:rFonts w:ascii="Times New Roman" w:hAnsi="Times New Roman" w:cs="Times New Roman"/>
                <w:sz w:val="24"/>
                <w:szCs w:val="24"/>
              </w:rPr>
              <w:t xml:space="preserve">В апреле 2022 года закончен монтаж и установка концентратора  кислорода контейнерного исполнения общей стоимостью 27,9 млн. руб. За счет средств республиканского бюджета Республики Хакасия произведено устройство </w:t>
            </w:r>
            <w:r w:rsidR="00106B73" w:rsidRPr="00826990">
              <w:rPr>
                <w:rFonts w:ascii="Times New Roman" w:hAnsi="Times New Roman" w:cs="Times New Roman"/>
                <w:sz w:val="24"/>
                <w:szCs w:val="24"/>
              </w:rPr>
              <w:lastRenderedPageBreak/>
              <w:t>наружных сетей кислородоснабжения, обустроена  площадка для установки концентратора кислорода и возведено ограждение станции  на общую сумму в размере 2,0 млн. руб.</w:t>
            </w:r>
          </w:p>
          <w:p w:rsidR="00106B73"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106B73" w:rsidRPr="00826990">
              <w:rPr>
                <w:rFonts w:ascii="Times New Roman" w:hAnsi="Times New Roman" w:cs="Times New Roman"/>
                <w:sz w:val="24"/>
                <w:szCs w:val="24"/>
              </w:rPr>
              <w:t>По государственной программе «Модернизация первичного звена здравоохранения на территории Республики Хакасия» в 2022 году</w:t>
            </w:r>
            <w:r w:rsidR="000D2B08">
              <w:rPr>
                <w:rFonts w:ascii="Times New Roman" w:hAnsi="Times New Roman" w:cs="Times New Roman"/>
                <w:sz w:val="24"/>
                <w:szCs w:val="24"/>
              </w:rPr>
              <w:t xml:space="preserve"> </w:t>
            </w:r>
            <w:r w:rsidR="00106B73" w:rsidRPr="00826990">
              <w:rPr>
                <w:rFonts w:ascii="Times New Roman" w:hAnsi="Times New Roman" w:cs="Times New Roman"/>
                <w:sz w:val="24"/>
                <w:szCs w:val="24"/>
              </w:rPr>
              <w:t>приобретено 6 единиц медицинского оборудования на сумму 13,7 млн</w:t>
            </w:r>
            <w:proofErr w:type="gramStart"/>
            <w:r w:rsidR="00106B73" w:rsidRPr="00826990">
              <w:rPr>
                <w:rFonts w:ascii="Times New Roman" w:hAnsi="Times New Roman" w:cs="Times New Roman"/>
                <w:sz w:val="24"/>
                <w:szCs w:val="24"/>
              </w:rPr>
              <w:t>.р</w:t>
            </w:r>
            <w:proofErr w:type="gramEnd"/>
            <w:r w:rsidR="00106B73" w:rsidRPr="00826990">
              <w:rPr>
                <w:rFonts w:ascii="Times New Roman" w:hAnsi="Times New Roman" w:cs="Times New Roman"/>
                <w:sz w:val="24"/>
                <w:szCs w:val="24"/>
              </w:rPr>
              <w:t>уб. (тонометр портативный для измерения внутриглазного давления, стол операционный (хирургический), система ультразвуковой визуализации универсальная, ручная или автоматическая установка для дезинфекции эндоскопов, электрокардиограф 12-ти канальный, система эндоскопической визуализации).</w:t>
            </w:r>
          </w:p>
          <w:p w:rsidR="002A06AC"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06B73" w:rsidRPr="00826990">
              <w:rPr>
                <w:rFonts w:ascii="Times New Roman" w:hAnsi="Times New Roman" w:cs="Times New Roman"/>
                <w:sz w:val="24"/>
                <w:szCs w:val="24"/>
              </w:rPr>
              <w:t xml:space="preserve">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был приобретен автомобильный транспорт в количестве 13 единицы на сумму 19,6 млн. руб., из них марки УАЗ - 11 автомобилей и 2 автомобиля Лада «Веста». </w:t>
            </w:r>
            <w:proofErr w:type="gramEnd"/>
          </w:p>
          <w:p w:rsidR="00510F84"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A06AC" w:rsidRPr="00826990">
              <w:rPr>
                <w:rFonts w:ascii="Times New Roman" w:hAnsi="Times New Roman" w:cs="Times New Roman"/>
                <w:sz w:val="24"/>
                <w:szCs w:val="24"/>
              </w:rPr>
              <w:t>В рамках ГП "Развитие здравоохранения" проведены капитальные ремонты на сумму 874,3 тыс.руб (благоустройство прилегающей  территории к помещению ПЦР лаборатории, ремонт фасада ФАП д. Курганная, замена ограждения территории амбулатории с. Солнечное, замена деревянных оконных блоков на окна ПВХ в отделении скорой медицинской помощи).</w:t>
            </w:r>
            <w:proofErr w:type="gramEnd"/>
          </w:p>
          <w:p w:rsidR="002A06AC"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2A06AC" w:rsidRPr="00826990">
              <w:rPr>
                <w:rFonts w:ascii="Times New Roman" w:hAnsi="Times New Roman" w:cs="Times New Roman"/>
                <w:sz w:val="24"/>
                <w:szCs w:val="24"/>
              </w:rPr>
              <w:t>В целях обеспечения доступности</w:t>
            </w:r>
            <w:r w:rsidR="000D2B08">
              <w:rPr>
                <w:rFonts w:ascii="Times New Roman" w:hAnsi="Times New Roman" w:cs="Times New Roman"/>
                <w:sz w:val="24"/>
                <w:szCs w:val="24"/>
              </w:rPr>
              <w:t xml:space="preserve"> </w:t>
            </w:r>
            <w:r w:rsidR="002A06AC" w:rsidRPr="00826990">
              <w:rPr>
                <w:rFonts w:ascii="Times New Roman" w:hAnsi="Times New Roman" w:cs="Times New Roman"/>
                <w:sz w:val="24"/>
                <w:szCs w:val="24"/>
              </w:rPr>
              <w:t>оказания медицинской помощи сельскому</w:t>
            </w:r>
            <w:r w:rsidR="000D2B08">
              <w:rPr>
                <w:rFonts w:ascii="Times New Roman" w:hAnsi="Times New Roman" w:cs="Times New Roman"/>
                <w:sz w:val="24"/>
                <w:szCs w:val="24"/>
              </w:rPr>
              <w:t xml:space="preserve"> </w:t>
            </w:r>
            <w:r w:rsidR="002A06AC" w:rsidRPr="00826990">
              <w:rPr>
                <w:rFonts w:ascii="Times New Roman" w:hAnsi="Times New Roman" w:cs="Times New Roman"/>
                <w:sz w:val="24"/>
                <w:szCs w:val="24"/>
              </w:rPr>
              <w:t>населению</w:t>
            </w:r>
            <w:r w:rsidR="000D2B08">
              <w:rPr>
                <w:rFonts w:ascii="Times New Roman" w:hAnsi="Times New Roman" w:cs="Times New Roman"/>
                <w:sz w:val="24"/>
                <w:szCs w:val="24"/>
              </w:rPr>
              <w:t xml:space="preserve"> </w:t>
            </w:r>
            <w:r w:rsidR="002A06AC" w:rsidRPr="00826990">
              <w:rPr>
                <w:rFonts w:ascii="Times New Roman" w:hAnsi="Times New Roman" w:cs="Times New Roman"/>
                <w:sz w:val="24"/>
                <w:szCs w:val="24"/>
              </w:rPr>
              <w:t>в</w:t>
            </w:r>
            <w:r w:rsidR="000D2B08">
              <w:rPr>
                <w:rFonts w:ascii="Times New Roman" w:hAnsi="Times New Roman" w:cs="Times New Roman"/>
                <w:sz w:val="24"/>
                <w:szCs w:val="24"/>
              </w:rPr>
              <w:t xml:space="preserve"> </w:t>
            </w:r>
            <w:r w:rsidR="002A06AC" w:rsidRPr="00826990">
              <w:rPr>
                <w:rFonts w:ascii="Times New Roman" w:hAnsi="Times New Roman" w:cs="Times New Roman"/>
                <w:sz w:val="24"/>
                <w:szCs w:val="24"/>
              </w:rPr>
              <w:lastRenderedPageBreak/>
              <w:t xml:space="preserve">медицинских организациях муниципального уровня созданы 3 выездные мобильные медицинские бригады, оснащенные портативным диагностическим оборудованием. Мобильными бригадами, оказывающими первичную медико-санитарную помощь, осуществлено 454 выезда для оказания медицинской помощи в рамках диспансеризации и медицинских профилактических осмотров взрослого населения. Осмотрено 6013 человек. Благодаря </w:t>
            </w:r>
            <w:proofErr w:type="gramStart"/>
            <w:r w:rsidR="002A06AC" w:rsidRPr="00826990">
              <w:rPr>
                <w:rFonts w:ascii="Times New Roman" w:hAnsi="Times New Roman" w:cs="Times New Roman"/>
                <w:sz w:val="24"/>
                <w:szCs w:val="24"/>
              </w:rPr>
              <w:t>передвижному</w:t>
            </w:r>
            <w:proofErr w:type="gramEnd"/>
            <w:r w:rsidR="000D2B08">
              <w:rPr>
                <w:rFonts w:ascii="Times New Roman" w:hAnsi="Times New Roman" w:cs="Times New Roman"/>
                <w:sz w:val="24"/>
                <w:szCs w:val="24"/>
              </w:rPr>
              <w:t xml:space="preserve"> </w:t>
            </w:r>
            <w:proofErr w:type="spellStart"/>
            <w:r w:rsidR="002A06AC" w:rsidRPr="00826990">
              <w:rPr>
                <w:rFonts w:ascii="Times New Roman" w:hAnsi="Times New Roman" w:cs="Times New Roman"/>
                <w:sz w:val="24"/>
                <w:szCs w:val="24"/>
              </w:rPr>
              <w:t>ФАПу</w:t>
            </w:r>
            <w:proofErr w:type="spellEnd"/>
            <w:r w:rsidR="000D2B08">
              <w:rPr>
                <w:rFonts w:ascii="Times New Roman" w:hAnsi="Times New Roman" w:cs="Times New Roman"/>
                <w:sz w:val="24"/>
                <w:szCs w:val="24"/>
              </w:rPr>
              <w:t xml:space="preserve"> </w:t>
            </w:r>
            <w:r w:rsidR="002A06AC" w:rsidRPr="00826990">
              <w:rPr>
                <w:rFonts w:ascii="Times New Roman" w:hAnsi="Times New Roman" w:cs="Times New Roman"/>
                <w:sz w:val="24"/>
                <w:szCs w:val="24"/>
              </w:rPr>
              <w:t>организовано 168 выездов, осмотрено 3105 человек. Передвижной маммограф</w:t>
            </w:r>
            <w:r w:rsidR="000D2B08">
              <w:rPr>
                <w:rFonts w:ascii="Times New Roman" w:hAnsi="Times New Roman" w:cs="Times New Roman"/>
                <w:sz w:val="24"/>
                <w:szCs w:val="24"/>
              </w:rPr>
              <w:t xml:space="preserve"> </w:t>
            </w:r>
            <w:r w:rsidR="002A06AC" w:rsidRPr="00826990">
              <w:rPr>
                <w:rFonts w:ascii="Times New Roman" w:hAnsi="Times New Roman" w:cs="Times New Roman"/>
                <w:sz w:val="24"/>
                <w:szCs w:val="24"/>
              </w:rPr>
              <w:t>осуществил 145 выездов, осмотрено 1814 человек. Передвижная стоматология  провела 141 выезд, осмотрено  3105 человек.</w:t>
            </w:r>
          </w:p>
          <w:p w:rsidR="000A7C0F"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2A06AC" w:rsidRPr="00826990">
              <w:rPr>
                <w:rFonts w:ascii="Times New Roman" w:hAnsi="Times New Roman" w:cs="Times New Roman"/>
                <w:sz w:val="24"/>
                <w:szCs w:val="24"/>
              </w:rPr>
              <w:t>В рамках диспансеризации и медицинских профилактических осмотров взрослого населения на передвижных мобильных комплексах осмотрено 4919 человек, из них маломобильных – 236 и лиц пожилого возраста -              2958 человек, 100% осмотрены участники Великой Отечественной Войны и приравненные к ним категориям граждан.</w:t>
            </w:r>
          </w:p>
        </w:tc>
      </w:tr>
      <w:tr w:rsidR="000A7C0F" w:rsidRPr="00826990" w:rsidTr="00C13E2D">
        <w:tc>
          <w:tcPr>
            <w:tcW w:w="3775" w:type="dxa"/>
            <w:vMerge w:val="restart"/>
            <w:shd w:val="clear" w:color="auto" w:fill="auto"/>
          </w:tcPr>
          <w:p w:rsidR="000A7C0F" w:rsidRPr="00826990" w:rsidRDefault="000A7C0F"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Предупреждение и борьба с социально-значимыми заболеваниями и заболеваниями, представляющими опасность для окружающих</w:t>
            </w:r>
          </w:p>
        </w:tc>
        <w:tc>
          <w:tcPr>
            <w:tcW w:w="2977" w:type="dxa"/>
            <w:shd w:val="clear" w:color="auto" w:fill="auto"/>
          </w:tcPr>
          <w:p w:rsidR="000A7C0F" w:rsidRPr="00826990" w:rsidRDefault="000A7C0F" w:rsidP="00D520DA">
            <w:pPr>
              <w:jc w:val="both"/>
              <w:rPr>
                <w:rFonts w:ascii="Times New Roman" w:hAnsi="Times New Roman" w:cs="Times New Roman"/>
                <w:sz w:val="24"/>
                <w:szCs w:val="24"/>
              </w:rPr>
            </w:pPr>
            <w:r w:rsidRPr="00826990">
              <w:rPr>
                <w:rFonts w:ascii="Times New Roman" w:hAnsi="Times New Roman" w:cs="Times New Roman"/>
                <w:sz w:val="24"/>
                <w:szCs w:val="24"/>
              </w:rPr>
              <w:t>Снижение уровня заболеваемости туберкулезом, (на 100,0 тыс. населения, %)</w:t>
            </w:r>
          </w:p>
        </w:tc>
        <w:tc>
          <w:tcPr>
            <w:tcW w:w="1701" w:type="dxa"/>
            <w:shd w:val="clear" w:color="auto" w:fill="auto"/>
          </w:tcPr>
          <w:p w:rsidR="000A7C0F" w:rsidRPr="00826990" w:rsidRDefault="00E53D48" w:rsidP="00826990">
            <w:pPr>
              <w:jc w:val="center"/>
              <w:rPr>
                <w:rFonts w:ascii="Times New Roman" w:hAnsi="Times New Roman" w:cs="Times New Roman"/>
                <w:sz w:val="24"/>
                <w:szCs w:val="24"/>
              </w:rPr>
            </w:pPr>
            <w:r w:rsidRPr="00826990">
              <w:rPr>
                <w:rFonts w:ascii="Times New Roman" w:hAnsi="Times New Roman" w:cs="Times New Roman"/>
                <w:sz w:val="24"/>
                <w:szCs w:val="24"/>
              </w:rPr>
              <w:t>29,8</w:t>
            </w:r>
          </w:p>
        </w:tc>
        <w:tc>
          <w:tcPr>
            <w:tcW w:w="1701" w:type="dxa"/>
            <w:shd w:val="clear" w:color="auto" w:fill="auto"/>
          </w:tcPr>
          <w:p w:rsidR="000A7C0F" w:rsidRPr="00826990" w:rsidRDefault="00AD7C94" w:rsidP="00826990">
            <w:pPr>
              <w:jc w:val="center"/>
              <w:rPr>
                <w:rFonts w:ascii="Times New Roman" w:hAnsi="Times New Roman" w:cs="Times New Roman"/>
                <w:sz w:val="24"/>
                <w:szCs w:val="24"/>
              </w:rPr>
            </w:pPr>
            <w:r w:rsidRPr="00826990">
              <w:rPr>
                <w:rFonts w:ascii="Times New Roman" w:hAnsi="Times New Roman" w:cs="Times New Roman"/>
                <w:sz w:val="24"/>
                <w:szCs w:val="24"/>
              </w:rPr>
              <w:t>44,7</w:t>
            </w:r>
          </w:p>
        </w:tc>
        <w:tc>
          <w:tcPr>
            <w:tcW w:w="5529" w:type="dxa"/>
            <w:shd w:val="clear" w:color="auto" w:fill="auto"/>
          </w:tcPr>
          <w:p w:rsidR="000A7C0F"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467F1D" w:rsidRPr="00826990">
              <w:rPr>
                <w:rFonts w:ascii="Times New Roman" w:hAnsi="Times New Roman" w:cs="Times New Roman"/>
                <w:sz w:val="24"/>
                <w:szCs w:val="24"/>
              </w:rPr>
              <w:t>Рост</w:t>
            </w:r>
            <w:r w:rsidR="000D2B08">
              <w:rPr>
                <w:rFonts w:ascii="Times New Roman" w:hAnsi="Times New Roman" w:cs="Times New Roman"/>
                <w:sz w:val="24"/>
                <w:szCs w:val="24"/>
              </w:rPr>
              <w:t xml:space="preserve"> </w:t>
            </w:r>
            <w:r w:rsidR="00467F1D" w:rsidRPr="00826990">
              <w:rPr>
                <w:rFonts w:ascii="Times New Roman" w:hAnsi="Times New Roman" w:cs="Times New Roman"/>
                <w:sz w:val="24"/>
                <w:szCs w:val="24"/>
              </w:rPr>
              <w:t>уровня заболеваемости  туберкулезом связан</w:t>
            </w:r>
            <w:r w:rsidR="000A7C0F" w:rsidRPr="00826990">
              <w:rPr>
                <w:rFonts w:ascii="Times New Roman" w:hAnsi="Times New Roman" w:cs="Times New Roman"/>
                <w:sz w:val="24"/>
                <w:szCs w:val="24"/>
              </w:rPr>
              <w:t xml:space="preserve"> с </w:t>
            </w:r>
            <w:r w:rsidR="00467F1D" w:rsidRPr="00826990">
              <w:rPr>
                <w:rFonts w:ascii="Times New Roman" w:hAnsi="Times New Roman" w:cs="Times New Roman"/>
                <w:sz w:val="24"/>
                <w:szCs w:val="24"/>
              </w:rPr>
              <w:t>отсутствием на территории района узкого специалиста - врача фтизиатра</w:t>
            </w:r>
            <w:r w:rsidR="005319CE" w:rsidRPr="00826990">
              <w:rPr>
                <w:rFonts w:ascii="Times New Roman" w:hAnsi="Times New Roman" w:cs="Times New Roman"/>
                <w:sz w:val="24"/>
                <w:szCs w:val="24"/>
              </w:rPr>
              <w:t>.</w:t>
            </w:r>
            <w:r w:rsidR="000D2B08">
              <w:rPr>
                <w:rFonts w:ascii="Times New Roman" w:hAnsi="Times New Roman" w:cs="Times New Roman"/>
                <w:sz w:val="24"/>
                <w:szCs w:val="24"/>
              </w:rPr>
              <w:t xml:space="preserve"> </w:t>
            </w:r>
            <w:r w:rsidR="005319CE" w:rsidRPr="00826990">
              <w:rPr>
                <w:rFonts w:ascii="Times New Roman" w:hAnsi="Times New Roman" w:cs="Times New Roman"/>
                <w:sz w:val="24"/>
                <w:szCs w:val="24"/>
              </w:rPr>
              <w:t xml:space="preserve">На уровень показателя </w:t>
            </w:r>
            <w:r w:rsidR="00467F1D" w:rsidRPr="00826990">
              <w:rPr>
                <w:rFonts w:ascii="Times New Roman" w:hAnsi="Times New Roman" w:cs="Times New Roman"/>
                <w:sz w:val="24"/>
                <w:szCs w:val="24"/>
              </w:rPr>
              <w:t>так же</w:t>
            </w:r>
            <w:r w:rsidR="000D2B08">
              <w:rPr>
                <w:rFonts w:ascii="Times New Roman" w:hAnsi="Times New Roman" w:cs="Times New Roman"/>
                <w:sz w:val="24"/>
                <w:szCs w:val="24"/>
              </w:rPr>
              <w:t xml:space="preserve"> </w:t>
            </w:r>
            <w:r w:rsidR="005319CE" w:rsidRPr="00826990">
              <w:rPr>
                <w:rFonts w:ascii="Times New Roman" w:hAnsi="Times New Roman" w:cs="Times New Roman"/>
                <w:sz w:val="24"/>
                <w:szCs w:val="24"/>
              </w:rPr>
              <w:t>повлияло</w:t>
            </w:r>
            <w:r w:rsidR="000D2B08">
              <w:rPr>
                <w:rFonts w:ascii="Times New Roman" w:hAnsi="Times New Roman" w:cs="Times New Roman"/>
                <w:sz w:val="24"/>
                <w:szCs w:val="24"/>
              </w:rPr>
              <w:t xml:space="preserve"> </w:t>
            </w:r>
            <w:r w:rsidR="005319CE" w:rsidRPr="00826990">
              <w:rPr>
                <w:rFonts w:ascii="Times New Roman" w:hAnsi="Times New Roman" w:cs="Times New Roman"/>
                <w:sz w:val="24"/>
                <w:szCs w:val="24"/>
              </w:rPr>
              <w:t>снижение</w:t>
            </w:r>
            <w:r w:rsidR="00467F1D" w:rsidRPr="00826990">
              <w:rPr>
                <w:rFonts w:ascii="Times New Roman" w:hAnsi="Times New Roman" w:cs="Times New Roman"/>
                <w:sz w:val="24"/>
                <w:szCs w:val="24"/>
              </w:rPr>
              <w:t xml:space="preserve"> плановой диспансеризации   и осмотров</w:t>
            </w:r>
            <w:r w:rsidR="005319CE" w:rsidRPr="00826990">
              <w:rPr>
                <w:rFonts w:ascii="Times New Roman" w:hAnsi="Times New Roman" w:cs="Times New Roman"/>
                <w:sz w:val="24"/>
                <w:szCs w:val="24"/>
              </w:rPr>
              <w:t>,</w:t>
            </w:r>
            <w:r w:rsidR="000D2B08">
              <w:rPr>
                <w:rFonts w:ascii="Times New Roman" w:hAnsi="Times New Roman" w:cs="Times New Roman"/>
                <w:sz w:val="24"/>
                <w:szCs w:val="24"/>
              </w:rPr>
              <w:t xml:space="preserve"> </w:t>
            </w:r>
            <w:r w:rsidR="005319CE" w:rsidRPr="00826990">
              <w:rPr>
                <w:rFonts w:ascii="Times New Roman" w:hAnsi="Times New Roman" w:cs="Times New Roman"/>
                <w:sz w:val="24"/>
                <w:szCs w:val="24"/>
              </w:rPr>
              <w:t>вызванных</w:t>
            </w:r>
            <w:r w:rsidR="00467F1D" w:rsidRPr="00826990">
              <w:rPr>
                <w:rFonts w:ascii="Times New Roman" w:hAnsi="Times New Roman" w:cs="Times New Roman"/>
                <w:sz w:val="24"/>
                <w:szCs w:val="24"/>
              </w:rPr>
              <w:t xml:space="preserve"> ограничительными мерами, </w:t>
            </w:r>
            <w:r w:rsidR="005319CE" w:rsidRPr="00826990">
              <w:rPr>
                <w:rFonts w:ascii="Times New Roman" w:hAnsi="Times New Roman" w:cs="Times New Roman"/>
                <w:sz w:val="24"/>
                <w:szCs w:val="24"/>
              </w:rPr>
              <w:t>связанными с недопущением распространения коронавирусной инфекции и гриппа в 2022 году</w:t>
            </w:r>
            <w:r w:rsidR="00467F1D" w:rsidRPr="00826990">
              <w:rPr>
                <w:rFonts w:ascii="Times New Roman" w:hAnsi="Times New Roman" w:cs="Times New Roman"/>
                <w:sz w:val="24"/>
                <w:szCs w:val="24"/>
              </w:rPr>
              <w:t>.</w:t>
            </w:r>
            <w:r w:rsidR="005319CE" w:rsidRPr="00826990">
              <w:rPr>
                <w:rFonts w:ascii="Times New Roman" w:hAnsi="Times New Roman" w:cs="Times New Roman"/>
                <w:sz w:val="24"/>
                <w:szCs w:val="24"/>
              </w:rPr>
              <w:t xml:space="preserve">   При этом </w:t>
            </w:r>
            <w:r w:rsidR="00467F1D" w:rsidRPr="00826990">
              <w:rPr>
                <w:rFonts w:ascii="Times New Roman" w:hAnsi="Times New Roman" w:cs="Times New Roman"/>
                <w:sz w:val="24"/>
                <w:szCs w:val="24"/>
              </w:rPr>
              <w:t xml:space="preserve"> в 2021</w:t>
            </w:r>
            <w:r w:rsidR="000A7C0F" w:rsidRPr="00826990">
              <w:rPr>
                <w:rFonts w:ascii="Times New Roman" w:hAnsi="Times New Roman" w:cs="Times New Roman"/>
                <w:sz w:val="24"/>
                <w:szCs w:val="24"/>
              </w:rPr>
              <w:t>и</w:t>
            </w:r>
            <w:r w:rsidR="00467F1D" w:rsidRPr="00826990">
              <w:rPr>
                <w:rFonts w:ascii="Times New Roman" w:hAnsi="Times New Roman" w:cs="Times New Roman"/>
                <w:sz w:val="24"/>
                <w:szCs w:val="24"/>
              </w:rPr>
              <w:t xml:space="preserve"> 2022гг.</w:t>
            </w:r>
            <w:r w:rsidR="000A7C0F" w:rsidRPr="00826990">
              <w:rPr>
                <w:rFonts w:ascii="Times New Roman" w:hAnsi="Times New Roman" w:cs="Times New Roman"/>
                <w:sz w:val="24"/>
                <w:szCs w:val="24"/>
              </w:rPr>
              <w:t xml:space="preserve"> обработано 100% выявленных туберкулезных очагов.</w:t>
            </w:r>
          </w:p>
        </w:tc>
      </w:tr>
      <w:tr w:rsidR="000A7C0F" w:rsidRPr="00826990" w:rsidTr="00C13E2D">
        <w:tc>
          <w:tcPr>
            <w:tcW w:w="3775" w:type="dxa"/>
            <w:vMerge/>
            <w:shd w:val="clear" w:color="auto" w:fill="auto"/>
          </w:tcPr>
          <w:p w:rsidR="000A7C0F" w:rsidRPr="00826990" w:rsidRDefault="000A7C0F" w:rsidP="00826990">
            <w:pPr>
              <w:rPr>
                <w:rFonts w:ascii="Times New Roman" w:hAnsi="Times New Roman" w:cs="Times New Roman"/>
                <w:sz w:val="24"/>
                <w:szCs w:val="24"/>
              </w:rPr>
            </w:pPr>
          </w:p>
        </w:tc>
        <w:tc>
          <w:tcPr>
            <w:tcW w:w="2977" w:type="dxa"/>
            <w:shd w:val="clear" w:color="auto" w:fill="auto"/>
          </w:tcPr>
          <w:p w:rsidR="000A7C0F" w:rsidRPr="00826990" w:rsidRDefault="000A7C0F" w:rsidP="00826990">
            <w:pPr>
              <w:rPr>
                <w:rFonts w:ascii="Times New Roman" w:hAnsi="Times New Roman" w:cs="Times New Roman"/>
                <w:sz w:val="24"/>
                <w:szCs w:val="24"/>
              </w:rPr>
            </w:pPr>
            <w:r w:rsidRPr="00826990">
              <w:rPr>
                <w:rFonts w:ascii="Times New Roman" w:hAnsi="Times New Roman" w:cs="Times New Roman"/>
                <w:sz w:val="24"/>
                <w:szCs w:val="24"/>
              </w:rPr>
              <w:t xml:space="preserve">Охват прививками против клещевого энцефалита, % </w:t>
            </w:r>
          </w:p>
          <w:p w:rsidR="000A7C0F" w:rsidRPr="00826990" w:rsidRDefault="000A7C0F" w:rsidP="00826990">
            <w:pPr>
              <w:rPr>
                <w:rFonts w:ascii="Times New Roman" w:hAnsi="Times New Roman" w:cs="Times New Roman"/>
                <w:sz w:val="24"/>
                <w:szCs w:val="24"/>
              </w:rPr>
            </w:pP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Взрослые/дети</w:t>
            </w:r>
          </w:p>
          <w:p w:rsidR="000A7C0F"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48,8 / 99,8</w:t>
            </w:r>
          </w:p>
          <w:p w:rsidR="000A7C0F" w:rsidRPr="00826990" w:rsidRDefault="000A7C0F" w:rsidP="00826990">
            <w:pPr>
              <w:jc w:val="center"/>
              <w:rPr>
                <w:rFonts w:ascii="Times New Roman" w:hAnsi="Times New Roman" w:cs="Times New Roman"/>
                <w:sz w:val="24"/>
                <w:szCs w:val="24"/>
              </w:rPr>
            </w:pPr>
          </w:p>
        </w:tc>
        <w:tc>
          <w:tcPr>
            <w:tcW w:w="1701" w:type="dxa"/>
            <w:shd w:val="clear" w:color="auto" w:fill="auto"/>
          </w:tcPr>
          <w:p w:rsidR="00AD7C94" w:rsidRPr="00826990" w:rsidRDefault="00AD7C94" w:rsidP="00826990">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Взрослые/дети</w:t>
            </w:r>
          </w:p>
          <w:p w:rsidR="000A7C0F" w:rsidRPr="00826990" w:rsidRDefault="00AD7C94" w:rsidP="00826990">
            <w:pPr>
              <w:jc w:val="center"/>
              <w:rPr>
                <w:rFonts w:ascii="Times New Roman" w:hAnsi="Times New Roman" w:cs="Times New Roman"/>
                <w:sz w:val="24"/>
                <w:szCs w:val="24"/>
              </w:rPr>
            </w:pPr>
            <w:r w:rsidRPr="00826990">
              <w:rPr>
                <w:rFonts w:ascii="Times New Roman" w:hAnsi="Times New Roman" w:cs="Times New Roman"/>
                <w:sz w:val="24"/>
                <w:szCs w:val="24"/>
              </w:rPr>
              <w:t>50/99</w:t>
            </w:r>
          </w:p>
        </w:tc>
        <w:tc>
          <w:tcPr>
            <w:tcW w:w="5529" w:type="dxa"/>
            <w:shd w:val="clear" w:color="auto" w:fill="auto"/>
          </w:tcPr>
          <w:p w:rsidR="000A7C0F" w:rsidRPr="00826990" w:rsidRDefault="00AD7C94" w:rsidP="00826990">
            <w:pPr>
              <w:jc w:val="both"/>
              <w:rPr>
                <w:rFonts w:ascii="Times New Roman" w:hAnsi="Times New Roman" w:cs="Times New Roman"/>
                <w:sz w:val="24"/>
                <w:szCs w:val="24"/>
              </w:rPr>
            </w:pPr>
            <w:r w:rsidRPr="00826990">
              <w:rPr>
                <w:rFonts w:ascii="Times New Roman" w:hAnsi="Times New Roman" w:cs="Times New Roman"/>
                <w:sz w:val="24"/>
                <w:szCs w:val="24"/>
              </w:rPr>
              <w:t>В 2022</w:t>
            </w:r>
            <w:r w:rsidR="001E2ED9" w:rsidRPr="00826990">
              <w:rPr>
                <w:rFonts w:ascii="Times New Roman" w:hAnsi="Times New Roman" w:cs="Times New Roman"/>
                <w:sz w:val="24"/>
                <w:szCs w:val="24"/>
              </w:rPr>
              <w:t xml:space="preserve"> году охват прививками против клещевого энцефалита </w:t>
            </w:r>
            <w:r w:rsidRPr="00826990">
              <w:rPr>
                <w:rFonts w:ascii="Times New Roman" w:hAnsi="Times New Roman" w:cs="Times New Roman"/>
                <w:sz w:val="24"/>
                <w:szCs w:val="24"/>
              </w:rPr>
              <w:t xml:space="preserve">детского </w:t>
            </w:r>
            <w:r w:rsidR="001E2ED9" w:rsidRPr="00826990">
              <w:rPr>
                <w:rFonts w:ascii="Times New Roman" w:hAnsi="Times New Roman" w:cs="Times New Roman"/>
                <w:sz w:val="24"/>
                <w:szCs w:val="24"/>
              </w:rPr>
              <w:t xml:space="preserve"> населения </w:t>
            </w:r>
            <w:r w:rsidR="00DC4FE0" w:rsidRPr="00826990">
              <w:rPr>
                <w:rFonts w:ascii="Times New Roman" w:hAnsi="Times New Roman" w:cs="Times New Roman"/>
                <w:sz w:val="24"/>
                <w:szCs w:val="24"/>
              </w:rPr>
              <w:t xml:space="preserve"> остался на </w:t>
            </w:r>
            <w:r w:rsidR="00DC4FE0" w:rsidRPr="00826990">
              <w:rPr>
                <w:rFonts w:ascii="Times New Roman" w:hAnsi="Times New Roman" w:cs="Times New Roman"/>
                <w:sz w:val="24"/>
                <w:szCs w:val="24"/>
              </w:rPr>
              <w:lastRenderedPageBreak/>
              <w:t>высоком уровне.    Д</w:t>
            </w:r>
            <w:r w:rsidR="001E2ED9" w:rsidRPr="00826990">
              <w:rPr>
                <w:rFonts w:ascii="Times New Roman" w:hAnsi="Times New Roman" w:cs="Times New Roman"/>
                <w:sz w:val="24"/>
                <w:szCs w:val="24"/>
              </w:rPr>
              <w:t>ети прививались фельдшерами образовательных организаций в течение всего года без отрыва от образовательного процесса и без  посещения  поликлиники.</w:t>
            </w:r>
          </w:p>
          <w:p w:rsidR="00AD7C94" w:rsidRPr="00826990" w:rsidRDefault="00DC4FE0"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На  1,2п.п. увеличился охват прививками среди взрослого населения </w:t>
            </w:r>
            <w:r w:rsidR="00110BB5" w:rsidRPr="00826990">
              <w:rPr>
                <w:rFonts w:ascii="Times New Roman" w:hAnsi="Times New Roman" w:cs="Times New Roman"/>
                <w:sz w:val="24"/>
                <w:szCs w:val="24"/>
              </w:rPr>
              <w:t>и составил 50%  по итогам за 2022 год.</w:t>
            </w:r>
          </w:p>
        </w:tc>
      </w:tr>
      <w:tr w:rsidR="000A7C0F" w:rsidRPr="00826990" w:rsidTr="00C13E2D">
        <w:tc>
          <w:tcPr>
            <w:tcW w:w="3775" w:type="dxa"/>
            <w:vMerge/>
            <w:shd w:val="clear" w:color="auto" w:fill="auto"/>
          </w:tcPr>
          <w:p w:rsidR="000A7C0F" w:rsidRPr="00826990" w:rsidRDefault="000A7C0F" w:rsidP="00826990">
            <w:pPr>
              <w:rPr>
                <w:rFonts w:ascii="Times New Roman" w:hAnsi="Times New Roman" w:cs="Times New Roman"/>
                <w:sz w:val="24"/>
                <w:szCs w:val="24"/>
              </w:rPr>
            </w:pPr>
          </w:p>
        </w:tc>
        <w:tc>
          <w:tcPr>
            <w:tcW w:w="2977" w:type="dxa"/>
            <w:shd w:val="clear" w:color="auto" w:fill="auto"/>
          </w:tcPr>
          <w:p w:rsidR="000A7C0F" w:rsidRPr="00826990" w:rsidRDefault="000A7C0F" w:rsidP="00826990">
            <w:pPr>
              <w:rPr>
                <w:rFonts w:ascii="Times New Roman" w:hAnsi="Times New Roman" w:cs="Times New Roman"/>
                <w:sz w:val="24"/>
                <w:szCs w:val="24"/>
              </w:rPr>
            </w:pPr>
            <w:r w:rsidRPr="00826990">
              <w:rPr>
                <w:rFonts w:ascii="Times New Roman" w:hAnsi="Times New Roman" w:cs="Times New Roman"/>
                <w:sz w:val="24"/>
                <w:szCs w:val="24"/>
              </w:rPr>
              <w:t>Охва</w:t>
            </w:r>
            <w:r w:rsidR="001E2ED9" w:rsidRPr="00826990">
              <w:rPr>
                <w:rFonts w:ascii="Times New Roman" w:hAnsi="Times New Roman" w:cs="Times New Roman"/>
                <w:sz w:val="24"/>
                <w:szCs w:val="24"/>
              </w:rPr>
              <w:t xml:space="preserve">т прививками против гриппа, </w:t>
            </w:r>
            <w:r w:rsidRPr="00826990">
              <w:rPr>
                <w:rFonts w:ascii="Times New Roman" w:hAnsi="Times New Roman" w:cs="Times New Roman"/>
                <w:sz w:val="24"/>
                <w:szCs w:val="24"/>
              </w:rPr>
              <w:t>(%)</w:t>
            </w:r>
          </w:p>
        </w:tc>
        <w:tc>
          <w:tcPr>
            <w:tcW w:w="1701" w:type="dxa"/>
            <w:shd w:val="clear" w:color="auto" w:fill="auto"/>
            <w:vAlign w:val="center"/>
          </w:tcPr>
          <w:p w:rsidR="000A7C0F"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61</w:t>
            </w:r>
          </w:p>
        </w:tc>
        <w:tc>
          <w:tcPr>
            <w:tcW w:w="1701" w:type="dxa"/>
            <w:shd w:val="clear" w:color="auto" w:fill="auto"/>
            <w:vAlign w:val="center"/>
          </w:tcPr>
          <w:p w:rsidR="000A7C0F" w:rsidRPr="00826990" w:rsidRDefault="00AD7C94" w:rsidP="00826990">
            <w:pPr>
              <w:jc w:val="center"/>
              <w:rPr>
                <w:rFonts w:ascii="Times New Roman" w:hAnsi="Times New Roman" w:cs="Times New Roman"/>
                <w:sz w:val="24"/>
                <w:szCs w:val="24"/>
              </w:rPr>
            </w:pPr>
            <w:r w:rsidRPr="00826990">
              <w:rPr>
                <w:rFonts w:ascii="Times New Roman" w:hAnsi="Times New Roman" w:cs="Times New Roman"/>
                <w:sz w:val="24"/>
                <w:szCs w:val="24"/>
              </w:rPr>
              <w:t>61</w:t>
            </w:r>
          </w:p>
        </w:tc>
        <w:tc>
          <w:tcPr>
            <w:tcW w:w="5529" w:type="dxa"/>
            <w:shd w:val="clear" w:color="auto" w:fill="auto"/>
          </w:tcPr>
          <w:p w:rsidR="001E2ED9"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1E2ED9" w:rsidRPr="00826990">
              <w:rPr>
                <w:rFonts w:ascii="Times New Roman" w:hAnsi="Times New Roman" w:cs="Times New Roman"/>
                <w:sz w:val="24"/>
                <w:szCs w:val="24"/>
              </w:rPr>
              <w:t>План профилактической и</w:t>
            </w:r>
            <w:r w:rsidR="00110BB5" w:rsidRPr="00826990">
              <w:rPr>
                <w:rFonts w:ascii="Times New Roman" w:hAnsi="Times New Roman" w:cs="Times New Roman"/>
                <w:sz w:val="24"/>
                <w:szCs w:val="24"/>
              </w:rPr>
              <w:t>ммунизацией против гриппа в 2022</w:t>
            </w:r>
            <w:r w:rsidR="001E2ED9" w:rsidRPr="00826990">
              <w:rPr>
                <w:rFonts w:ascii="Times New Roman" w:hAnsi="Times New Roman" w:cs="Times New Roman"/>
                <w:sz w:val="24"/>
                <w:szCs w:val="24"/>
              </w:rPr>
              <w:t xml:space="preserve"> году выполнен в полном объеме, охвачено 24</w:t>
            </w:r>
            <w:r w:rsidR="00110BB5" w:rsidRPr="00826990">
              <w:rPr>
                <w:rFonts w:ascii="Times New Roman" w:hAnsi="Times New Roman" w:cs="Times New Roman"/>
                <w:sz w:val="24"/>
                <w:szCs w:val="24"/>
              </w:rPr>
              <w:t>540 человек, что составляет 61</w:t>
            </w:r>
            <w:r w:rsidR="001E2ED9" w:rsidRPr="00826990">
              <w:rPr>
                <w:rFonts w:ascii="Times New Roman" w:hAnsi="Times New Roman" w:cs="Times New Roman"/>
                <w:sz w:val="24"/>
                <w:szCs w:val="24"/>
              </w:rPr>
              <w:t>% совокупного населения (100% от плана).</w:t>
            </w:r>
          </w:p>
          <w:p w:rsidR="000A7C0F" w:rsidRPr="00826990" w:rsidRDefault="001E2ED9" w:rsidP="00826990">
            <w:pPr>
              <w:jc w:val="both"/>
              <w:rPr>
                <w:rFonts w:ascii="Times New Roman" w:hAnsi="Times New Roman" w:cs="Times New Roman"/>
                <w:sz w:val="24"/>
                <w:szCs w:val="24"/>
              </w:rPr>
            </w:pPr>
            <w:r w:rsidRPr="00826990">
              <w:rPr>
                <w:rFonts w:ascii="Times New Roman" w:hAnsi="Times New Roman" w:cs="Times New Roman"/>
                <w:sz w:val="24"/>
                <w:szCs w:val="24"/>
              </w:rPr>
              <w:t>Запланированный результат достигнут в связи с реализацией мероприятий, направленных на профилактику заболевания населения вирусной инфекцией и недопущение вспышки эпидемии</w:t>
            </w:r>
          </w:p>
        </w:tc>
      </w:tr>
      <w:tr w:rsidR="00A37195" w:rsidRPr="00826990" w:rsidTr="00C13E2D">
        <w:tc>
          <w:tcPr>
            <w:tcW w:w="3775" w:type="dxa"/>
            <w:vMerge w:val="restart"/>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Расширение охвата работающих граждан профилактическими, в том числе диспансерными, осмотрами</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Число осмотренных лиц на выявление факторов риска в кабинете здоровья ,(%)</w:t>
            </w:r>
          </w:p>
        </w:tc>
        <w:tc>
          <w:tcPr>
            <w:tcW w:w="1701" w:type="dxa"/>
            <w:shd w:val="clear" w:color="auto" w:fill="auto"/>
            <w:vAlign w:val="center"/>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92,9</w:t>
            </w:r>
          </w:p>
        </w:tc>
        <w:tc>
          <w:tcPr>
            <w:tcW w:w="1701" w:type="dxa"/>
            <w:shd w:val="clear" w:color="auto" w:fill="auto"/>
            <w:vAlign w:val="center"/>
          </w:tcPr>
          <w:p w:rsidR="00A37195" w:rsidRPr="00826990" w:rsidRDefault="00AD7C94" w:rsidP="00826990">
            <w:pPr>
              <w:jc w:val="center"/>
              <w:rPr>
                <w:rFonts w:ascii="Times New Roman" w:hAnsi="Times New Roman" w:cs="Times New Roman"/>
                <w:sz w:val="24"/>
                <w:szCs w:val="24"/>
              </w:rPr>
            </w:pPr>
            <w:r w:rsidRPr="00826990">
              <w:rPr>
                <w:rFonts w:ascii="Times New Roman" w:hAnsi="Times New Roman" w:cs="Times New Roman"/>
                <w:sz w:val="24"/>
                <w:szCs w:val="24"/>
              </w:rPr>
              <w:t>93</w:t>
            </w:r>
          </w:p>
        </w:tc>
        <w:tc>
          <w:tcPr>
            <w:tcW w:w="5529" w:type="dxa"/>
            <w:shd w:val="clear" w:color="auto" w:fill="auto"/>
          </w:tcPr>
          <w:p w:rsidR="00A37195"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110BB5" w:rsidRPr="00826990">
              <w:rPr>
                <w:rFonts w:ascii="Times New Roman" w:hAnsi="Times New Roman" w:cs="Times New Roman"/>
                <w:sz w:val="24"/>
                <w:szCs w:val="24"/>
              </w:rPr>
              <w:t>В 2022</w:t>
            </w:r>
            <w:r w:rsidR="00A37195" w:rsidRPr="00826990">
              <w:rPr>
                <w:rFonts w:ascii="Times New Roman" w:hAnsi="Times New Roman" w:cs="Times New Roman"/>
                <w:sz w:val="24"/>
                <w:szCs w:val="24"/>
              </w:rPr>
              <w:t xml:space="preserve"> году процент населения, охваченного профилактическими и диспансерными осмотрами, </w:t>
            </w:r>
            <w:r w:rsidR="00110BB5" w:rsidRPr="00826990">
              <w:rPr>
                <w:rFonts w:ascii="Times New Roman" w:hAnsi="Times New Roman" w:cs="Times New Roman"/>
                <w:sz w:val="24"/>
                <w:szCs w:val="24"/>
              </w:rPr>
              <w:t>остался на прежнем уровне</w:t>
            </w:r>
            <w:r w:rsidR="00A37195" w:rsidRPr="00826990">
              <w:rPr>
                <w:rFonts w:ascii="Times New Roman" w:hAnsi="Times New Roman" w:cs="Times New Roman"/>
                <w:sz w:val="24"/>
                <w:szCs w:val="24"/>
              </w:rPr>
              <w:t xml:space="preserve">. Причиной </w:t>
            </w:r>
            <w:r w:rsidR="00110BB5" w:rsidRPr="00826990">
              <w:rPr>
                <w:rFonts w:ascii="Times New Roman" w:hAnsi="Times New Roman" w:cs="Times New Roman"/>
                <w:sz w:val="24"/>
                <w:szCs w:val="24"/>
              </w:rPr>
              <w:t>высокого охвата осмотров</w:t>
            </w:r>
            <w:r w:rsidR="00A37195" w:rsidRPr="00826990">
              <w:rPr>
                <w:rFonts w:ascii="Times New Roman" w:hAnsi="Times New Roman" w:cs="Times New Roman"/>
                <w:sz w:val="24"/>
                <w:szCs w:val="24"/>
              </w:rPr>
              <w:t xml:space="preserve"> стала усиленная информационно-пропагандистская работа, направленная на сохранение здоровья и  заинтересованность населения в улучшении качества и продолжительности жизни.</w:t>
            </w:r>
          </w:p>
        </w:tc>
      </w:tr>
      <w:tr w:rsidR="00A37195" w:rsidRPr="00826990" w:rsidTr="00C13E2D">
        <w:tc>
          <w:tcPr>
            <w:tcW w:w="3775" w:type="dxa"/>
            <w:vMerge/>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Число посещений с профилактической  целью, посещений</w:t>
            </w:r>
          </w:p>
        </w:tc>
        <w:tc>
          <w:tcPr>
            <w:tcW w:w="1701" w:type="dxa"/>
            <w:shd w:val="clear" w:color="auto" w:fill="auto"/>
            <w:vAlign w:val="center"/>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13924</w:t>
            </w:r>
          </w:p>
        </w:tc>
        <w:tc>
          <w:tcPr>
            <w:tcW w:w="1701" w:type="dxa"/>
            <w:shd w:val="clear" w:color="auto" w:fill="auto"/>
            <w:vAlign w:val="center"/>
          </w:tcPr>
          <w:p w:rsidR="00A37195" w:rsidRPr="00826990" w:rsidRDefault="00510F84" w:rsidP="00826990">
            <w:pPr>
              <w:jc w:val="center"/>
              <w:rPr>
                <w:rFonts w:ascii="Times New Roman" w:hAnsi="Times New Roman" w:cs="Times New Roman"/>
                <w:sz w:val="24"/>
                <w:szCs w:val="24"/>
              </w:rPr>
            </w:pPr>
            <w:r w:rsidRPr="00826990">
              <w:rPr>
                <w:rFonts w:ascii="Times New Roman" w:hAnsi="Times New Roman" w:cs="Times New Roman"/>
                <w:sz w:val="24"/>
                <w:szCs w:val="24"/>
              </w:rPr>
              <w:t>19759</w:t>
            </w:r>
          </w:p>
        </w:tc>
        <w:tc>
          <w:tcPr>
            <w:tcW w:w="5529" w:type="dxa"/>
            <w:shd w:val="clear" w:color="auto" w:fill="auto"/>
          </w:tcPr>
          <w:p w:rsidR="00A37195"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510F84" w:rsidRPr="00826990">
              <w:rPr>
                <w:rFonts w:ascii="Times New Roman" w:hAnsi="Times New Roman" w:cs="Times New Roman"/>
                <w:sz w:val="24"/>
                <w:szCs w:val="24"/>
              </w:rPr>
              <w:t>По итогам 2022</w:t>
            </w:r>
            <w:r w:rsidR="00A37195" w:rsidRPr="00826990">
              <w:rPr>
                <w:rFonts w:ascii="Times New Roman" w:hAnsi="Times New Roman" w:cs="Times New Roman"/>
                <w:sz w:val="24"/>
                <w:szCs w:val="24"/>
              </w:rPr>
              <w:t xml:space="preserve"> года численность населения, охваченного профилакти</w:t>
            </w:r>
            <w:r w:rsidR="00510F84" w:rsidRPr="00826990">
              <w:rPr>
                <w:rFonts w:ascii="Times New Roman" w:hAnsi="Times New Roman" w:cs="Times New Roman"/>
                <w:sz w:val="24"/>
                <w:szCs w:val="24"/>
              </w:rPr>
              <w:t>ческими осмотрами, выросла в 1,4</w:t>
            </w:r>
            <w:r w:rsidR="00A37195" w:rsidRPr="00826990">
              <w:rPr>
                <w:rFonts w:ascii="Times New Roman" w:hAnsi="Times New Roman" w:cs="Times New Roman"/>
                <w:sz w:val="24"/>
                <w:szCs w:val="24"/>
              </w:rPr>
              <w:t xml:space="preserve"> раза. Это обусловлено тем, что с целью недопущения заражения новой </w:t>
            </w:r>
            <w:r w:rsidR="000D2B08">
              <w:rPr>
                <w:rFonts w:ascii="Times New Roman" w:hAnsi="Times New Roman" w:cs="Times New Roman"/>
                <w:sz w:val="24"/>
                <w:szCs w:val="24"/>
              </w:rPr>
              <w:t>коронавирусной инфекцией и мини</w:t>
            </w:r>
            <w:r w:rsidR="00A37195" w:rsidRPr="00826990">
              <w:rPr>
                <w:rFonts w:ascii="Times New Roman" w:hAnsi="Times New Roman" w:cs="Times New Roman"/>
                <w:sz w:val="24"/>
                <w:szCs w:val="24"/>
              </w:rPr>
              <w:t>мизации контактов между</w:t>
            </w:r>
            <w:r w:rsidR="0052166A" w:rsidRPr="00826990">
              <w:rPr>
                <w:rFonts w:ascii="Times New Roman" w:hAnsi="Times New Roman" w:cs="Times New Roman"/>
                <w:sz w:val="24"/>
                <w:szCs w:val="24"/>
              </w:rPr>
              <w:t xml:space="preserve"> людьми, в районе в течение 2022 года работали 3</w:t>
            </w:r>
            <w:r w:rsidR="00A37195" w:rsidRPr="00826990">
              <w:rPr>
                <w:rFonts w:ascii="Times New Roman" w:hAnsi="Times New Roman" w:cs="Times New Roman"/>
                <w:sz w:val="24"/>
                <w:szCs w:val="24"/>
              </w:rPr>
              <w:t xml:space="preserve"> мобильные медицинские бригады, осуществлявшие профилактические осмотры жителей сельских территорий. Для определения состояния здоровья граждан требуется проведение </w:t>
            </w:r>
            <w:r w:rsidR="00A37195" w:rsidRPr="00826990">
              <w:rPr>
                <w:rFonts w:ascii="Times New Roman" w:hAnsi="Times New Roman" w:cs="Times New Roman"/>
                <w:sz w:val="24"/>
                <w:szCs w:val="24"/>
              </w:rPr>
              <w:lastRenderedPageBreak/>
              <w:t>дополнительных исследований, что повлекло увеличение числа посещений лечебных учреждений с профилактической целью.</w:t>
            </w:r>
          </w:p>
        </w:tc>
      </w:tr>
      <w:tr w:rsidR="00A37195" w:rsidRPr="00826990" w:rsidTr="00C13E2D">
        <w:trPr>
          <w:trHeight w:val="1422"/>
        </w:trPr>
        <w:tc>
          <w:tcPr>
            <w:tcW w:w="3775" w:type="dxa"/>
            <w:vMerge w:val="restart"/>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Предоставление социальных выплат на строительство (приобретение) жилья для специалистов в сельской местности</w:t>
            </w:r>
          </w:p>
        </w:tc>
        <w:tc>
          <w:tcPr>
            <w:tcW w:w="2977" w:type="dxa"/>
            <w:tcBorders>
              <w:bottom w:val="single" w:sz="4" w:space="0" w:color="auto"/>
              <w:righ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обеспеченности врачами и средним медицинским персоналом:</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обеспеченность врачами (на 10 тыс. населения);</w:t>
            </w:r>
          </w:p>
        </w:tc>
        <w:tc>
          <w:tcPr>
            <w:tcW w:w="1701" w:type="dxa"/>
            <w:tcBorders>
              <w:left w:val="single" w:sz="4" w:space="0" w:color="auto"/>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11,4</w:t>
            </w:r>
          </w:p>
        </w:tc>
        <w:tc>
          <w:tcPr>
            <w:tcW w:w="1701" w:type="dxa"/>
            <w:tcBorders>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p w:rsidR="00C65E1B" w:rsidRPr="00826990" w:rsidRDefault="00C65E1B" w:rsidP="00826990">
            <w:pPr>
              <w:jc w:val="center"/>
              <w:rPr>
                <w:rFonts w:ascii="Times New Roman" w:hAnsi="Times New Roman" w:cs="Times New Roman"/>
                <w:sz w:val="24"/>
                <w:szCs w:val="24"/>
              </w:rPr>
            </w:pPr>
            <w:r w:rsidRPr="00826990">
              <w:rPr>
                <w:rFonts w:ascii="Times New Roman" w:hAnsi="Times New Roman" w:cs="Times New Roman"/>
                <w:sz w:val="24"/>
                <w:szCs w:val="24"/>
              </w:rPr>
              <w:t>10,9</w:t>
            </w:r>
          </w:p>
        </w:tc>
        <w:tc>
          <w:tcPr>
            <w:tcW w:w="5529" w:type="dxa"/>
            <w:vMerge w:val="restart"/>
            <w:shd w:val="clear" w:color="auto" w:fill="auto"/>
          </w:tcPr>
          <w:p w:rsidR="0052166A"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52166A" w:rsidRPr="00826990">
              <w:rPr>
                <w:rFonts w:ascii="Times New Roman" w:hAnsi="Times New Roman" w:cs="Times New Roman"/>
                <w:sz w:val="24"/>
                <w:szCs w:val="24"/>
              </w:rPr>
              <w:t>В здравоохранении Усть-Абаканского района трудится 44 врача 188 средних медицинских работников. Важным вопросом для нашего района остается обеспеченность кадрами. Усть-Абаканская больница укомплектована врачами на 87,5%, средним медицинским персоналом на 91,4%. В 2022 году привлечены для трудоустройства</w:t>
            </w:r>
            <w:r w:rsidR="000D2B08">
              <w:rPr>
                <w:rFonts w:ascii="Times New Roman" w:hAnsi="Times New Roman" w:cs="Times New Roman"/>
                <w:sz w:val="24"/>
                <w:szCs w:val="24"/>
              </w:rPr>
              <w:t xml:space="preserve"> 9 врачей и 34 специалистов</w:t>
            </w:r>
            <w:r w:rsidR="0052166A" w:rsidRPr="00826990">
              <w:rPr>
                <w:rFonts w:ascii="Times New Roman" w:hAnsi="Times New Roman" w:cs="Times New Roman"/>
                <w:sz w:val="24"/>
                <w:szCs w:val="24"/>
              </w:rPr>
              <w:t xml:space="preserve"> со средним медицинским образованием. Вместе с тем, в медицинских организациях района сохраняется потребность во врачебных кадрах.</w:t>
            </w:r>
          </w:p>
          <w:p w:rsidR="00A37195" w:rsidRPr="00826990" w:rsidRDefault="0052166A"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По итогам  2022 года уровень обеспеченности врачами составил 10,9%, средним медицинским образованием 46,6</w:t>
            </w:r>
            <w:r w:rsidR="00C65E1B" w:rsidRPr="00826990">
              <w:rPr>
                <w:rFonts w:ascii="Times New Roman" w:hAnsi="Times New Roman" w:cs="Times New Roman"/>
                <w:sz w:val="24"/>
                <w:szCs w:val="24"/>
              </w:rPr>
              <w:t>%.</w:t>
            </w:r>
          </w:p>
          <w:p w:rsidR="007F7008" w:rsidRPr="00826990" w:rsidRDefault="007F7008" w:rsidP="00826990">
            <w:pPr>
              <w:jc w:val="both"/>
              <w:rPr>
                <w:rFonts w:ascii="Times New Roman" w:hAnsi="Times New Roman" w:cs="Times New Roman"/>
                <w:sz w:val="24"/>
                <w:szCs w:val="24"/>
              </w:rPr>
            </w:pPr>
            <w:r w:rsidRPr="00826990">
              <w:rPr>
                <w:rFonts w:ascii="Times New Roman" w:hAnsi="Times New Roman" w:cs="Times New Roman"/>
                <w:sz w:val="24"/>
                <w:szCs w:val="24"/>
              </w:rPr>
              <w:t>В рамках государственной программы «Развитие здравоохранения Республики Хакасия» подпрограммы «Кадровое обеспечение системы здравоохранения» по Региональному проекту Республики Хакасия «Обеспечение медицинских организаций системы здравоохранения квалифицированными кадрами» в части финансового обеспечения расходов на приобретение жилья для специалистов с высшим медицинским образованием приобретена и предоставлена в служебное пользование врачу-хирургу учреждения 3-х комнатная квартира (54,4 кв.м.) на сумму 2,7 млн. руб.</w:t>
            </w:r>
          </w:p>
        </w:tc>
      </w:tr>
      <w:tr w:rsidR="00A37195" w:rsidRPr="00826990" w:rsidTr="00C13E2D">
        <w:trPr>
          <w:trHeight w:val="816"/>
        </w:trPr>
        <w:tc>
          <w:tcPr>
            <w:tcW w:w="3775" w:type="dxa"/>
            <w:vMerge/>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righ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средним медицинским персоналом (на 10 тыс. населения)</w:t>
            </w:r>
          </w:p>
        </w:tc>
        <w:tc>
          <w:tcPr>
            <w:tcW w:w="1701" w:type="dxa"/>
            <w:tcBorders>
              <w:top w:val="single" w:sz="4" w:space="0" w:color="auto"/>
              <w:left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47,4</w:t>
            </w: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p w:rsidR="00C65E1B" w:rsidRPr="00826990" w:rsidRDefault="00C65E1B" w:rsidP="00826990">
            <w:pPr>
              <w:jc w:val="center"/>
              <w:rPr>
                <w:rFonts w:ascii="Times New Roman" w:hAnsi="Times New Roman" w:cs="Times New Roman"/>
                <w:sz w:val="24"/>
                <w:szCs w:val="24"/>
              </w:rPr>
            </w:pPr>
            <w:r w:rsidRPr="00826990">
              <w:rPr>
                <w:rFonts w:ascii="Times New Roman" w:hAnsi="Times New Roman" w:cs="Times New Roman"/>
                <w:sz w:val="24"/>
                <w:szCs w:val="24"/>
              </w:rPr>
              <w:t>46,6</w:t>
            </w:r>
          </w:p>
        </w:tc>
        <w:tc>
          <w:tcPr>
            <w:tcW w:w="5529" w:type="dxa"/>
            <w:vMerge/>
            <w:shd w:val="clear" w:color="auto" w:fill="auto"/>
          </w:tcPr>
          <w:p w:rsidR="00A37195" w:rsidRPr="00826990" w:rsidRDefault="00A37195" w:rsidP="00826990">
            <w:pPr>
              <w:rPr>
                <w:rFonts w:ascii="Times New Roman" w:hAnsi="Times New Roman" w:cs="Times New Roman"/>
                <w:sz w:val="24"/>
                <w:szCs w:val="24"/>
              </w:rPr>
            </w:pPr>
          </w:p>
        </w:tc>
      </w:tr>
    </w:tbl>
    <w:p w:rsidR="00280986" w:rsidRDefault="00280986"/>
    <w:p w:rsidR="00280986" w:rsidRDefault="00280986"/>
    <w:tbl>
      <w:tblPr>
        <w:tblStyle w:val="a3"/>
        <w:tblW w:w="15683" w:type="dxa"/>
        <w:tblInd w:w="392" w:type="dxa"/>
        <w:tblCellMar>
          <w:top w:w="28" w:type="dxa"/>
          <w:left w:w="57" w:type="dxa"/>
          <w:bottom w:w="28" w:type="dxa"/>
          <w:right w:w="57" w:type="dxa"/>
        </w:tblCellMar>
        <w:tblLook w:val="04A0"/>
      </w:tblPr>
      <w:tblGrid>
        <w:gridCol w:w="3775"/>
        <w:gridCol w:w="2977"/>
        <w:gridCol w:w="1701"/>
        <w:gridCol w:w="1701"/>
        <w:gridCol w:w="5529"/>
      </w:tblGrid>
      <w:tr w:rsidR="00A37195" w:rsidRPr="00826990" w:rsidTr="00280986">
        <w:tc>
          <w:tcPr>
            <w:tcW w:w="15683" w:type="dxa"/>
            <w:gridSpan w:val="5"/>
            <w:shd w:val="clear" w:color="auto" w:fill="auto"/>
          </w:tcPr>
          <w:p w:rsidR="00A37195" w:rsidRPr="00826990" w:rsidRDefault="00A37195" w:rsidP="00826990">
            <w:pPr>
              <w:rPr>
                <w:rFonts w:ascii="Times New Roman" w:hAnsi="Times New Roman" w:cs="Times New Roman"/>
                <w:sz w:val="24"/>
                <w:szCs w:val="24"/>
              </w:rPr>
            </w:pPr>
            <w:r w:rsidRPr="00826990">
              <w:rPr>
                <w:rFonts w:ascii="Times New Roman" w:hAnsi="Times New Roman" w:cs="Times New Roman"/>
                <w:sz w:val="24"/>
                <w:szCs w:val="24"/>
              </w:rPr>
              <w:lastRenderedPageBreak/>
              <w:t>Направление                                                                            2.2 Развитие образования</w:t>
            </w:r>
          </w:p>
        </w:tc>
      </w:tr>
      <w:tr w:rsidR="00A37195" w:rsidRPr="00826990" w:rsidTr="00280986">
        <w:trPr>
          <w:trHeight w:val="3547"/>
        </w:trPr>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Реализация федеральных государственных образовательных стандартов основного общего, среднего образования, дошкольного образования</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100</w:t>
            </w:r>
          </w:p>
        </w:tc>
        <w:tc>
          <w:tcPr>
            <w:tcW w:w="1701" w:type="dxa"/>
            <w:shd w:val="clear" w:color="auto" w:fill="auto"/>
          </w:tcPr>
          <w:p w:rsidR="00A37195" w:rsidRPr="00826990" w:rsidRDefault="0045580D" w:rsidP="00826990">
            <w:pPr>
              <w:jc w:val="center"/>
              <w:rPr>
                <w:rFonts w:ascii="Times New Roman" w:hAnsi="Times New Roman" w:cs="Times New Roman"/>
                <w:sz w:val="24"/>
                <w:szCs w:val="24"/>
              </w:rPr>
            </w:pPr>
            <w:r w:rsidRPr="00826990">
              <w:rPr>
                <w:rFonts w:ascii="Times New Roman" w:hAnsi="Times New Roman" w:cs="Times New Roman"/>
                <w:sz w:val="24"/>
                <w:szCs w:val="24"/>
              </w:rPr>
              <w:t>100</w:t>
            </w:r>
          </w:p>
        </w:tc>
        <w:tc>
          <w:tcPr>
            <w:tcW w:w="5529" w:type="dxa"/>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Работа по внедрению новых федеральных государственных образовательных стандартов начального общего, основного общего, среднего общего образования завершена.</w:t>
            </w:r>
          </w:p>
        </w:tc>
      </w:tr>
      <w:tr w:rsidR="00A37195" w:rsidRPr="00826990" w:rsidTr="00280986">
        <w:trPr>
          <w:trHeight w:val="1758"/>
        </w:trPr>
        <w:tc>
          <w:tcPr>
            <w:tcW w:w="3775" w:type="dxa"/>
            <w:vMerge w:val="restart"/>
            <w:tcBorders>
              <w:righ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Реализация мероприятий по укреплению и развитию  материальной  базы образовательных  учреждений, отвечающей современных требованиям и стандартам</w:t>
            </w:r>
          </w:p>
        </w:tc>
        <w:tc>
          <w:tcPr>
            <w:tcW w:w="2977" w:type="dxa"/>
            <w:tcBorders>
              <w:left w:val="single" w:sz="4" w:space="0" w:color="auto"/>
              <w:bottom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Доля общеобразовательных организаций, соответствующих современным требованиям в части учебно-материальной базы;</w:t>
            </w:r>
          </w:p>
          <w:p w:rsidR="00A37195" w:rsidRPr="00826990" w:rsidRDefault="00A37195" w:rsidP="00D520DA">
            <w:pPr>
              <w:jc w:val="both"/>
              <w:rPr>
                <w:rFonts w:ascii="Times New Roman" w:hAnsi="Times New Roman" w:cs="Times New Roman"/>
                <w:sz w:val="24"/>
                <w:szCs w:val="24"/>
              </w:rPr>
            </w:pPr>
          </w:p>
        </w:tc>
        <w:tc>
          <w:tcPr>
            <w:tcW w:w="1701" w:type="dxa"/>
            <w:tcBorders>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92,5</w:t>
            </w:r>
          </w:p>
        </w:tc>
        <w:tc>
          <w:tcPr>
            <w:tcW w:w="1701" w:type="dxa"/>
            <w:tcBorders>
              <w:bottom w:val="single" w:sz="4" w:space="0" w:color="auto"/>
            </w:tcBorders>
            <w:shd w:val="clear" w:color="auto" w:fill="auto"/>
          </w:tcPr>
          <w:p w:rsidR="00A37195" w:rsidRPr="00826990" w:rsidRDefault="0045580D" w:rsidP="00826990">
            <w:pPr>
              <w:jc w:val="center"/>
              <w:rPr>
                <w:rFonts w:ascii="Times New Roman" w:hAnsi="Times New Roman" w:cs="Times New Roman"/>
                <w:sz w:val="24"/>
                <w:szCs w:val="24"/>
              </w:rPr>
            </w:pPr>
            <w:r w:rsidRPr="00826990">
              <w:rPr>
                <w:rFonts w:ascii="Times New Roman" w:hAnsi="Times New Roman" w:cs="Times New Roman"/>
                <w:sz w:val="24"/>
                <w:szCs w:val="24"/>
              </w:rPr>
              <w:t>92,5</w:t>
            </w:r>
          </w:p>
        </w:tc>
        <w:tc>
          <w:tcPr>
            <w:tcW w:w="5529" w:type="dxa"/>
            <w:tcBorders>
              <w:bottom w:val="single" w:sz="4" w:space="0" w:color="auto"/>
            </w:tcBorders>
            <w:shd w:val="clear" w:color="auto" w:fill="auto"/>
          </w:tcPr>
          <w:p w:rsidR="00A37195"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45580D" w:rsidRPr="00826990">
              <w:rPr>
                <w:rFonts w:ascii="Times New Roman" w:hAnsi="Times New Roman" w:cs="Times New Roman"/>
                <w:sz w:val="24"/>
                <w:szCs w:val="24"/>
              </w:rPr>
              <w:t>Из 17 муниципальных бюджетных общеобразовательных учреждений в Усть-Абаканском районе в 9 - осуществляют деятельность Центры цифрового и гуманитарных профилей «Точка роста», в 11 – реализуется модель цифровой образовательной среды, однако в трех общеобразовательных учреждениях отсутствуют спортивные залы, либо они обустроены в приспособленных помещениях.</w:t>
            </w:r>
          </w:p>
        </w:tc>
      </w:tr>
      <w:tr w:rsidR="00A37195" w:rsidRPr="00826990" w:rsidTr="00280986">
        <w:trPr>
          <w:trHeight w:val="1290"/>
        </w:trPr>
        <w:tc>
          <w:tcPr>
            <w:tcW w:w="3775" w:type="dxa"/>
            <w:vMerge/>
            <w:tcBorders>
              <w:righ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удовлетворенности населен</w:t>
            </w:r>
            <w:r w:rsidR="0045580D" w:rsidRPr="00826990">
              <w:rPr>
                <w:rFonts w:ascii="Times New Roman" w:hAnsi="Times New Roman" w:cs="Times New Roman"/>
                <w:sz w:val="24"/>
                <w:szCs w:val="24"/>
              </w:rPr>
              <w:t>ия качеством общего образования</w:t>
            </w:r>
            <w:r w:rsidRPr="00826990">
              <w:rPr>
                <w:rFonts w:ascii="Times New Roman" w:hAnsi="Times New Roman" w:cs="Times New Roman"/>
                <w:sz w:val="24"/>
                <w:szCs w:val="24"/>
              </w:rPr>
              <w:t>, %</w:t>
            </w: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86</w:t>
            </w:r>
          </w:p>
        </w:tc>
        <w:tc>
          <w:tcPr>
            <w:tcW w:w="1701" w:type="dxa"/>
            <w:tcBorders>
              <w:top w:val="single" w:sz="4" w:space="0" w:color="auto"/>
            </w:tcBorders>
            <w:shd w:val="clear" w:color="auto" w:fill="auto"/>
          </w:tcPr>
          <w:p w:rsidR="00A37195" w:rsidRPr="00826990" w:rsidRDefault="0045580D" w:rsidP="00826990">
            <w:pPr>
              <w:jc w:val="center"/>
              <w:rPr>
                <w:rFonts w:ascii="Times New Roman" w:hAnsi="Times New Roman" w:cs="Times New Roman"/>
                <w:sz w:val="24"/>
                <w:szCs w:val="24"/>
              </w:rPr>
            </w:pPr>
            <w:r w:rsidRPr="00826990">
              <w:rPr>
                <w:rFonts w:ascii="Times New Roman" w:hAnsi="Times New Roman" w:cs="Times New Roman"/>
                <w:sz w:val="24"/>
                <w:szCs w:val="24"/>
              </w:rPr>
              <w:t>97,1</w:t>
            </w:r>
          </w:p>
        </w:tc>
        <w:tc>
          <w:tcPr>
            <w:tcW w:w="5529" w:type="dxa"/>
            <w:tcBorders>
              <w:top w:val="single" w:sz="4" w:space="0" w:color="auto"/>
            </w:tcBorders>
            <w:shd w:val="clear" w:color="auto" w:fill="auto"/>
          </w:tcPr>
          <w:p w:rsidR="00A37195"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45580D" w:rsidRPr="00826990">
              <w:rPr>
                <w:rFonts w:ascii="Times New Roman" w:hAnsi="Times New Roman" w:cs="Times New Roman"/>
                <w:sz w:val="24"/>
                <w:szCs w:val="24"/>
              </w:rPr>
              <w:t>Улучшение показателя обусловлено соответствием учебно-материальной базы образовательных организаций района современным требованиям и с проведением ремонтов в образовательных организациях.</w:t>
            </w:r>
          </w:p>
        </w:tc>
      </w:tr>
      <w:tr w:rsidR="00A37195" w:rsidRPr="00826990" w:rsidTr="00280986">
        <w:tc>
          <w:tcPr>
            <w:tcW w:w="3775" w:type="dxa"/>
            <w:vMerge/>
            <w:tcBorders>
              <w:right w:val="single" w:sz="4" w:space="0" w:color="auto"/>
            </w:tcBorders>
            <w:shd w:val="clear" w:color="auto" w:fill="auto"/>
          </w:tcPr>
          <w:p w:rsidR="00A37195" w:rsidRPr="00826990" w:rsidRDefault="00A37195" w:rsidP="00826990">
            <w:pPr>
              <w:rPr>
                <w:rFonts w:ascii="Times New Roman" w:hAnsi="Times New Roman" w:cs="Times New Roman"/>
                <w:sz w:val="24"/>
                <w:szCs w:val="24"/>
              </w:rPr>
            </w:pPr>
          </w:p>
        </w:tc>
        <w:tc>
          <w:tcPr>
            <w:tcW w:w="2977" w:type="dxa"/>
            <w:tcBorders>
              <w:lef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Доля детей в возрасте 1-6 лет, состоящих на учете для определения в муниципальные  дошкольные </w:t>
            </w:r>
            <w:r w:rsidRPr="00826990">
              <w:rPr>
                <w:rFonts w:ascii="Times New Roman" w:hAnsi="Times New Roman" w:cs="Times New Roman"/>
                <w:sz w:val="24"/>
                <w:szCs w:val="24"/>
              </w:rPr>
              <w:lastRenderedPageBreak/>
              <w:t>образовательные учреждения, в общей численности детей в возрасте 1-6 лет, %</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5,0</w:t>
            </w:r>
          </w:p>
        </w:tc>
        <w:tc>
          <w:tcPr>
            <w:tcW w:w="1701" w:type="dxa"/>
            <w:shd w:val="clear" w:color="auto" w:fill="auto"/>
          </w:tcPr>
          <w:p w:rsidR="00A37195" w:rsidRPr="00826990" w:rsidRDefault="00433E4B" w:rsidP="00826990">
            <w:pPr>
              <w:jc w:val="center"/>
              <w:rPr>
                <w:rFonts w:ascii="Times New Roman" w:hAnsi="Times New Roman" w:cs="Times New Roman"/>
                <w:sz w:val="24"/>
                <w:szCs w:val="24"/>
              </w:rPr>
            </w:pPr>
            <w:r w:rsidRPr="00826990">
              <w:rPr>
                <w:rFonts w:ascii="Times New Roman" w:hAnsi="Times New Roman" w:cs="Times New Roman"/>
                <w:sz w:val="24"/>
                <w:szCs w:val="24"/>
              </w:rPr>
              <w:t>7,06</w:t>
            </w:r>
          </w:p>
        </w:tc>
        <w:tc>
          <w:tcPr>
            <w:tcW w:w="5529" w:type="dxa"/>
            <w:shd w:val="clear" w:color="auto" w:fill="auto"/>
          </w:tcPr>
          <w:p w:rsidR="00433E4B"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433E4B" w:rsidRPr="00826990">
              <w:rPr>
                <w:rFonts w:ascii="Times New Roman" w:hAnsi="Times New Roman" w:cs="Times New Roman"/>
                <w:sz w:val="24"/>
                <w:szCs w:val="24"/>
              </w:rPr>
              <w:t xml:space="preserve">В 2022 году на 3,2% увеличилась очерёдность на зачисление детей                           в дошкольные организации от 1 года до 3 лет (2021г- 309 чел., 2022г – 319 чел.). </w:t>
            </w:r>
          </w:p>
          <w:p w:rsidR="00E77334"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433E4B" w:rsidRPr="00826990">
              <w:rPr>
                <w:rFonts w:ascii="Times New Roman" w:hAnsi="Times New Roman" w:cs="Times New Roman"/>
                <w:sz w:val="24"/>
                <w:szCs w:val="24"/>
              </w:rPr>
              <w:t xml:space="preserve">В связи с активным строительством на территории </w:t>
            </w:r>
            <w:r w:rsidR="00433E4B" w:rsidRPr="00826990">
              <w:rPr>
                <w:rFonts w:ascii="Times New Roman" w:hAnsi="Times New Roman" w:cs="Times New Roman"/>
                <w:sz w:val="24"/>
                <w:szCs w:val="24"/>
              </w:rPr>
              <w:lastRenderedPageBreak/>
              <w:t>Калининского сельсовета                  и увеличением количества детей, зарегистрированных по месту жительства, в 2022 году возросла доля детей в возрасте 1-6 лет, стоящих на учете в дошкольные образовательные учреждения, до 7,06%.</w:t>
            </w:r>
          </w:p>
          <w:p w:rsidR="00A37195" w:rsidRPr="00826990" w:rsidRDefault="00A37195" w:rsidP="00826990">
            <w:pPr>
              <w:jc w:val="both"/>
              <w:rPr>
                <w:rFonts w:ascii="Times New Roman" w:hAnsi="Times New Roman" w:cs="Times New Roman"/>
                <w:sz w:val="24"/>
                <w:szCs w:val="24"/>
              </w:rPr>
            </w:pP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Строительство и реконструкция объектов муниципальной собственности:</w:t>
            </w:r>
            <w:r w:rsidRPr="00826990">
              <w:rPr>
                <w:rFonts w:ascii="Times New Roman" w:hAnsi="Times New Roman" w:cs="Times New Roman"/>
                <w:sz w:val="24"/>
                <w:szCs w:val="24"/>
              </w:rPr>
              <w:br/>
              <w:t>- Строительство школы на 250 мест в д. Чапаево Калининского сельсовета, 2018-2020гг.;</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Строительство школы на 250 мест в с. Калинино Калининского сельсовета, 2023-2024гг.;</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 Строительство школы на 250 мест </w:t>
            </w:r>
            <w:proofErr w:type="gramStart"/>
            <w:r w:rsidRPr="00826990">
              <w:rPr>
                <w:rFonts w:ascii="Times New Roman" w:hAnsi="Times New Roman" w:cs="Times New Roman"/>
                <w:sz w:val="24"/>
                <w:szCs w:val="24"/>
              </w:rPr>
              <w:t>в</w:t>
            </w:r>
            <w:proofErr w:type="gramEnd"/>
            <w:r w:rsidRPr="00826990">
              <w:rPr>
                <w:rFonts w:ascii="Times New Roman" w:hAnsi="Times New Roman" w:cs="Times New Roman"/>
                <w:sz w:val="24"/>
                <w:szCs w:val="24"/>
              </w:rPr>
              <w:t xml:space="preserve"> с. Зеленое</w:t>
            </w:r>
            <w:r w:rsidR="000D2B08">
              <w:rPr>
                <w:rFonts w:ascii="Times New Roman" w:hAnsi="Times New Roman" w:cs="Times New Roman"/>
                <w:sz w:val="24"/>
                <w:szCs w:val="24"/>
              </w:rPr>
              <w:t xml:space="preserve"> </w:t>
            </w:r>
            <w:proofErr w:type="spellStart"/>
            <w:r w:rsidRPr="00826990">
              <w:rPr>
                <w:rFonts w:ascii="Times New Roman" w:hAnsi="Times New Roman" w:cs="Times New Roman"/>
                <w:sz w:val="24"/>
                <w:szCs w:val="24"/>
              </w:rPr>
              <w:t>Опытненского</w:t>
            </w:r>
            <w:proofErr w:type="spellEnd"/>
            <w:r w:rsidRPr="00826990">
              <w:rPr>
                <w:rFonts w:ascii="Times New Roman" w:hAnsi="Times New Roman" w:cs="Times New Roman"/>
                <w:sz w:val="24"/>
                <w:szCs w:val="24"/>
              </w:rPr>
              <w:t xml:space="preserve"> сельсовета, 2027-2028гг.</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Переход  общеобразовательных организаций на обучение в одну смену, %</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88,1</w:t>
            </w:r>
          </w:p>
        </w:tc>
        <w:tc>
          <w:tcPr>
            <w:tcW w:w="1701" w:type="dxa"/>
            <w:shd w:val="clear" w:color="auto" w:fill="auto"/>
          </w:tcPr>
          <w:p w:rsidR="00A37195" w:rsidRPr="00826990" w:rsidRDefault="0045580D" w:rsidP="00826990">
            <w:pPr>
              <w:jc w:val="center"/>
              <w:rPr>
                <w:rFonts w:ascii="Times New Roman" w:hAnsi="Times New Roman" w:cs="Times New Roman"/>
                <w:sz w:val="24"/>
                <w:szCs w:val="24"/>
              </w:rPr>
            </w:pPr>
            <w:r w:rsidRPr="00826990">
              <w:rPr>
                <w:rFonts w:ascii="Times New Roman" w:hAnsi="Times New Roman" w:cs="Times New Roman"/>
                <w:sz w:val="24"/>
                <w:szCs w:val="24"/>
              </w:rPr>
              <w:t>88,0</w:t>
            </w:r>
          </w:p>
        </w:tc>
        <w:tc>
          <w:tcPr>
            <w:tcW w:w="5529" w:type="dxa"/>
            <w:shd w:val="clear" w:color="auto" w:fill="auto"/>
          </w:tcPr>
          <w:p w:rsidR="007A74C4" w:rsidRPr="00826990" w:rsidRDefault="00B41BE7"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7A74C4" w:rsidRPr="00826990">
              <w:rPr>
                <w:rFonts w:ascii="Times New Roman" w:hAnsi="Times New Roman" w:cs="Times New Roman"/>
                <w:sz w:val="24"/>
                <w:szCs w:val="24"/>
              </w:rPr>
              <w:t>Общая численность обучающихся за 2022год составила 5820 человек.</w:t>
            </w:r>
            <w:r w:rsidR="000D2B08">
              <w:rPr>
                <w:rFonts w:ascii="Times New Roman" w:hAnsi="Times New Roman" w:cs="Times New Roman"/>
                <w:sz w:val="24"/>
                <w:szCs w:val="24"/>
              </w:rPr>
              <w:t xml:space="preserve"> </w:t>
            </w:r>
            <w:r w:rsidR="007A74C4" w:rsidRPr="00826990">
              <w:rPr>
                <w:rFonts w:ascii="Times New Roman" w:hAnsi="Times New Roman" w:cs="Times New Roman"/>
                <w:sz w:val="24"/>
                <w:szCs w:val="24"/>
              </w:rPr>
              <w:t xml:space="preserve">Количество обучающихся в школах ежегодно увеличивается (2020г – 5201 чел., 2021г – 5576 чел.). </w:t>
            </w:r>
          </w:p>
          <w:p w:rsidR="007A74C4" w:rsidRPr="00826990" w:rsidRDefault="007A74C4" w:rsidP="00826990">
            <w:pPr>
              <w:jc w:val="both"/>
              <w:rPr>
                <w:rFonts w:ascii="Times New Roman" w:hAnsi="Times New Roman" w:cs="Times New Roman"/>
                <w:sz w:val="24"/>
                <w:szCs w:val="24"/>
              </w:rPr>
            </w:pPr>
            <w:r w:rsidRPr="00826990">
              <w:rPr>
                <w:rFonts w:ascii="Times New Roman" w:hAnsi="Times New Roman" w:cs="Times New Roman"/>
                <w:sz w:val="24"/>
                <w:szCs w:val="24"/>
              </w:rPr>
              <w:t>Ежегодное увеличение учащихся в МБОУ «Чапаевская СОШ», МБОУ «Усть-Абаканская СОШ им. М.Е.Орлова», МБОУ «Калининская СОШ» приводит</w:t>
            </w:r>
            <w:r w:rsidR="000D2B08">
              <w:rPr>
                <w:rFonts w:ascii="Times New Roman" w:hAnsi="Times New Roman" w:cs="Times New Roman"/>
                <w:sz w:val="24"/>
                <w:szCs w:val="24"/>
              </w:rPr>
              <w:t xml:space="preserve"> </w:t>
            </w:r>
            <w:r w:rsidRPr="00826990">
              <w:rPr>
                <w:rFonts w:ascii="Times New Roman" w:hAnsi="Times New Roman" w:cs="Times New Roman"/>
                <w:sz w:val="24"/>
                <w:szCs w:val="24"/>
              </w:rPr>
              <w:t>к необходимости введения в этих образовательных организациях обучения в две смены.</w:t>
            </w:r>
          </w:p>
          <w:p w:rsidR="007A74C4" w:rsidRPr="00826990" w:rsidRDefault="007A74C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Обучаются во вторую смену: учащиеся в МБОУ «Усть-Абаканская СОШ им. М.Е.Орлова»2-3 классы – 215 человек, 6 классы – 79человек, в МБОУ «Чапаевская СОШ»2-3 классы – 138 человек, 6-8 классы – 67 человек, МБОУ «Калининская СОШ» 2-3 классы – 129 человек, 6-7 классы – 100 человек. </w:t>
            </w:r>
          </w:p>
          <w:p w:rsidR="007A74C4" w:rsidRPr="00826990" w:rsidRDefault="007A74C4" w:rsidP="00826990">
            <w:pPr>
              <w:jc w:val="both"/>
              <w:rPr>
                <w:rFonts w:ascii="Times New Roman" w:hAnsi="Times New Roman" w:cs="Times New Roman"/>
                <w:sz w:val="24"/>
                <w:szCs w:val="24"/>
              </w:rPr>
            </w:pPr>
            <w:r w:rsidRPr="00826990">
              <w:rPr>
                <w:rFonts w:ascii="Times New Roman" w:hAnsi="Times New Roman" w:cs="Times New Roman"/>
                <w:sz w:val="24"/>
                <w:szCs w:val="24"/>
              </w:rPr>
              <w:t>В связи с увеличением количества обучающихся в 2022 году по с</w:t>
            </w:r>
            <w:r w:rsidR="00B17AE8" w:rsidRPr="00826990">
              <w:rPr>
                <w:rFonts w:ascii="Times New Roman" w:hAnsi="Times New Roman" w:cs="Times New Roman"/>
                <w:sz w:val="24"/>
                <w:szCs w:val="24"/>
              </w:rPr>
              <w:t xml:space="preserve">равнению  </w:t>
            </w:r>
            <w:r w:rsidRPr="00826990">
              <w:rPr>
                <w:rFonts w:ascii="Times New Roman" w:hAnsi="Times New Roman" w:cs="Times New Roman"/>
                <w:sz w:val="24"/>
                <w:szCs w:val="24"/>
              </w:rPr>
              <w:t>с прошлым годом, доля детей, занимающихся во вторую смену, увеличилась на 66 человек и составила 12,4%.</w:t>
            </w:r>
          </w:p>
          <w:p w:rsidR="00A37195" w:rsidRPr="00826990" w:rsidRDefault="0045580D" w:rsidP="00826990">
            <w:pPr>
              <w:jc w:val="both"/>
              <w:rPr>
                <w:rFonts w:ascii="Times New Roman" w:hAnsi="Times New Roman" w:cs="Times New Roman"/>
                <w:sz w:val="24"/>
                <w:szCs w:val="24"/>
              </w:rPr>
            </w:pPr>
            <w:r w:rsidRPr="00826990">
              <w:rPr>
                <w:rFonts w:ascii="Times New Roman" w:hAnsi="Times New Roman" w:cs="Times New Roman"/>
                <w:sz w:val="24"/>
                <w:szCs w:val="24"/>
              </w:rPr>
              <w:t>Низкое значение показателя вызвано «консервацией» здания корпуса 1 МБОУ «Чапаевская СОШ» из-за наличия предписаний контролирующих органов, а так же из-за того</w:t>
            </w:r>
            <w:r w:rsidR="00992B7C" w:rsidRPr="00826990">
              <w:rPr>
                <w:rFonts w:ascii="Times New Roman" w:hAnsi="Times New Roman" w:cs="Times New Roman"/>
                <w:sz w:val="24"/>
                <w:szCs w:val="24"/>
              </w:rPr>
              <w:t>,</w:t>
            </w:r>
            <w:r w:rsidRPr="00826990">
              <w:rPr>
                <w:rFonts w:ascii="Times New Roman" w:hAnsi="Times New Roman" w:cs="Times New Roman"/>
                <w:sz w:val="24"/>
                <w:szCs w:val="24"/>
              </w:rPr>
              <w:t xml:space="preserve"> что рост   численности жителей школьного возраста в д.Чапаево, с.Калинино, рп.</w:t>
            </w:r>
            <w:r w:rsidR="000D2B08">
              <w:rPr>
                <w:rFonts w:ascii="Times New Roman" w:hAnsi="Times New Roman" w:cs="Times New Roman"/>
                <w:sz w:val="24"/>
                <w:szCs w:val="24"/>
              </w:rPr>
              <w:t xml:space="preserve"> </w:t>
            </w:r>
            <w:r w:rsidRPr="00826990">
              <w:rPr>
                <w:rFonts w:ascii="Times New Roman" w:hAnsi="Times New Roman" w:cs="Times New Roman"/>
                <w:sz w:val="24"/>
                <w:szCs w:val="24"/>
              </w:rPr>
              <w:t>Усть-Абакан исчерпал вместимость школ.</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Переподготовка и повышение квалификации специалистов в области общего и дошкольного образования</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13,7</w:t>
            </w:r>
          </w:p>
        </w:tc>
        <w:tc>
          <w:tcPr>
            <w:tcW w:w="1701" w:type="dxa"/>
            <w:shd w:val="clear" w:color="auto" w:fill="auto"/>
          </w:tcPr>
          <w:p w:rsidR="00A37195" w:rsidRPr="00826990" w:rsidRDefault="00D64D7D" w:rsidP="00826990">
            <w:pPr>
              <w:jc w:val="center"/>
              <w:rPr>
                <w:rFonts w:ascii="Times New Roman" w:hAnsi="Times New Roman" w:cs="Times New Roman"/>
                <w:sz w:val="24"/>
                <w:szCs w:val="24"/>
              </w:rPr>
            </w:pPr>
            <w:r w:rsidRPr="00826990">
              <w:rPr>
                <w:rFonts w:ascii="Times New Roman" w:hAnsi="Times New Roman" w:cs="Times New Roman"/>
                <w:sz w:val="24"/>
                <w:szCs w:val="24"/>
              </w:rPr>
              <w:t>18,4</w:t>
            </w:r>
          </w:p>
        </w:tc>
        <w:tc>
          <w:tcPr>
            <w:tcW w:w="5529" w:type="dxa"/>
            <w:shd w:val="clear" w:color="auto" w:fill="auto"/>
          </w:tcPr>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В  2022 году  в Республиканскую аттестационную комиссию было подано 90 заявлений на установление соответствия профессионального уровня квалификационным категориям. Аттестовано 87 заявителей (что составляет 96%), из них:</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- 15 педагогическим работникам установлена высшая квалификационная категория;  </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- 72 педагогическим работникам – первая квалификационная категория. </w:t>
            </w:r>
          </w:p>
          <w:p w:rsidR="00A37195"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За аттестационный период   2022 года было отозвано 6 заявлений. Причинами отзыва заявлений стали: недостаточное количество аналитического материала,    семейные обстоятельства.</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В 2022г. в соответствии с планом курсовой подготовки прошли курсы повышения квалификации 473 педагогов района.</w:t>
            </w:r>
          </w:p>
        </w:tc>
      </w:tr>
      <w:tr w:rsidR="00A37195" w:rsidRPr="00826990" w:rsidTr="00280986">
        <w:trPr>
          <w:trHeight w:val="398"/>
        </w:trPr>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Реализация мероприятий по развитию системы конкурентоспособной  оплаты труда, предоставления работникам сферы образования социальных льгот и гарантий, развитие мер морального поощрения, дополнительных мер социальной поддержки и социальной помощи</w:t>
            </w:r>
          </w:p>
        </w:tc>
        <w:tc>
          <w:tcPr>
            <w:tcW w:w="2977" w:type="dxa"/>
            <w:tcBorders>
              <w:bottom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w:t>
            </w:r>
          </w:p>
        </w:tc>
        <w:tc>
          <w:tcPr>
            <w:tcW w:w="1701" w:type="dxa"/>
            <w:tcBorders>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110,7</w:t>
            </w:r>
          </w:p>
        </w:tc>
        <w:tc>
          <w:tcPr>
            <w:tcW w:w="1701" w:type="dxa"/>
            <w:tcBorders>
              <w:bottom w:val="single" w:sz="4" w:space="0" w:color="auto"/>
            </w:tcBorders>
            <w:shd w:val="clear" w:color="auto" w:fill="auto"/>
          </w:tcPr>
          <w:p w:rsidR="00A37195" w:rsidRPr="00826990" w:rsidRDefault="007325CB" w:rsidP="00826990">
            <w:pPr>
              <w:jc w:val="center"/>
              <w:rPr>
                <w:rFonts w:ascii="Times New Roman" w:hAnsi="Times New Roman" w:cs="Times New Roman"/>
                <w:sz w:val="24"/>
                <w:szCs w:val="24"/>
              </w:rPr>
            </w:pPr>
            <w:r w:rsidRPr="00826990">
              <w:rPr>
                <w:rFonts w:ascii="Times New Roman" w:hAnsi="Times New Roman" w:cs="Times New Roman"/>
                <w:sz w:val="24"/>
                <w:szCs w:val="24"/>
              </w:rPr>
              <w:t>112,5</w:t>
            </w:r>
          </w:p>
        </w:tc>
        <w:tc>
          <w:tcPr>
            <w:tcW w:w="5529" w:type="dxa"/>
            <w:shd w:val="clear" w:color="auto" w:fill="auto"/>
          </w:tcPr>
          <w:p w:rsidR="00E94EE1"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Среднемесячная начисленная заработная плата за 2022 год:</w:t>
            </w:r>
          </w:p>
          <w:p w:rsidR="007325CB" w:rsidRPr="00826990" w:rsidRDefault="007325CB" w:rsidP="00826990">
            <w:pPr>
              <w:jc w:val="both"/>
              <w:rPr>
                <w:rFonts w:ascii="Times New Roman" w:hAnsi="Times New Roman" w:cs="Times New Roman"/>
                <w:sz w:val="24"/>
                <w:szCs w:val="24"/>
              </w:rPr>
            </w:pPr>
            <w:r w:rsidRPr="00826990">
              <w:rPr>
                <w:rFonts w:ascii="Times New Roman" w:hAnsi="Times New Roman" w:cs="Times New Roman"/>
                <w:sz w:val="24"/>
                <w:szCs w:val="24"/>
              </w:rPr>
              <w:t>- педагогических работников общего образования – 49002,74 рублей, соотношение к 2021 году составило 112,52 %;</w:t>
            </w:r>
          </w:p>
          <w:p w:rsidR="00E94EE1" w:rsidRPr="00826990" w:rsidRDefault="007325CB"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E94EE1" w:rsidRPr="00826990">
              <w:rPr>
                <w:rFonts w:ascii="Times New Roman" w:hAnsi="Times New Roman" w:cs="Times New Roman"/>
                <w:sz w:val="24"/>
                <w:szCs w:val="24"/>
              </w:rPr>
              <w:t>педагогических работников дошкольного образования – 44266,42 рублей, соотношение к 2021 году составило 121,81 %;</w:t>
            </w:r>
          </w:p>
          <w:p w:rsidR="00E94EE1"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 педагогических работников дополнительного образования детей – 37482,76 рублей, соотношение к 2021 году составило 100,95 %;</w:t>
            </w:r>
          </w:p>
          <w:p w:rsidR="00E94EE1"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Рост уровня заработной платы педагогических работников дошкольного и общего образования связан с увеличением коэффициента, направленного на достижение целевого показателя и увеличением окладов педагогических работников по Постановлению Правительства РХ № 565 от </w:t>
            </w:r>
            <w:r w:rsidRPr="00826990">
              <w:rPr>
                <w:rFonts w:ascii="Times New Roman" w:hAnsi="Times New Roman" w:cs="Times New Roman"/>
                <w:sz w:val="24"/>
                <w:szCs w:val="24"/>
              </w:rPr>
              <w:lastRenderedPageBreak/>
              <w:t>22.09.2022 «О внесении изменения в некоторые постановления Правительства Республики Хакасия».</w:t>
            </w:r>
          </w:p>
          <w:p w:rsidR="00E94EE1"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Рост средней заработной платы педагогических работников дополнительного образования связан с достижением целевого показателя «Дорожной карты». </w:t>
            </w:r>
          </w:p>
          <w:p w:rsidR="00E94EE1"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Достигнутый уровень заработной платы педагогических работников дошкольного и общего образования превышает уровень средней заработной платы в регионе. </w:t>
            </w:r>
          </w:p>
          <w:p w:rsidR="00E94EE1"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Средняя заработная плата педагогических работников дополнительного образования не достигает уровня, установленного в регионе, в связи с недостаточностью средств в районном бюджете.</w:t>
            </w:r>
          </w:p>
          <w:p w:rsidR="00E94EE1"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За 12 месяцев 2022 года соотношение уровня заработной платы педагогических работников дошкольного образования к средней заработной плате в регионе составило 116,25%, что превышает данный показатель 2021 года на 15,55 п.п.</w:t>
            </w:r>
          </w:p>
          <w:p w:rsidR="00E94EE1"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Соотношение уровня заработной платы педагогических работников общего образования к средней заработной плате в регионе за 12 месяцев 2022 года составило 113,11%, что превышает данный показатель 2021 года на 2,42 п.п.</w:t>
            </w:r>
          </w:p>
          <w:p w:rsidR="00A37195" w:rsidRPr="00826990" w:rsidRDefault="00E94EE1" w:rsidP="00826990">
            <w:pPr>
              <w:jc w:val="both"/>
              <w:rPr>
                <w:rFonts w:ascii="Times New Roman" w:hAnsi="Times New Roman" w:cs="Times New Roman"/>
                <w:sz w:val="24"/>
                <w:szCs w:val="24"/>
              </w:rPr>
            </w:pPr>
            <w:r w:rsidRPr="00826990">
              <w:rPr>
                <w:rFonts w:ascii="Times New Roman" w:hAnsi="Times New Roman" w:cs="Times New Roman"/>
                <w:sz w:val="24"/>
                <w:szCs w:val="24"/>
              </w:rPr>
              <w:t>За отчетный период 2022 года соотношение уровня заработной платы педагогических работников дополнительного образования к средней заработной плате в регионе составило 75,29%. В связи с недостаточностью средств в районе данный показатель ниже достигнутого соотношения 2021 года.</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 xml:space="preserve">Разработка и реализация системы мер по выявлению и поддержки </w:t>
            </w:r>
            <w:r w:rsidRPr="00826990">
              <w:rPr>
                <w:rFonts w:ascii="Times New Roman" w:hAnsi="Times New Roman" w:cs="Times New Roman"/>
                <w:sz w:val="24"/>
                <w:szCs w:val="24"/>
              </w:rPr>
              <w:lastRenderedPageBreak/>
              <w:t>талантливой молодёжи. Обеспечение участия талантливой молодежи в региональных, всероссийских олимпиадах и конкурсах</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 xml:space="preserve">Обеспечение численности школьников, </w:t>
            </w:r>
            <w:r w:rsidRPr="00826990">
              <w:rPr>
                <w:rFonts w:ascii="Times New Roman" w:hAnsi="Times New Roman" w:cs="Times New Roman"/>
                <w:sz w:val="24"/>
                <w:szCs w:val="24"/>
              </w:rPr>
              <w:lastRenderedPageBreak/>
              <w:t>занимающихся в сезонной школе для интеллектуально одаренных детей, (чел.)</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53</w:t>
            </w:r>
          </w:p>
        </w:tc>
        <w:tc>
          <w:tcPr>
            <w:tcW w:w="1701" w:type="dxa"/>
            <w:shd w:val="clear" w:color="auto" w:fill="auto"/>
          </w:tcPr>
          <w:p w:rsidR="00A37195" w:rsidRPr="00826990" w:rsidRDefault="00D64D7D" w:rsidP="00826990">
            <w:pPr>
              <w:jc w:val="center"/>
              <w:rPr>
                <w:rFonts w:ascii="Times New Roman" w:hAnsi="Times New Roman" w:cs="Times New Roman"/>
                <w:sz w:val="24"/>
                <w:szCs w:val="24"/>
              </w:rPr>
            </w:pPr>
            <w:r w:rsidRPr="00826990">
              <w:rPr>
                <w:rFonts w:ascii="Times New Roman" w:hAnsi="Times New Roman" w:cs="Times New Roman"/>
                <w:sz w:val="24"/>
                <w:szCs w:val="24"/>
              </w:rPr>
              <w:t>108</w:t>
            </w:r>
          </w:p>
        </w:tc>
        <w:tc>
          <w:tcPr>
            <w:tcW w:w="5529" w:type="dxa"/>
            <w:shd w:val="clear" w:color="auto" w:fill="auto"/>
          </w:tcPr>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отчетном периоде 14 детей приняли участие в работе Республиканского центра по работе с </w:t>
            </w:r>
            <w:r w:rsidRPr="00826990">
              <w:rPr>
                <w:rFonts w:ascii="Times New Roman" w:hAnsi="Times New Roman" w:cs="Times New Roman"/>
                <w:sz w:val="24"/>
                <w:szCs w:val="24"/>
              </w:rPr>
              <w:lastRenderedPageBreak/>
              <w:t>одаренными детьми «Альтаир-Хакасия». Поощрены поездками в ВДЦ  «Океан», ВДЦ «Орленок», МДЦ «Артек» - 7 учащихся.</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В летний период 94 школьника приняли участие в республиканских профильных сменах:</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«Вместе в будущее с РДШ» - смена для детей «Золотой запас республики» - 9 человек;</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«Хакасский язык» – 2 человека;</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«Английский язык» – 2 человек;</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«Русский язык» – 2 человека;</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«Технотворчество» – смена технической направленности – 7 человек;</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«Юнармейское лето» – военно-патриотическая смена – 65 человек;</w:t>
            </w:r>
          </w:p>
          <w:p w:rsidR="00D64D7D"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«Большая перемена» – 4 человека;</w:t>
            </w:r>
          </w:p>
          <w:p w:rsidR="00A37195" w:rsidRPr="00826990" w:rsidRDefault="00D64D7D" w:rsidP="00826990">
            <w:pPr>
              <w:jc w:val="both"/>
              <w:rPr>
                <w:rFonts w:ascii="Times New Roman" w:hAnsi="Times New Roman" w:cs="Times New Roman"/>
                <w:sz w:val="24"/>
                <w:szCs w:val="24"/>
              </w:rPr>
            </w:pPr>
            <w:r w:rsidRPr="00826990">
              <w:rPr>
                <w:rFonts w:ascii="Times New Roman" w:hAnsi="Times New Roman" w:cs="Times New Roman"/>
                <w:sz w:val="24"/>
                <w:szCs w:val="24"/>
              </w:rPr>
              <w:t>- «Право выбора» – 3 человека.</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Развитие системы дополнительного образования детей в целях реализации приоритетных направлений воспитания и социализации личности ребенка</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Доля детей в возрасте 5-18 лет, получающих услуги дополнительного образования (%)</w:t>
            </w:r>
          </w:p>
          <w:p w:rsidR="00A37195" w:rsidRPr="00826990" w:rsidRDefault="00A37195" w:rsidP="00D520DA">
            <w:pPr>
              <w:jc w:val="both"/>
              <w:rPr>
                <w:rFonts w:ascii="Times New Roman" w:hAnsi="Times New Roman" w:cs="Times New Roman"/>
                <w:sz w:val="24"/>
                <w:szCs w:val="24"/>
              </w:rPr>
            </w:pP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74</w:t>
            </w:r>
          </w:p>
        </w:tc>
        <w:tc>
          <w:tcPr>
            <w:tcW w:w="1701" w:type="dxa"/>
            <w:shd w:val="clear" w:color="auto" w:fill="auto"/>
          </w:tcPr>
          <w:p w:rsidR="00A37195" w:rsidRPr="00826990" w:rsidRDefault="00646909" w:rsidP="00826990">
            <w:pPr>
              <w:jc w:val="center"/>
              <w:rPr>
                <w:rFonts w:ascii="Times New Roman" w:hAnsi="Times New Roman" w:cs="Times New Roman"/>
                <w:sz w:val="24"/>
                <w:szCs w:val="24"/>
              </w:rPr>
            </w:pPr>
            <w:r w:rsidRPr="00826990">
              <w:rPr>
                <w:rFonts w:ascii="Times New Roman" w:hAnsi="Times New Roman" w:cs="Times New Roman"/>
                <w:sz w:val="24"/>
                <w:szCs w:val="24"/>
              </w:rPr>
              <w:t>76,</w:t>
            </w:r>
            <w:r w:rsidR="00D63664" w:rsidRPr="00826990">
              <w:rPr>
                <w:rFonts w:ascii="Times New Roman" w:hAnsi="Times New Roman" w:cs="Times New Roman"/>
                <w:sz w:val="24"/>
                <w:szCs w:val="24"/>
              </w:rPr>
              <w:t>9</w:t>
            </w:r>
          </w:p>
          <w:p w:rsidR="009E6C97" w:rsidRPr="00826990" w:rsidRDefault="009E6C97" w:rsidP="00826990">
            <w:pPr>
              <w:jc w:val="center"/>
              <w:rPr>
                <w:rFonts w:ascii="Times New Roman" w:hAnsi="Times New Roman" w:cs="Times New Roman"/>
                <w:sz w:val="24"/>
                <w:szCs w:val="24"/>
              </w:rPr>
            </w:pPr>
          </w:p>
        </w:tc>
        <w:tc>
          <w:tcPr>
            <w:tcW w:w="5529" w:type="dxa"/>
            <w:shd w:val="clear" w:color="auto" w:fill="auto"/>
          </w:tcPr>
          <w:p w:rsidR="00646909" w:rsidRPr="00826990" w:rsidRDefault="00646909" w:rsidP="00826990">
            <w:pPr>
              <w:jc w:val="both"/>
              <w:rPr>
                <w:rFonts w:ascii="Times New Roman" w:hAnsi="Times New Roman" w:cs="Times New Roman"/>
                <w:sz w:val="24"/>
                <w:szCs w:val="24"/>
              </w:rPr>
            </w:pPr>
            <w:r w:rsidRPr="00826990">
              <w:rPr>
                <w:rFonts w:ascii="Times New Roman" w:hAnsi="Times New Roman" w:cs="Times New Roman"/>
                <w:sz w:val="24"/>
                <w:szCs w:val="24"/>
              </w:rPr>
              <w:t>В системе АИС «Навигатор» получили услуги 5</w:t>
            </w:r>
            <w:r w:rsidR="00D63664" w:rsidRPr="00826990">
              <w:rPr>
                <w:rFonts w:ascii="Times New Roman" w:hAnsi="Times New Roman" w:cs="Times New Roman"/>
                <w:sz w:val="24"/>
                <w:szCs w:val="24"/>
              </w:rPr>
              <w:t>501 человек, что составляет 76,</w:t>
            </w:r>
            <w:r w:rsidRPr="00826990">
              <w:rPr>
                <w:rFonts w:ascii="Times New Roman" w:hAnsi="Times New Roman" w:cs="Times New Roman"/>
                <w:sz w:val="24"/>
                <w:szCs w:val="24"/>
              </w:rPr>
              <w:t>9% от общего количества детей 5–18 лет, проживающих на территории района.</w:t>
            </w:r>
          </w:p>
          <w:p w:rsidR="00646909" w:rsidRPr="00826990" w:rsidRDefault="00646909"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С 1 сентября 2021 года внедрена система персонифицированного финансирования дополнительного образования (ПФДО), в течение 2022 года данная система эффективно функционировала.</w:t>
            </w:r>
          </w:p>
          <w:p w:rsidR="00A37195" w:rsidRPr="00826990" w:rsidRDefault="00646909"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районе реализуется широкий спектр дополнительных общеразвивающих программ технической, естественно-научной, физкультурно-спортивной, художественной, туристско-краеведческой, социально-гуманитарной направленности. </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Создание условий для профессионального обучения и дополнительного </w:t>
            </w:r>
            <w:r w:rsidRPr="00826990">
              <w:rPr>
                <w:rFonts w:ascii="Times New Roman" w:hAnsi="Times New Roman" w:cs="Times New Roman"/>
                <w:sz w:val="24"/>
                <w:szCs w:val="24"/>
              </w:rPr>
              <w:lastRenderedPageBreak/>
              <w:t>профессионального образования граждан с учетом требований</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стандартов  WorldSkills</w:t>
            </w:r>
          </w:p>
        </w:tc>
        <w:tc>
          <w:tcPr>
            <w:tcW w:w="2977" w:type="dxa"/>
            <w:shd w:val="clear" w:color="auto" w:fill="auto"/>
          </w:tcPr>
          <w:p w:rsidR="00A37195" w:rsidRPr="00826990" w:rsidRDefault="00646909"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 xml:space="preserve">Участие в региональных чемпионатах профессионального </w:t>
            </w:r>
            <w:r w:rsidRPr="00826990">
              <w:rPr>
                <w:rFonts w:ascii="Times New Roman" w:hAnsi="Times New Roman" w:cs="Times New Roman"/>
                <w:sz w:val="24"/>
                <w:szCs w:val="24"/>
              </w:rPr>
              <w:lastRenderedPageBreak/>
              <w:t>мастерства, (количество мероприятий/участников)</w:t>
            </w:r>
          </w:p>
        </w:tc>
        <w:tc>
          <w:tcPr>
            <w:tcW w:w="1701" w:type="dxa"/>
            <w:shd w:val="clear" w:color="auto" w:fill="auto"/>
          </w:tcPr>
          <w:p w:rsidR="00A37195" w:rsidRPr="00826990" w:rsidRDefault="00E84475" w:rsidP="00826990">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1/3</w:t>
            </w:r>
          </w:p>
        </w:tc>
        <w:tc>
          <w:tcPr>
            <w:tcW w:w="1701" w:type="dxa"/>
            <w:shd w:val="clear" w:color="auto" w:fill="auto"/>
          </w:tcPr>
          <w:p w:rsidR="00A37195" w:rsidRPr="00826990" w:rsidRDefault="00E84475" w:rsidP="00826990">
            <w:pPr>
              <w:jc w:val="center"/>
              <w:rPr>
                <w:rFonts w:ascii="Times New Roman" w:hAnsi="Times New Roman" w:cs="Times New Roman"/>
                <w:sz w:val="24"/>
                <w:szCs w:val="24"/>
              </w:rPr>
            </w:pPr>
            <w:r w:rsidRPr="00826990">
              <w:rPr>
                <w:rFonts w:ascii="Times New Roman" w:hAnsi="Times New Roman" w:cs="Times New Roman"/>
                <w:sz w:val="24"/>
                <w:szCs w:val="24"/>
              </w:rPr>
              <w:t>1/5</w:t>
            </w:r>
          </w:p>
        </w:tc>
        <w:tc>
          <w:tcPr>
            <w:tcW w:w="5529" w:type="dxa"/>
            <w:shd w:val="clear" w:color="auto" w:fill="auto"/>
          </w:tcPr>
          <w:p w:rsidR="00AE4B4E" w:rsidRPr="00826990" w:rsidRDefault="00E8447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С  2020 года действует соглашение о сотрудничестве дополнительного профессионального образования между Филиалом </w:t>
            </w:r>
            <w:r w:rsidRPr="00826990">
              <w:rPr>
                <w:rFonts w:ascii="Times New Roman" w:hAnsi="Times New Roman" w:cs="Times New Roman"/>
                <w:sz w:val="24"/>
                <w:szCs w:val="24"/>
              </w:rPr>
              <w:lastRenderedPageBreak/>
              <w:t>Государственного бюджетного профессионального образовательного учреждения Республики Хакасия «Хакасский политехнический колледж» и официальным дилером «Камасс-сервис», о взаимодействии в области программ-практик. С 2021 г. действуют соглашения о сотрудничестве с Витебским государственным профессионально-техническим колледжем. В рамках профессиональной подготовки и переподготовки, в 2022 году прошли обучение 394 человека, в рамках профессий: тракторист, водитель автомобиля, электромонтер, слесарь по ремонту и т.д.</w:t>
            </w:r>
          </w:p>
          <w:p w:rsidR="00E84475" w:rsidRPr="00826990" w:rsidRDefault="00E8447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феврале 2022 года учащиеся Филиала ГБПОУ РХ «ХПК» приняли участие в шестом открытом региональном чемпионате профессионального мастерства «Молодые профессионалы (WorldSkillsRussia)», в компетенции «Сельское хозяйство». Учащийся колледжа Павел Сагалаков, занял почетное 2 место. </w:t>
            </w:r>
          </w:p>
          <w:p w:rsidR="00E84475" w:rsidRPr="00826990" w:rsidRDefault="00E8447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«Молодые профессионалы» ставят своей целью повышение престижа рабочих профессий и внедрение международных стандартов в систему российского профессионального образования. </w:t>
            </w:r>
          </w:p>
          <w:p w:rsidR="00A37195" w:rsidRPr="00826990" w:rsidRDefault="00E8447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июне 2022 года в центре проведения демонстрационного экзамена на базе Филиала ГБПОУ РХ «Хакасский политехнический колледж»  прошел демонстрационный экзамен в рамках государственной итоговой аттестации по профессии «Мастер по ремонту и обслуживанию автомобилей».  Успешно сдали экзамен  все  20 выпускников колледжа. Данная профессия наиболее востребована в Республике Хакасия и входит в топ-50 профессий в Российской Федерации. В ноябре 2022 года профессия «Мастер по ремонту и </w:t>
            </w:r>
            <w:r w:rsidRPr="00826990">
              <w:rPr>
                <w:rFonts w:ascii="Times New Roman" w:hAnsi="Times New Roman" w:cs="Times New Roman"/>
                <w:sz w:val="24"/>
                <w:szCs w:val="24"/>
              </w:rPr>
              <w:lastRenderedPageBreak/>
              <w:t>обслуживанию автомобилей» прошла профессионально-общественную аккредитацию сроком на 5 лет.</w:t>
            </w:r>
          </w:p>
        </w:tc>
      </w:tr>
      <w:tr w:rsidR="00A37195" w:rsidRPr="00826990" w:rsidTr="00280986">
        <w:tc>
          <w:tcPr>
            <w:tcW w:w="15683" w:type="dxa"/>
            <w:gridSpan w:val="5"/>
            <w:shd w:val="clear" w:color="auto" w:fill="auto"/>
          </w:tcPr>
          <w:p w:rsidR="00A37195" w:rsidRPr="00826990" w:rsidRDefault="00A37195" w:rsidP="00826990">
            <w:pPr>
              <w:rPr>
                <w:rFonts w:ascii="Times New Roman" w:hAnsi="Times New Roman" w:cs="Times New Roman"/>
                <w:sz w:val="24"/>
                <w:szCs w:val="24"/>
              </w:rPr>
            </w:pPr>
            <w:r w:rsidRPr="00826990">
              <w:rPr>
                <w:rFonts w:ascii="Times New Roman" w:hAnsi="Times New Roman" w:cs="Times New Roman"/>
                <w:sz w:val="24"/>
                <w:szCs w:val="24"/>
              </w:rPr>
              <w:lastRenderedPageBreak/>
              <w:t>2.3 Развитие культуры</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Организация культурно-досуговой деятельности и работа творческих коллективов</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количества посещений платных и бесплатных культурно-досуговых мероприятий, (чел.)</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220624</w:t>
            </w:r>
          </w:p>
        </w:tc>
        <w:tc>
          <w:tcPr>
            <w:tcW w:w="1701" w:type="dxa"/>
            <w:shd w:val="clear" w:color="auto" w:fill="auto"/>
          </w:tcPr>
          <w:p w:rsidR="00A37195" w:rsidRPr="00826990" w:rsidRDefault="0028576A" w:rsidP="00826990">
            <w:pPr>
              <w:jc w:val="center"/>
              <w:rPr>
                <w:rFonts w:ascii="Times New Roman" w:hAnsi="Times New Roman" w:cs="Times New Roman"/>
                <w:sz w:val="24"/>
                <w:szCs w:val="24"/>
              </w:rPr>
            </w:pPr>
            <w:r w:rsidRPr="00826990">
              <w:rPr>
                <w:rFonts w:ascii="Times New Roman" w:hAnsi="Times New Roman" w:cs="Times New Roman"/>
                <w:sz w:val="24"/>
                <w:szCs w:val="24"/>
              </w:rPr>
              <w:t>246120</w:t>
            </w:r>
          </w:p>
        </w:tc>
        <w:tc>
          <w:tcPr>
            <w:tcW w:w="5529" w:type="dxa"/>
            <w:shd w:val="clear" w:color="auto" w:fill="auto"/>
          </w:tcPr>
          <w:p w:rsidR="004977DB" w:rsidRPr="00826990" w:rsidRDefault="0028576A" w:rsidP="00826990">
            <w:pPr>
              <w:jc w:val="both"/>
              <w:rPr>
                <w:rFonts w:ascii="Times New Roman" w:hAnsi="Times New Roman" w:cs="Times New Roman"/>
                <w:sz w:val="24"/>
                <w:szCs w:val="24"/>
              </w:rPr>
            </w:pPr>
            <w:r w:rsidRPr="00826990">
              <w:rPr>
                <w:rFonts w:ascii="Times New Roman" w:hAnsi="Times New Roman" w:cs="Times New Roman"/>
                <w:sz w:val="24"/>
                <w:szCs w:val="24"/>
              </w:rPr>
              <w:t>За 2022 год учреждениями культуры района проведено 4986 мероприятий с охватом</w:t>
            </w:r>
            <w:r w:rsidR="000D2B08">
              <w:rPr>
                <w:rFonts w:ascii="Times New Roman" w:hAnsi="Times New Roman" w:cs="Times New Roman"/>
                <w:sz w:val="24"/>
                <w:szCs w:val="24"/>
              </w:rPr>
              <w:t xml:space="preserve"> </w:t>
            </w:r>
            <w:r w:rsidRPr="00826990">
              <w:rPr>
                <w:rFonts w:ascii="Times New Roman" w:hAnsi="Times New Roman" w:cs="Times New Roman"/>
                <w:sz w:val="24"/>
                <w:szCs w:val="24"/>
              </w:rPr>
              <w:t xml:space="preserve">участников и зрителя 246120 человек, </w:t>
            </w:r>
            <w:r w:rsidR="004977DB" w:rsidRPr="00826990">
              <w:rPr>
                <w:rFonts w:ascii="Times New Roman" w:hAnsi="Times New Roman" w:cs="Times New Roman"/>
                <w:sz w:val="24"/>
                <w:szCs w:val="24"/>
              </w:rPr>
              <w:t>из них - 148</w:t>
            </w:r>
            <w:r w:rsidR="006F6DF3" w:rsidRPr="00826990">
              <w:rPr>
                <w:rFonts w:ascii="Times New Roman" w:hAnsi="Times New Roman" w:cs="Times New Roman"/>
                <w:sz w:val="24"/>
                <w:szCs w:val="24"/>
              </w:rPr>
              <w:t xml:space="preserve"> онлайн</w:t>
            </w:r>
            <w:r w:rsidR="004977DB" w:rsidRPr="00826990">
              <w:rPr>
                <w:rFonts w:ascii="Times New Roman" w:hAnsi="Times New Roman" w:cs="Times New Roman"/>
                <w:sz w:val="24"/>
                <w:szCs w:val="24"/>
              </w:rPr>
              <w:t>-мероприятий, в которых приняли участие 2129 человек.</w:t>
            </w:r>
          </w:p>
          <w:p w:rsidR="004977DB" w:rsidRPr="00826990" w:rsidRDefault="004977DB" w:rsidP="00826990">
            <w:pPr>
              <w:jc w:val="both"/>
              <w:rPr>
                <w:rFonts w:ascii="Times New Roman" w:hAnsi="Times New Roman" w:cs="Times New Roman"/>
                <w:sz w:val="24"/>
                <w:szCs w:val="24"/>
              </w:rPr>
            </w:pPr>
            <w:r w:rsidRPr="00826990">
              <w:rPr>
                <w:rFonts w:ascii="Times New Roman" w:hAnsi="Times New Roman" w:cs="Times New Roman"/>
                <w:sz w:val="24"/>
                <w:szCs w:val="24"/>
              </w:rPr>
              <w:t>Количество платных мероприятий - 165 ед., в которых приняли участие - 9711 человек (2021 год - 165 ед. / 8963 чел.).</w:t>
            </w:r>
          </w:p>
          <w:p w:rsidR="0028576A" w:rsidRPr="00826990" w:rsidRDefault="0028576A" w:rsidP="00826990">
            <w:pPr>
              <w:jc w:val="both"/>
              <w:rPr>
                <w:rFonts w:ascii="Times New Roman" w:hAnsi="Times New Roman" w:cs="Times New Roman"/>
                <w:sz w:val="24"/>
                <w:szCs w:val="24"/>
              </w:rPr>
            </w:pPr>
            <w:r w:rsidRPr="00826990">
              <w:rPr>
                <w:rFonts w:ascii="Times New Roman" w:hAnsi="Times New Roman" w:cs="Times New Roman"/>
                <w:sz w:val="24"/>
                <w:szCs w:val="24"/>
              </w:rPr>
              <w:t>В рамках выполнения мероприятий по тематике «Год культурного наследия народов России в 2022 году» проведены районные фестив</w:t>
            </w:r>
            <w:r w:rsidR="000D2B08">
              <w:rPr>
                <w:rFonts w:ascii="Times New Roman" w:hAnsi="Times New Roman" w:cs="Times New Roman"/>
                <w:sz w:val="24"/>
                <w:szCs w:val="24"/>
              </w:rPr>
              <w:t xml:space="preserve">али и праздники. Прошел </w:t>
            </w:r>
            <w:proofErr w:type="spellStart"/>
            <w:r w:rsidR="000D2B08">
              <w:rPr>
                <w:rFonts w:ascii="Times New Roman" w:hAnsi="Times New Roman" w:cs="Times New Roman"/>
                <w:sz w:val="24"/>
                <w:szCs w:val="24"/>
              </w:rPr>
              <w:t>м</w:t>
            </w:r>
            <w:r w:rsidRPr="00826990">
              <w:rPr>
                <w:rFonts w:ascii="Times New Roman" w:hAnsi="Times New Roman" w:cs="Times New Roman"/>
                <w:sz w:val="24"/>
                <w:szCs w:val="24"/>
              </w:rPr>
              <w:t>ежпоселенческий</w:t>
            </w:r>
            <w:proofErr w:type="spellEnd"/>
            <w:r w:rsidRPr="00826990">
              <w:rPr>
                <w:rFonts w:ascii="Times New Roman" w:hAnsi="Times New Roman" w:cs="Times New Roman"/>
                <w:sz w:val="24"/>
                <w:szCs w:val="24"/>
              </w:rPr>
              <w:t xml:space="preserve"> смотр-конкурс народного творчества «Разноцветье народных талантов». В День народного единства были объявлены и награждены победители межпоселенческого смотра-конкурса «Разноцветье народных талантов». Всего в отборочных турах приняло участие более 300 человек. На базе МКУК «Чарковский СДК» провели районный национальный конкурс среди мальчиков «Алыпы 2022».</w:t>
            </w:r>
          </w:p>
          <w:p w:rsidR="0028576A" w:rsidRPr="00826990" w:rsidRDefault="0028576A" w:rsidP="00826990">
            <w:pPr>
              <w:jc w:val="both"/>
              <w:rPr>
                <w:rFonts w:ascii="Times New Roman" w:hAnsi="Times New Roman" w:cs="Times New Roman"/>
                <w:sz w:val="24"/>
                <w:szCs w:val="24"/>
              </w:rPr>
            </w:pPr>
            <w:r w:rsidRPr="00826990">
              <w:rPr>
                <w:rFonts w:ascii="Times New Roman" w:hAnsi="Times New Roman" w:cs="Times New Roman"/>
                <w:sz w:val="24"/>
                <w:szCs w:val="24"/>
              </w:rPr>
              <w:t>Учреждения культуры провели значительную работу по организации летнего отдыха детей: квесты, дискотеки, информационные часы, кинолектории и т.д. За отчетный период 2022 года проведено 664 мероприятия.</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Обеспечение развития и укрепления материально-технической базы домов культуры</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Снижение доли муниципальных учреждений культуры, </w:t>
            </w:r>
            <w:r w:rsidRPr="00826990">
              <w:rPr>
                <w:rFonts w:ascii="Times New Roman" w:hAnsi="Times New Roman" w:cs="Times New Roman"/>
                <w:sz w:val="24"/>
                <w:szCs w:val="24"/>
              </w:rPr>
              <w:lastRenderedPageBreak/>
              <w:t>здания которых находятся в аварийном состоянии или требуют капитального ремонта, (%)</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29,27</w:t>
            </w:r>
          </w:p>
        </w:tc>
        <w:tc>
          <w:tcPr>
            <w:tcW w:w="1701" w:type="dxa"/>
            <w:shd w:val="clear" w:color="auto" w:fill="auto"/>
          </w:tcPr>
          <w:p w:rsidR="00A37195" w:rsidRPr="00826990" w:rsidRDefault="004977DB" w:rsidP="00826990">
            <w:pPr>
              <w:jc w:val="center"/>
              <w:rPr>
                <w:rFonts w:ascii="Times New Roman" w:hAnsi="Times New Roman" w:cs="Times New Roman"/>
                <w:sz w:val="24"/>
                <w:szCs w:val="24"/>
              </w:rPr>
            </w:pPr>
            <w:r w:rsidRPr="00826990">
              <w:rPr>
                <w:rFonts w:ascii="Times New Roman" w:hAnsi="Times New Roman" w:cs="Times New Roman"/>
                <w:sz w:val="24"/>
                <w:szCs w:val="24"/>
              </w:rPr>
              <w:t>37,5</w:t>
            </w:r>
          </w:p>
        </w:tc>
        <w:tc>
          <w:tcPr>
            <w:tcW w:w="5529" w:type="dxa"/>
            <w:shd w:val="clear" w:color="auto" w:fill="auto"/>
          </w:tcPr>
          <w:p w:rsidR="004977DB" w:rsidRPr="00826990" w:rsidRDefault="004977DB"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2022 г. в рамках реализации национального проекта «Культура» проведены капитальные ремонты двух учреждений культуры на сумму 6,1 </w:t>
            </w:r>
            <w:r w:rsidRPr="00826990">
              <w:rPr>
                <w:rFonts w:ascii="Times New Roman" w:hAnsi="Times New Roman" w:cs="Times New Roman"/>
                <w:sz w:val="24"/>
                <w:szCs w:val="24"/>
              </w:rPr>
              <w:lastRenderedPageBreak/>
              <w:t>млн. руб. В МКУК «Сапоговский сельский Дом культуры» выполнен капитальный ремонт кровли и потолка зрительного зала, проведена замена оконных блоков, частично отремонтирован пол и освещение. ВКУК «СДК аал Райков» отремонтирован зрительный зал.</w:t>
            </w:r>
          </w:p>
          <w:p w:rsidR="004977DB" w:rsidRPr="00826990" w:rsidRDefault="004977DB" w:rsidP="00826990">
            <w:pPr>
              <w:jc w:val="both"/>
              <w:rPr>
                <w:rFonts w:ascii="Times New Roman" w:hAnsi="Times New Roman" w:cs="Times New Roman"/>
                <w:sz w:val="24"/>
                <w:szCs w:val="24"/>
              </w:rPr>
            </w:pPr>
            <w:r w:rsidRPr="00826990">
              <w:rPr>
                <w:rFonts w:ascii="Times New Roman" w:hAnsi="Times New Roman" w:cs="Times New Roman"/>
                <w:sz w:val="24"/>
                <w:szCs w:val="24"/>
              </w:rPr>
              <w:t>Предоставление субсидий позволило провести капитальный ремонт отдельных элементов и помещений вышеуказанных учреждений культуры, но не отремонтировать их полностью. Таким образом, данные учреждения не исключаются из перечня зданий, которые находятся в аварийном состоянии или требуют капитального ремонта.</w:t>
            </w:r>
          </w:p>
          <w:p w:rsidR="004977DB" w:rsidRPr="00826990" w:rsidRDefault="004977DB"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Доля муниципальных учреждений культуры, здания которых находятся в аварийном состоянии или требуют капитального ремонта, в 2022 году увеличилась, в связи с изменением методики расчета показателя (при расчете учтены только учреждения, расположенные в отдельно стоящих зданиях). </w:t>
            </w:r>
          </w:p>
          <w:p w:rsidR="004977DB" w:rsidRPr="00826990" w:rsidRDefault="004977DB" w:rsidP="00826990">
            <w:pPr>
              <w:jc w:val="both"/>
              <w:rPr>
                <w:rFonts w:ascii="Times New Roman" w:hAnsi="Times New Roman" w:cs="Times New Roman"/>
                <w:sz w:val="24"/>
                <w:szCs w:val="24"/>
              </w:rPr>
            </w:pPr>
            <w:r w:rsidRPr="00826990">
              <w:rPr>
                <w:rFonts w:ascii="Times New Roman" w:hAnsi="Times New Roman" w:cs="Times New Roman"/>
                <w:sz w:val="24"/>
                <w:szCs w:val="24"/>
              </w:rPr>
              <w:t>На укрепление материально-технической базы учреждений культуры по данному проекту направлено 5,3 млн. рублей. В МКУК «Чарковский СДК</w:t>
            </w:r>
            <w:r w:rsidR="000C06C3" w:rsidRPr="00826990">
              <w:rPr>
                <w:rFonts w:ascii="Times New Roman" w:hAnsi="Times New Roman" w:cs="Times New Roman"/>
                <w:sz w:val="24"/>
                <w:szCs w:val="24"/>
              </w:rPr>
              <w:t>» приобретены</w:t>
            </w:r>
            <w:r w:rsidRPr="00826990">
              <w:rPr>
                <w:rFonts w:ascii="Times New Roman" w:hAnsi="Times New Roman" w:cs="Times New Roman"/>
                <w:sz w:val="24"/>
                <w:szCs w:val="24"/>
              </w:rPr>
              <w:t xml:space="preserve"> театральные кресла, ноутбук, экран мультимедийный, проектор, акустическая система, вокальная радиосистема. Для МКУК «Московский</w:t>
            </w:r>
            <w:r w:rsidR="000D2B08">
              <w:rPr>
                <w:rFonts w:ascii="Times New Roman" w:hAnsi="Times New Roman" w:cs="Times New Roman"/>
                <w:sz w:val="24"/>
                <w:szCs w:val="24"/>
              </w:rPr>
              <w:t xml:space="preserve"> </w:t>
            </w:r>
            <w:r w:rsidRPr="00826990">
              <w:rPr>
                <w:rFonts w:ascii="Times New Roman" w:hAnsi="Times New Roman" w:cs="Times New Roman"/>
                <w:sz w:val="24"/>
                <w:szCs w:val="24"/>
              </w:rPr>
              <w:t>СДК</w:t>
            </w:r>
            <w:r w:rsidR="000C06C3" w:rsidRPr="00826990">
              <w:rPr>
                <w:rFonts w:ascii="Times New Roman" w:hAnsi="Times New Roman" w:cs="Times New Roman"/>
                <w:sz w:val="24"/>
                <w:szCs w:val="24"/>
              </w:rPr>
              <w:t>» закуплено</w:t>
            </w:r>
            <w:r w:rsidRPr="00826990">
              <w:rPr>
                <w:rFonts w:ascii="Times New Roman" w:hAnsi="Times New Roman" w:cs="Times New Roman"/>
                <w:sz w:val="24"/>
                <w:szCs w:val="24"/>
              </w:rPr>
              <w:t xml:space="preserve"> звуковое оборудование. В МКУ «Доможаковский КДЦ</w:t>
            </w:r>
            <w:r w:rsidR="000C06C3" w:rsidRPr="00826990">
              <w:rPr>
                <w:rFonts w:ascii="Times New Roman" w:hAnsi="Times New Roman" w:cs="Times New Roman"/>
                <w:sz w:val="24"/>
                <w:szCs w:val="24"/>
              </w:rPr>
              <w:t>» приобретено</w:t>
            </w:r>
            <w:r w:rsidRPr="00826990">
              <w:rPr>
                <w:rFonts w:ascii="Times New Roman" w:hAnsi="Times New Roman" w:cs="Times New Roman"/>
                <w:sz w:val="24"/>
                <w:szCs w:val="24"/>
              </w:rPr>
              <w:t xml:space="preserve"> световое оборудование.</w:t>
            </w:r>
          </w:p>
          <w:p w:rsidR="00A37195" w:rsidRPr="00826990" w:rsidRDefault="004977DB" w:rsidP="00826990">
            <w:pPr>
              <w:jc w:val="both"/>
              <w:rPr>
                <w:rFonts w:ascii="Times New Roman" w:hAnsi="Times New Roman" w:cs="Times New Roman"/>
                <w:sz w:val="24"/>
                <w:szCs w:val="24"/>
              </w:rPr>
            </w:pPr>
            <w:r w:rsidRPr="00826990">
              <w:rPr>
                <w:rFonts w:ascii="Times New Roman" w:hAnsi="Times New Roman" w:cs="Times New Roman"/>
                <w:sz w:val="24"/>
                <w:szCs w:val="24"/>
              </w:rPr>
              <w:t>За счет средств бюджета муниципального образования Усть-Абаканский район в МБУ «РДК «Дружба» проведен капитальный ремонт фойе, ремонт системы пожаротушения и отопления на сумму 2,4 млн. рублей.</w:t>
            </w:r>
          </w:p>
        </w:tc>
      </w:tr>
      <w:tr w:rsidR="0094485E" w:rsidRPr="00826990" w:rsidTr="00280986">
        <w:tc>
          <w:tcPr>
            <w:tcW w:w="3775" w:type="dxa"/>
            <w:shd w:val="clear" w:color="auto" w:fill="auto"/>
          </w:tcPr>
          <w:p w:rsidR="0094485E" w:rsidRPr="00826990" w:rsidRDefault="0094485E"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Строительство,</w:t>
            </w:r>
            <w:r w:rsidR="00857BD2" w:rsidRPr="00826990">
              <w:rPr>
                <w:rFonts w:ascii="Times New Roman" w:hAnsi="Times New Roman" w:cs="Times New Roman"/>
                <w:sz w:val="24"/>
                <w:szCs w:val="24"/>
              </w:rPr>
              <w:t xml:space="preserve"> рек</w:t>
            </w:r>
            <w:r w:rsidRPr="00826990">
              <w:rPr>
                <w:rFonts w:ascii="Times New Roman" w:hAnsi="Times New Roman" w:cs="Times New Roman"/>
                <w:sz w:val="24"/>
                <w:szCs w:val="24"/>
              </w:rPr>
              <w:t>онструкция культурно-досуговых учреждений Усть-Абаканского района</w:t>
            </w:r>
          </w:p>
        </w:tc>
        <w:tc>
          <w:tcPr>
            <w:tcW w:w="2977" w:type="dxa"/>
            <w:shd w:val="clear" w:color="auto" w:fill="auto"/>
          </w:tcPr>
          <w:p w:rsidR="0094485E" w:rsidRPr="00826990" w:rsidRDefault="0094485E"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обеспеченности населения культурно-досуговыми учреждениями</w:t>
            </w:r>
          </w:p>
        </w:tc>
        <w:tc>
          <w:tcPr>
            <w:tcW w:w="1701" w:type="dxa"/>
            <w:shd w:val="clear" w:color="auto" w:fill="auto"/>
          </w:tcPr>
          <w:p w:rsidR="0094485E" w:rsidRPr="00826990" w:rsidRDefault="00857BD2"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1701" w:type="dxa"/>
            <w:shd w:val="clear" w:color="auto" w:fill="auto"/>
          </w:tcPr>
          <w:p w:rsidR="0094485E" w:rsidRPr="00826990" w:rsidRDefault="00857BD2"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5529" w:type="dxa"/>
            <w:shd w:val="clear" w:color="auto" w:fill="auto"/>
          </w:tcPr>
          <w:p w:rsidR="0094485E" w:rsidRPr="00826990" w:rsidRDefault="00857BD2" w:rsidP="00826990">
            <w:pPr>
              <w:jc w:val="both"/>
              <w:rPr>
                <w:rFonts w:ascii="Times New Roman" w:hAnsi="Times New Roman" w:cs="Times New Roman"/>
                <w:sz w:val="24"/>
                <w:szCs w:val="24"/>
              </w:rPr>
            </w:pPr>
            <w:r w:rsidRPr="00826990">
              <w:rPr>
                <w:rFonts w:ascii="Times New Roman" w:hAnsi="Times New Roman" w:cs="Times New Roman"/>
                <w:sz w:val="24"/>
                <w:szCs w:val="24"/>
              </w:rPr>
              <w:t>Строительство, реконструкция культурно-досуговых учреждений Усть-Абаканского района в 2022 году не были запланированы.</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Создание условий для развития народного художественного творчества, промыслов и ремёсел, деятельности этнокультурных центров и общественных объединений этнической направленности</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количества выставок народных художественных, народно-прикладного творчества,                                                                            фестивалей и конкурсов, (ед.)</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195</w:t>
            </w:r>
          </w:p>
        </w:tc>
        <w:tc>
          <w:tcPr>
            <w:tcW w:w="1701" w:type="dxa"/>
            <w:shd w:val="clear" w:color="auto" w:fill="auto"/>
          </w:tcPr>
          <w:p w:rsidR="00A37195" w:rsidRPr="00826990" w:rsidRDefault="00857BD2" w:rsidP="00826990">
            <w:pPr>
              <w:jc w:val="center"/>
              <w:rPr>
                <w:rFonts w:ascii="Times New Roman" w:hAnsi="Times New Roman" w:cs="Times New Roman"/>
                <w:sz w:val="24"/>
                <w:szCs w:val="24"/>
              </w:rPr>
            </w:pPr>
            <w:r w:rsidRPr="00826990">
              <w:rPr>
                <w:rFonts w:ascii="Times New Roman" w:hAnsi="Times New Roman" w:cs="Times New Roman"/>
                <w:sz w:val="24"/>
                <w:szCs w:val="24"/>
              </w:rPr>
              <w:t>198</w:t>
            </w:r>
          </w:p>
        </w:tc>
        <w:tc>
          <w:tcPr>
            <w:tcW w:w="5529" w:type="dxa"/>
            <w:shd w:val="clear" w:color="auto" w:fill="auto"/>
          </w:tcPr>
          <w:p w:rsidR="00857BD2" w:rsidRPr="00826990" w:rsidRDefault="00857BD2" w:rsidP="00826990">
            <w:pPr>
              <w:jc w:val="both"/>
              <w:rPr>
                <w:rFonts w:ascii="Times New Roman" w:hAnsi="Times New Roman" w:cs="Times New Roman"/>
                <w:sz w:val="24"/>
                <w:szCs w:val="24"/>
              </w:rPr>
            </w:pPr>
            <w:r w:rsidRPr="00826990">
              <w:rPr>
                <w:rFonts w:ascii="Times New Roman" w:hAnsi="Times New Roman" w:cs="Times New Roman"/>
                <w:sz w:val="24"/>
                <w:szCs w:val="24"/>
              </w:rPr>
              <w:t>В учреждениях культуры района в 2022 году проведено 198 мероприятий</w:t>
            </w:r>
            <w:r w:rsidR="008E310B" w:rsidRPr="00826990">
              <w:rPr>
                <w:rFonts w:ascii="Times New Roman" w:hAnsi="Times New Roman" w:cs="Times New Roman"/>
                <w:sz w:val="24"/>
                <w:szCs w:val="24"/>
              </w:rPr>
              <w:t>,</w:t>
            </w:r>
            <w:r w:rsidR="000D2B08">
              <w:rPr>
                <w:rFonts w:ascii="Times New Roman" w:hAnsi="Times New Roman" w:cs="Times New Roman"/>
                <w:sz w:val="24"/>
                <w:szCs w:val="24"/>
              </w:rPr>
              <w:t xml:space="preserve"> </w:t>
            </w:r>
            <w:r w:rsidRPr="00826990">
              <w:rPr>
                <w:rFonts w:ascii="Times New Roman" w:hAnsi="Times New Roman" w:cs="Times New Roman"/>
                <w:sz w:val="24"/>
                <w:szCs w:val="24"/>
              </w:rPr>
              <w:t>направленных на развити</w:t>
            </w:r>
            <w:r w:rsidR="008E310B" w:rsidRPr="00826990">
              <w:rPr>
                <w:rFonts w:ascii="Times New Roman" w:hAnsi="Times New Roman" w:cs="Times New Roman"/>
                <w:sz w:val="24"/>
                <w:szCs w:val="24"/>
              </w:rPr>
              <w:t>е</w:t>
            </w:r>
            <w:r w:rsidRPr="00826990">
              <w:rPr>
                <w:rFonts w:ascii="Times New Roman" w:hAnsi="Times New Roman" w:cs="Times New Roman"/>
                <w:sz w:val="24"/>
                <w:szCs w:val="24"/>
              </w:rPr>
              <w:t xml:space="preserve"> народного художественного творчества, промыслов и ремёсел, в которых приняли участие 12418 человек, посетили мероприятия - 17702 человек.</w:t>
            </w:r>
          </w:p>
          <w:p w:rsidR="00857BD2" w:rsidRPr="00826990" w:rsidRDefault="00857BD2" w:rsidP="00826990">
            <w:pPr>
              <w:jc w:val="both"/>
              <w:rPr>
                <w:rFonts w:ascii="Times New Roman" w:hAnsi="Times New Roman" w:cs="Times New Roman"/>
                <w:sz w:val="24"/>
                <w:szCs w:val="24"/>
              </w:rPr>
            </w:pPr>
            <w:r w:rsidRPr="00826990">
              <w:rPr>
                <w:rFonts w:ascii="Times New Roman" w:hAnsi="Times New Roman" w:cs="Times New Roman"/>
                <w:sz w:val="24"/>
                <w:szCs w:val="24"/>
              </w:rPr>
              <w:t>В районе действует 31 клубное формирование декоративно-прикладного и изобразительного творчества, которые посещают 318 чел. В учреждениях культуры района за отчётный период проведено 164 выставк</w:t>
            </w:r>
            <w:r w:rsidR="008E310B" w:rsidRPr="00826990">
              <w:rPr>
                <w:rFonts w:ascii="Times New Roman" w:hAnsi="Times New Roman" w:cs="Times New Roman"/>
                <w:sz w:val="24"/>
                <w:szCs w:val="24"/>
              </w:rPr>
              <w:t>и</w:t>
            </w:r>
            <w:r w:rsidRPr="00826990">
              <w:rPr>
                <w:rFonts w:ascii="Times New Roman" w:hAnsi="Times New Roman" w:cs="Times New Roman"/>
                <w:sz w:val="24"/>
                <w:szCs w:val="24"/>
              </w:rPr>
              <w:t xml:space="preserve"> декоративно-прикладного и изобразительного творчества, фотоискусства. </w:t>
            </w:r>
            <w:proofErr w:type="gramStart"/>
            <w:r w:rsidRPr="00826990">
              <w:rPr>
                <w:rFonts w:ascii="Times New Roman" w:hAnsi="Times New Roman" w:cs="Times New Roman"/>
                <w:sz w:val="24"/>
                <w:szCs w:val="24"/>
              </w:rPr>
              <w:t xml:space="preserve">Среди них </w:t>
            </w:r>
            <w:r w:rsidR="008E310B" w:rsidRPr="00826990">
              <w:rPr>
                <w:rFonts w:ascii="Times New Roman" w:hAnsi="Times New Roman" w:cs="Times New Roman"/>
                <w:sz w:val="24"/>
                <w:szCs w:val="24"/>
              </w:rPr>
              <w:t>р</w:t>
            </w:r>
            <w:r w:rsidRPr="00826990">
              <w:rPr>
                <w:rFonts w:ascii="Times New Roman" w:hAnsi="Times New Roman" w:cs="Times New Roman"/>
                <w:sz w:val="24"/>
                <w:szCs w:val="24"/>
              </w:rPr>
              <w:t>айонны</w:t>
            </w:r>
            <w:r w:rsidR="00B86210" w:rsidRPr="00826990">
              <w:rPr>
                <w:rFonts w:ascii="Times New Roman" w:hAnsi="Times New Roman" w:cs="Times New Roman"/>
                <w:sz w:val="24"/>
                <w:szCs w:val="24"/>
              </w:rPr>
              <w:t>е мероприятия:</w:t>
            </w:r>
            <w:r w:rsidR="000D2B08">
              <w:rPr>
                <w:rFonts w:ascii="Times New Roman" w:hAnsi="Times New Roman" w:cs="Times New Roman"/>
                <w:sz w:val="24"/>
                <w:szCs w:val="24"/>
              </w:rPr>
              <w:t xml:space="preserve"> </w:t>
            </w:r>
            <w:r w:rsidRPr="00826990">
              <w:rPr>
                <w:rFonts w:ascii="Times New Roman" w:hAnsi="Times New Roman" w:cs="Times New Roman"/>
                <w:sz w:val="24"/>
                <w:szCs w:val="24"/>
              </w:rPr>
              <w:t>семейный конкурс изобразительного и декоративно-прикладного творчества «Веселое рождество», выставка-конкурс мастеров декоративно-прикладного творчества «Волшебные нити»</w:t>
            </w:r>
            <w:r w:rsidR="008E310B" w:rsidRPr="00826990">
              <w:rPr>
                <w:rFonts w:ascii="Times New Roman" w:hAnsi="Times New Roman" w:cs="Times New Roman"/>
                <w:sz w:val="24"/>
                <w:szCs w:val="24"/>
              </w:rPr>
              <w:t>,</w:t>
            </w:r>
            <w:r w:rsidRPr="00826990">
              <w:rPr>
                <w:rFonts w:ascii="Times New Roman" w:hAnsi="Times New Roman" w:cs="Times New Roman"/>
                <w:sz w:val="24"/>
                <w:szCs w:val="24"/>
              </w:rPr>
              <w:t xml:space="preserve"> в рамках мероприятий, посвященных Году культурного наследия народов России,  конкурс  рисунков для детей и подростков ко Дню защитника Отечества «Наша армия самая сильная», конкурс изобразительного искусства среди детей и подростков «Мир без войны», посвящённый 77-летию Победы в Великой Отечественной войне в 1941</w:t>
            </w:r>
            <w:proofErr w:type="gramEnd"/>
            <w:r w:rsidRPr="00826990">
              <w:rPr>
                <w:rFonts w:ascii="Times New Roman" w:hAnsi="Times New Roman" w:cs="Times New Roman"/>
                <w:sz w:val="24"/>
                <w:szCs w:val="24"/>
              </w:rPr>
              <w:t xml:space="preserve"> – 1945гг, выставка-конкурс детского изобразительного искусства «Батюшка Енисей», конкурс декоративно-прикладного и изобразительного</w:t>
            </w:r>
            <w:r w:rsidR="000D2B08">
              <w:rPr>
                <w:rFonts w:ascii="Times New Roman" w:hAnsi="Times New Roman" w:cs="Times New Roman"/>
                <w:sz w:val="24"/>
                <w:szCs w:val="24"/>
              </w:rPr>
              <w:t xml:space="preserve"> </w:t>
            </w:r>
            <w:r w:rsidRPr="00826990">
              <w:rPr>
                <w:rFonts w:ascii="Times New Roman" w:hAnsi="Times New Roman" w:cs="Times New Roman"/>
                <w:sz w:val="24"/>
                <w:szCs w:val="24"/>
              </w:rPr>
              <w:t>творчества среди детей с ограниченными возможностями здоровья «Мы вместе».</w:t>
            </w:r>
          </w:p>
          <w:p w:rsidR="00A37195" w:rsidRPr="00826990" w:rsidRDefault="00857BD2" w:rsidP="00826990">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За отчетный период самодеятельные коллективы КДУ Усть-Абаканского района приняли участие в 34 фестивалях и конкурсах разного уровня.</w:t>
            </w:r>
          </w:p>
        </w:tc>
      </w:tr>
      <w:tr w:rsidR="00A37195" w:rsidRPr="00826990" w:rsidTr="00280986">
        <w:trPr>
          <w:trHeight w:val="2773"/>
        </w:trPr>
        <w:tc>
          <w:tcPr>
            <w:tcW w:w="3775" w:type="dxa"/>
            <w:vMerge w:val="restart"/>
            <w:tcBorders>
              <w:bottom w:val="single" w:sz="4" w:space="0" w:color="000000" w:themeColor="text1"/>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Организация и стимулирование процесса модернизации библиотек и библиотечного дела в целом</w:t>
            </w:r>
          </w:p>
        </w:tc>
        <w:tc>
          <w:tcPr>
            <w:tcW w:w="2977" w:type="dxa"/>
            <w:tcBorders>
              <w:bottom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качества предоставляемых услуг, (посещений)</w:t>
            </w:r>
          </w:p>
        </w:tc>
        <w:tc>
          <w:tcPr>
            <w:tcW w:w="1701" w:type="dxa"/>
            <w:tcBorders>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139147</w:t>
            </w:r>
          </w:p>
        </w:tc>
        <w:tc>
          <w:tcPr>
            <w:tcW w:w="1701" w:type="dxa"/>
            <w:tcBorders>
              <w:bottom w:val="single" w:sz="4" w:space="0" w:color="auto"/>
            </w:tcBorders>
            <w:shd w:val="clear" w:color="auto" w:fill="auto"/>
          </w:tcPr>
          <w:p w:rsidR="00A37195" w:rsidRPr="00826990" w:rsidRDefault="0074683F" w:rsidP="00826990">
            <w:pPr>
              <w:jc w:val="center"/>
              <w:rPr>
                <w:rFonts w:ascii="Times New Roman" w:hAnsi="Times New Roman" w:cs="Times New Roman"/>
                <w:sz w:val="24"/>
                <w:szCs w:val="24"/>
              </w:rPr>
            </w:pPr>
            <w:r w:rsidRPr="00826990">
              <w:rPr>
                <w:rFonts w:ascii="Times New Roman" w:hAnsi="Times New Roman" w:cs="Times New Roman"/>
                <w:sz w:val="24"/>
                <w:szCs w:val="24"/>
              </w:rPr>
              <w:t>169978</w:t>
            </w:r>
          </w:p>
        </w:tc>
        <w:tc>
          <w:tcPr>
            <w:tcW w:w="5529" w:type="dxa"/>
            <w:vMerge w:val="restart"/>
            <w:tcBorders>
              <w:bottom w:val="single" w:sz="4" w:space="0" w:color="000000" w:themeColor="text1"/>
            </w:tcBorders>
            <w:shd w:val="clear" w:color="auto" w:fill="auto"/>
          </w:tcPr>
          <w:p w:rsidR="0074683F" w:rsidRPr="00826990" w:rsidRDefault="0074683F"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Количество пользователей библиотек в 2022 году составило 21596 человек, в том числе - 10316 детей. Доля охвата населения района библиотечными услугами составила 52,5% от общего числа жителей Усть-Абаканского района. </w:t>
            </w:r>
          </w:p>
          <w:p w:rsidR="00432E06" w:rsidRPr="00826990" w:rsidRDefault="0094485E" w:rsidP="00826990">
            <w:pPr>
              <w:jc w:val="both"/>
              <w:rPr>
                <w:rFonts w:ascii="Times New Roman" w:hAnsi="Times New Roman" w:cs="Times New Roman"/>
                <w:sz w:val="24"/>
                <w:szCs w:val="24"/>
              </w:rPr>
            </w:pPr>
            <w:r w:rsidRPr="00826990">
              <w:rPr>
                <w:rFonts w:ascii="Times New Roman" w:hAnsi="Times New Roman" w:cs="Times New Roman"/>
                <w:sz w:val="24"/>
                <w:szCs w:val="24"/>
              </w:rPr>
              <w:t>Финансирование библиотек проводилось в рамках муниципальной программы «Культура Усть-Абаканского района» по подпрограмме «Наследие Усть-Абаканского района» в размере33,0 млн.руб</w:t>
            </w:r>
            <w:proofErr w:type="gramStart"/>
            <w:r w:rsidRPr="00826990">
              <w:rPr>
                <w:rFonts w:ascii="Times New Roman" w:hAnsi="Times New Roman" w:cs="Times New Roman"/>
                <w:sz w:val="24"/>
                <w:szCs w:val="24"/>
              </w:rPr>
              <w:t>.В</w:t>
            </w:r>
            <w:proofErr w:type="gramEnd"/>
            <w:r w:rsidRPr="00826990">
              <w:rPr>
                <w:rFonts w:ascii="Times New Roman" w:hAnsi="Times New Roman" w:cs="Times New Roman"/>
                <w:sz w:val="24"/>
                <w:szCs w:val="24"/>
              </w:rPr>
              <w:t xml:space="preserve"> рамках реализации подпрограммы приобретено библиотечное оборудование, мебель, оргтехника;</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 xml:space="preserve">выполнены работы по замене уличного ограждения центральной библиотеки; проведен косметический ремонт сельских библиотек Усть-Абаканского района; изготовлен дизайн-проект </w:t>
            </w:r>
            <w:proofErr w:type="spellStart"/>
            <w:r w:rsidRPr="00826990">
              <w:rPr>
                <w:rFonts w:ascii="Times New Roman" w:hAnsi="Times New Roman" w:cs="Times New Roman"/>
                <w:sz w:val="24"/>
                <w:szCs w:val="24"/>
              </w:rPr>
              <w:t>Вершино-Биджинской</w:t>
            </w:r>
            <w:proofErr w:type="spellEnd"/>
            <w:r w:rsidRPr="00826990">
              <w:rPr>
                <w:rFonts w:ascii="Times New Roman" w:hAnsi="Times New Roman" w:cs="Times New Roman"/>
                <w:sz w:val="24"/>
                <w:szCs w:val="24"/>
              </w:rPr>
              <w:t xml:space="preserve"> библиотеки; комплектование литературы.</w:t>
            </w:r>
          </w:p>
          <w:p w:rsidR="0074683F" w:rsidRPr="00826990" w:rsidRDefault="0074683F" w:rsidP="00826990">
            <w:pPr>
              <w:jc w:val="both"/>
              <w:rPr>
                <w:rFonts w:ascii="Times New Roman" w:hAnsi="Times New Roman" w:cs="Times New Roman"/>
                <w:sz w:val="24"/>
                <w:szCs w:val="24"/>
              </w:rPr>
            </w:pPr>
            <w:r w:rsidRPr="00826990">
              <w:rPr>
                <w:rFonts w:ascii="Times New Roman" w:hAnsi="Times New Roman" w:cs="Times New Roman"/>
                <w:sz w:val="24"/>
                <w:szCs w:val="24"/>
              </w:rPr>
              <w:t>В 2022 году на базе Весенненской сельской библиотеки открыт Центр доступа «В Сети». Приобретено 2 ПК для пользователей и МФУ.</w:t>
            </w:r>
          </w:p>
          <w:p w:rsidR="0094485E" w:rsidRPr="00826990" w:rsidRDefault="0094485E" w:rsidP="00826990">
            <w:pPr>
              <w:jc w:val="both"/>
              <w:rPr>
                <w:rFonts w:ascii="Times New Roman" w:hAnsi="Times New Roman" w:cs="Times New Roman"/>
                <w:sz w:val="24"/>
                <w:szCs w:val="24"/>
              </w:rPr>
            </w:pPr>
            <w:r w:rsidRPr="00826990">
              <w:rPr>
                <w:rFonts w:ascii="Times New Roman" w:hAnsi="Times New Roman" w:cs="Times New Roman"/>
                <w:sz w:val="24"/>
                <w:szCs w:val="24"/>
              </w:rPr>
              <w:t>В массовой работе библиотеки активно используют разнообразные формы работы: викторины, конкурсы, игры, беседы и т.д. Культурно-досуговой деятельностью библиотек охвачены все группы населения: дети, молодежь, взрослые, пожилые.</w:t>
            </w:r>
          </w:p>
          <w:p w:rsidR="0094485E" w:rsidRPr="00826990" w:rsidRDefault="0094485E" w:rsidP="00826990">
            <w:pPr>
              <w:jc w:val="both"/>
              <w:rPr>
                <w:rFonts w:ascii="Times New Roman" w:hAnsi="Times New Roman" w:cs="Times New Roman"/>
                <w:sz w:val="24"/>
                <w:szCs w:val="24"/>
              </w:rPr>
            </w:pPr>
            <w:r w:rsidRPr="00826990">
              <w:rPr>
                <w:rFonts w:ascii="Times New Roman" w:hAnsi="Times New Roman" w:cs="Times New Roman"/>
                <w:sz w:val="24"/>
                <w:szCs w:val="24"/>
              </w:rPr>
              <w:t>Всего в 2022 году проведено 2456 мероприятия, на которых присутствовало 39749 человек, в том числе для детей проведено 1297 мероприятий.</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Мероприятия по пропаганде книги  проводились в рамках выполнения Плана Года культурного наследия, Указа Президента Российской Федерации </w:t>
            </w:r>
            <w:r w:rsidRPr="00826990">
              <w:rPr>
                <w:rFonts w:ascii="Times New Roman" w:hAnsi="Times New Roman" w:cs="Times New Roman"/>
                <w:sz w:val="24"/>
                <w:szCs w:val="24"/>
              </w:rPr>
              <w:lastRenderedPageBreak/>
              <w:t xml:space="preserve">от 25 октября 2018 г. № 609 «О праздновании 350-летия со дня рождения Петра I в Российской Федерации», Года археологии в Республике Хакасия,160-летию со дня рождения первого </w:t>
            </w:r>
            <w:hyperlink r:id="rId10" w:tooltip="Хакасы" w:history="1">
              <w:proofErr w:type="gramStart"/>
              <w:r w:rsidRPr="00C63D10">
                <w:rPr>
                  <w:rStyle w:val="ab"/>
                  <w:rFonts w:ascii="Times New Roman" w:hAnsi="Times New Roman" w:cs="Times New Roman"/>
                  <w:color w:val="auto"/>
                  <w:sz w:val="24"/>
                  <w:szCs w:val="24"/>
                  <w:u w:val="none"/>
                </w:rPr>
                <w:t>хакасск</w:t>
              </w:r>
            </w:hyperlink>
            <w:r w:rsidRPr="00C63D10">
              <w:rPr>
                <w:rFonts w:ascii="Times New Roman" w:hAnsi="Times New Roman" w:cs="Times New Roman"/>
                <w:sz w:val="24"/>
                <w:szCs w:val="24"/>
              </w:rPr>
              <w:t>ого</w:t>
            </w:r>
            <w:proofErr w:type="gramEnd"/>
            <w:r w:rsidR="00C63D10">
              <w:rPr>
                <w:rFonts w:ascii="Times New Roman" w:hAnsi="Times New Roman" w:cs="Times New Roman"/>
                <w:sz w:val="24"/>
                <w:szCs w:val="24"/>
              </w:rPr>
              <w:t xml:space="preserve"> </w:t>
            </w:r>
            <w:r w:rsidRPr="00C63D10">
              <w:rPr>
                <w:rFonts w:ascii="Times New Roman" w:hAnsi="Times New Roman" w:cs="Times New Roman"/>
                <w:sz w:val="24"/>
                <w:szCs w:val="24"/>
              </w:rPr>
              <w:t>учёного,</w:t>
            </w:r>
            <w:r w:rsidR="00C63D10">
              <w:rPr>
                <w:rFonts w:ascii="Times New Roman" w:hAnsi="Times New Roman" w:cs="Times New Roman"/>
                <w:sz w:val="24"/>
                <w:szCs w:val="24"/>
              </w:rPr>
              <w:t xml:space="preserve"> </w:t>
            </w:r>
            <w:hyperlink r:id="rId11" w:tooltip="Тюркология" w:history="1">
              <w:r w:rsidRPr="00C63D10">
                <w:rPr>
                  <w:rStyle w:val="ab"/>
                  <w:rFonts w:ascii="Times New Roman" w:hAnsi="Times New Roman" w:cs="Times New Roman"/>
                  <w:color w:val="auto"/>
                  <w:sz w:val="24"/>
                  <w:szCs w:val="24"/>
                  <w:u w:val="none"/>
                </w:rPr>
                <w:t>тюрколог</w:t>
              </w:r>
            </w:hyperlink>
            <w:r w:rsidRPr="00C63D10">
              <w:rPr>
                <w:rFonts w:ascii="Times New Roman" w:hAnsi="Times New Roman" w:cs="Times New Roman"/>
                <w:sz w:val="24"/>
                <w:szCs w:val="24"/>
              </w:rPr>
              <w:t xml:space="preserve">а, </w:t>
            </w:r>
            <w:hyperlink r:id="rId12" w:tooltip="Доктор наук (Российская империя)" w:history="1">
              <w:r w:rsidRPr="00C63D10">
                <w:rPr>
                  <w:rStyle w:val="ab"/>
                  <w:rFonts w:ascii="Times New Roman" w:hAnsi="Times New Roman" w:cs="Times New Roman"/>
                  <w:color w:val="auto"/>
                  <w:sz w:val="24"/>
                  <w:szCs w:val="24"/>
                  <w:u w:val="none"/>
                </w:rPr>
                <w:t>доктор</w:t>
              </w:r>
            </w:hyperlink>
            <w:r w:rsidRPr="00C63D10">
              <w:rPr>
                <w:rFonts w:ascii="Times New Roman" w:hAnsi="Times New Roman" w:cs="Times New Roman"/>
                <w:sz w:val="24"/>
                <w:szCs w:val="24"/>
              </w:rPr>
              <w:t>а</w:t>
            </w:r>
            <w:r w:rsidR="00C63D10">
              <w:rPr>
                <w:rFonts w:ascii="Times New Roman" w:hAnsi="Times New Roman" w:cs="Times New Roman"/>
                <w:sz w:val="24"/>
                <w:szCs w:val="24"/>
              </w:rPr>
              <w:t xml:space="preserve"> </w:t>
            </w:r>
            <w:hyperlink r:id="rId13" w:tooltip="Сравнительно-историческое языкознание" w:history="1">
              <w:r w:rsidRPr="00C63D10">
                <w:rPr>
                  <w:rStyle w:val="ab"/>
                  <w:rFonts w:ascii="Times New Roman" w:hAnsi="Times New Roman" w:cs="Times New Roman"/>
                  <w:color w:val="auto"/>
                  <w:sz w:val="24"/>
                  <w:szCs w:val="24"/>
                  <w:u w:val="none"/>
                </w:rPr>
                <w:t>сравнительного языкознания</w:t>
              </w:r>
            </w:hyperlink>
            <w:r w:rsidRPr="00C63D10">
              <w:rPr>
                <w:rFonts w:ascii="Times New Roman" w:hAnsi="Times New Roman" w:cs="Times New Roman"/>
                <w:sz w:val="24"/>
                <w:szCs w:val="24"/>
              </w:rPr>
              <w:t xml:space="preserve">, </w:t>
            </w:r>
            <w:hyperlink r:id="rId14" w:tooltip="Этнография" w:history="1">
              <w:r w:rsidRPr="00C63D10">
                <w:rPr>
                  <w:rStyle w:val="ab"/>
                  <w:rFonts w:ascii="Times New Roman" w:hAnsi="Times New Roman" w:cs="Times New Roman"/>
                  <w:color w:val="auto"/>
                  <w:sz w:val="24"/>
                  <w:szCs w:val="24"/>
                  <w:u w:val="none"/>
                </w:rPr>
                <w:t>этнограф</w:t>
              </w:r>
            </w:hyperlink>
            <w:r w:rsidRPr="00C63D10">
              <w:rPr>
                <w:rFonts w:ascii="Times New Roman" w:hAnsi="Times New Roman" w:cs="Times New Roman"/>
                <w:sz w:val="24"/>
                <w:szCs w:val="24"/>
              </w:rPr>
              <w:t xml:space="preserve">а, </w:t>
            </w:r>
            <w:hyperlink r:id="rId15" w:tooltip="Фольклористика" w:history="1">
              <w:r w:rsidRPr="00C63D10">
                <w:rPr>
                  <w:rStyle w:val="ab"/>
                  <w:rFonts w:ascii="Times New Roman" w:hAnsi="Times New Roman" w:cs="Times New Roman"/>
                  <w:color w:val="auto"/>
                  <w:sz w:val="24"/>
                  <w:szCs w:val="24"/>
                  <w:u w:val="none"/>
                </w:rPr>
                <w:t>фольклорист</w:t>
              </w:r>
            </w:hyperlink>
            <w:r w:rsidRPr="00C63D10">
              <w:rPr>
                <w:rFonts w:ascii="Times New Roman" w:hAnsi="Times New Roman" w:cs="Times New Roman"/>
                <w:sz w:val="24"/>
                <w:szCs w:val="24"/>
              </w:rPr>
              <w:t xml:space="preserve">а, общественного деятеля  </w:t>
            </w:r>
            <w:r w:rsidRPr="00826990">
              <w:rPr>
                <w:rFonts w:ascii="Times New Roman" w:hAnsi="Times New Roman" w:cs="Times New Roman"/>
                <w:sz w:val="24"/>
                <w:szCs w:val="24"/>
              </w:rPr>
              <w:t>Николая Федоровича Катанова, 140-летия со дня рождения К.И. Чуковского, 150-летия со дня рождения В. К. Арсеньева.</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В прошлом году библиотеки Усть-Абаканского района приняли участие в конкурсах и акциях разного уровня, в том числе: 4 Международных, 11 Всероссийских, 15 республиканских и 12 районных.</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Юношеская модельная библиотека заняла 1 место в Международном конкурсе видеороликов «Добро пожаловать в библиотеку!».</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В Международном конкурсе «Была война» Доможаковская модельная сельская библиотека получила диплом победителя 2 степени.</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Диплом победителя 2 степени в Региональном конкурсе научно-исследовательских, методических и творческих работ «Родина у нас одна» в рамках реализации Международного инновационного проекта «Моя Отчизна» получила Калининская сельская библиотека.</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Юношеская модельная библиотека приняла участие </w:t>
            </w:r>
            <w:proofErr w:type="gramStart"/>
            <w:r w:rsidRPr="00826990">
              <w:rPr>
                <w:rFonts w:ascii="Times New Roman" w:hAnsi="Times New Roman" w:cs="Times New Roman"/>
                <w:sz w:val="24"/>
                <w:szCs w:val="24"/>
              </w:rPr>
              <w:t>проекте</w:t>
            </w:r>
            <w:proofErr w:type="gramEnd"/>
            <w:r w:rsidRPr="00826990">
              <w:rPr>
                <w:rFonts w:ascii="Times New Roman" w:hAnsi="Times New Roman" w:cs="Times New Roman"/>
                <w:sz w:val="24"/>
                <w:szCs w:val="24"/>
              </w:rPr>
              <w:t xml:space="preserve"> «Гений – места» и одержала победу.</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Активное участие приняли библиотечные работники в Международной акции «Большой этнографический диктант». 148 человек написали диктант.    </w:t>
            </w:r>
          </w:p>
          <w:p w:rsidR="00A37195"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Победителем конкурса по предоставлению субсидии из республиканского бюджета Республики </w:t>
            </w:r>
            <w:r w:rsidRPr="00826990">
              <w:rPr>
                <w:rFonts w:ascii="Times New Roman" w:hAnsi="Times New Roman" w:cs="Times New Roman"/>
                <w:sz w:val="24"/>
                <w:szCs w:val="24"/>
              </w:rPr>
              <w:lastRenderedPageBreak/>
              <w:t>Хакасия на государственную поддержку лучших работников и лучших сельских учреждений культуры стала Расцветовская сельская библиотека Усть-Абаканской централизованной библиотечной системы, с грантом в 100,0 тыс. рублей.</w:t>
            </w:r>
          </w:p>
        </w:tc>
      </w:tr>
      <w:tr w:rsidR="00A37195" w:rsidRPr="00826990" w:rsidTr="00280986">
        <w:trPr>
          <w:trHeight w:val="379"/>
        </w:trPr>
        <w:tc>
          <w:tcPr>
            <w:tcW w:w="3775" w:type="dxa"/>
            <w:vMerge/>
            <w:shd w:val="clear" w:color="auto" w:fill="auto"/>
          </w:tcPr>
          <w:p w:rsidR="00A37195" w:rsidRPr="00826990" w:rsidRDefault="00A37195" w:rsidP="00826990">
            <w:pPr>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A37195" w:rsidRPr="00826990" w:rsidRDefault="00A37195" w:rsidP="00826990">
            <w:pPr>
              <w:rPr>
                <w:rFonts w:ascii="Times New Roman" w:hAnsi="Times New Roman" w:cs="Times New Roman"/>
                <w:sz w:val="24"/>
                <w:szCs w:val="24"/>
              </w:rPr>
            </w:pPr>
            <w:r w:rsidRPr="00826990">
              <w:rPr>
                <w:rFonts w:ascii="Times New Roman" w:hAnsi="Times New Roman" w:cs="Times New Roman"/>
                <w:sz w:val="24"/>
                <w:szCs w:val="24"/>
              </w:rPr>
              <w:t>Количество читателей, чел.</w:t>
            </w:r>
          </w:p>
        </w:tc>
        <w:tc>
          <w:tcPr>
            <w:tcW w:w="1701" w:type="dxa"/>
            <w:tcBorders>
              <w:top w:val="single" w:sz="4" w:space="0" w:color="auto"/>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18597</w:t>
            </w:r>
          </w:p>
        </w:tc>
        <w:tc>
          <w:tcPr>
            <w:tcW w:w="1701" w:type="dxa"/>
            <w:tcBorders>
              <w:top w:val="single" w:sz="4" w:space="0" w:color="auto"/>
              <w:bottom w:val="single" w:sz="4" w:space="0" w:color="auto"/>
            </w:tcBorders>
            <w:shd w:val="clear" w:color="auto" w:fill="auto"/>
          </w:tcPr>
          <w:p w:rsidR="00A37195" w:rsidRPr="00826990" w:rsidRDefault="0074683F" w:rsidP="00826990">
            <w:pPr>
              <w:jc w:val="center"/>
              <w:rPr>
                <w:rFonts w:ascii="Times New Roman" w:hAnsi="Times New Roman" w:cs="Times New Roman"/>
                <w:sz w:val="24"/>
                <w:szCs w:val="24"/>
              </w:rPr>
            </w:pPr>
            <w:r w:rsidRPr="00826990">
              <w:rPr>
                <w:rFonts w:ascii="Times New Roman" w:hAnsi="Times New Roman" w:cs="Times New Roman"/>
                <w:sz w:val="24"/>
                <w:szCs w:val="24"/>
              </w:rPr>
              <w:t>21596</w:t>
            </w: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rPr>
          <w:trHeight w:val="57"/>
        </w:trPr>
        <w:tc>
          <w:tcPr>
            <w:tcW w:w="3775" w:type="dxa"/>
            <w:vMerge/>
            <w:shd w:val="clear" w:color="auto" w:fill="auto"/>
          </w:tcPr>
          <w:p w:rsidR="00A37195" w:rsidRPr="00826990" w:rsidRDefault="00A37195" w:rsidP="00826990">
            <w:pPr>
              <w:rPr>
                <w:rFonts w:ascii="Times New Roman" w:hAnsi="Times New Roman" w:cs="Times New Roman"/>
                <w:sz w:val="24"/>
                <w:szCs w:val="24"/>
              </w:rPr>
            </w:pPr>
          </w:p>
        </w:tc>
        <w:tc>
          <w:tcPr>
            <w:tcW w:w="2977" w:type="dxa"/>
            <w:tcBorders>
              <w:top w:val="single" w:sz="4" w:space="0" w:color="auto"/>
            </w:tcBorders>
            <w:shd w:val="clear" w:color="auto" w:fill="auto"/>
          </w:tcPr>
          <w:p w:rsidR="00A37195" w:rsidRPr="00826990" w:rsidRDefault="00A37195" w:rsidP="00826990">
            <w:pPr>
              <w:rPr>
                <w:rFonts w:ascii="Times New Roman" w:hAnsi="Times New Roman" w:cs="Times New Roman"/>
                <w:sz w:val="24"/>
                <w:szCs w:val="24"/>
              </w:rPr>
            </w:pP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Строительство центральной библиотеки в р.п. Усть-Абакан</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Обеспечение населения в полном объеме библиотечными услугами</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1701" w:type="dxa"/>
            <w:shd w:val="clear" w:color="auto" w:fill="auto"/>
          </w:tcPr>
          <w:p w:rsidR="00A37195" w:rsidRPr="00826990" w:rsidRDefault="00432E06"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5529" w:type="dxa"/>
            <w:shd w:val="clear" w:color="auto" w:fill="auto"/>
          </w:tcPr>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В 2021 году изготовлена проектно-сметная документация на строительство центральной библиотеки, заключен договор на проведение государственной экспертизы и разработаны технические условия. Всего из районного бюджета на эти мероприятия направлено 2117,3 тыс. рублей.</w:t>
            </w:r>
          </w:p>
          <w:p w:rsidR="00A37195"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Пакет документов подготовлен для вступления в государственную программу Российской Федерации «Комплексное развитие сельских территорий» на 2025 год.</w:t>
            </w:r>
          </w:p>
        </w:tc>
      </w:tr>
      <w:tr w:rsidR="00A37195" w:rsidRPr="00826990" w:rsidTr="00280986">
        <w:trPr>
          <w:trHeight w:val="1127"/>
        </w:trPr>
        <w:tc>
          <w:tcPr>
            <w:tcW w:w="3775" w:type="dxa"/>
            <w:vMerge w:val="restart"/>
            <w:tcBorders>
              <w:bottom w:val="single" w:sz="4" w:space="0" w:color="000000" w:themeColor="text1"/>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Совершенствование музейной деятельности путем модернизации музеев и внедрения инновационных форм работы с различными  категориями граждан</w:t>
            </w:r>
          </w:p>
        </w:tc>
        <w:tc>
          <w:tcPr>
            <w:tcW w:w="2977" w:type="dxa"/>
            <w:tcBorders>
              <w:bottom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числа посетителей музеев,</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(тыс. чел.)</w:t>
            </w:r>
          </w:p>
        </w:tc>
        <w:tc>
          <w:tcPr>
            <w:tcW w:w="1701" w:type="dxa"/>
            <w:tcBorders>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37,6</w:t>
            </w:r>
          </w:p>
        </w:tc>
        <w:tc>
          <w:tcPr>
            <w:tcW w:w="1701" w:type="dxa"/>
            <w:tcBorders>
              <w:bottom w:val="single" w:sz="4" w:space="0" w:color="auto"/>
            </w:tcBorders>
            <w:shd w:val="clear" w:color="auto" w:fill="auto"/>
          </w:tcPr>
          <w:p w:rsidR="00A37195" w:rsidRPr="00826990" w:rsidRDefault="00596C42" w:rsidP="00826990">
            <w:pPr>
              <w:jc w:val="center"/>
              <w:rPr>
                <w:rFonts w:ascii="Times New Roman" w:hAnsi="Times New Roman" w:cs="Times New Roman"/>
                <w:sz w:val="24"/>
                <w:szCs w:val="24"/>
              </w:rPr>
            </w:pPr>
            <w:r w:rsidRPr="00826990">
              <w:rPr>
                <w:rFonts w:ascii="Times New Roman" w:hAnsi="Times New Roman" w:cs="Times New Roman"/>
                <w:sz w:val="24"/>
                <w:szCs w:val="24"/>
              </w:rPr>
              <w:t>56,3</w:t>
            </w:r>
          </w:p>
        </w:tc>
        <w:tc>
          <w:tcPr>
            <w:tcW w:w="5529" w:type="dxa"/>
            <w:vMerge w:val="restart"/>
            <w:tcBorders>
              <w:bottom w:val="single" w:sz="4" w:space="0" w:color="000000" w:themeColor="text1"/>
            </w:tcBorders>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На территории Усть-Абаканского района расположено два музея: МБУК «Усть-Абаканский историко-краеведческий музей» и МАУК «Музей «Древние курганы Салбыкской степи». </w:t>
            </w:r>
          </w:p>
          <w:p w:rsidR="00280B99" w:rsidRPr="00826990" w:rsidRDefault="00596C42"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2022 году объем финансирования </w:t>
            </w:r>
            <w:r w:rsidR="00A964AC" w:rsidRPr="00826990">
              <w:rPr>
                <w:rFonts w:ascii="Times New Roman" w:hAnsi="Times New Roman" w:cs="Times New Roman"/>
                <w:sz w:val="24"/>
                <w:szCs w:val="24"/>
              </w:rPr>
              <w:t>на</w:t>
            </w:r>
            <w:r w:rsidR="00C63D10">
              <w:rPr>
                <w:rFonts w:ascii="Times New Roman" w:hAnsi="Times New Roman" w:cs="Times New Roman"/>
                <w:sz w:val="24"/>
                <w:szCs w:val="24"/>
              </w:rPr>
              <w:t xml:space="preserve"> </w:t>
            </w:r>
            <w:r w:rsidR="00A964AC" w:rsidRPr="00826990">
              <w:rPr>
                <w:rFonts w:ascii="Times New Roman" w:hAnsi="Times New Roman" w:cs="Times New Roman"/>
                <w:sz w:val="24"/>
                <w:szCs w:val="24"/>
              </w:rPr>
              <w:t>модернизацию</w:t>
            </w:r>
            <w:r w:rsidR="00C63D10">
              <w:rPr>
                <w:rFonts w:ascii="Times New Roman" w:hAnsi="Times New Roman" w:cs="Times New Roman"/>
                <w:sz w:val="24"/>
                <w:szCs w:val="24"/>
              </w:rPr>
              <w:t xml:space="preserve"> </w:t>
            </w:r>
            <w:proofErr w:type="gramStart"/>
            <w:r w:rsidR="00A964AC" w:rsidRPr="00826990">
              <w:rPr>
                <w:rFonts w:ascii="Times New Roman" w:hAnsi="Times New Roman" w:cs="Times New Roman"/>
                <w:sz w:val="24"/>
                <w:szCs w:val="24"/>
              </w:rPr>
              <w:t>музеев</w:t>
            </w:r>
            <w:proofErr w:type="gramEnd"/>
            <w:r w:rsidR="00A964AC" w:rsidRPr="00826990">
              <w:rPr>
                <w:rFonts w:ascii="Times New Roman" w:hAnsi="Times New Roman" w:cs="Times New Roman"/>
                <w:sz w:val="24"/>
                <w:szCs w:val="24"/>
              </w:rPr>
              <w:t xml:space="preserve"> и внедрение</w:t>
            </w:r>
            <w:r w:rsidR="00C10C60" w:rsidRPr="00826990">
              <w:rPr>
                <w:rFonts w:ascii="Times New Roman" w:hAnsi="Times New Roman" w:cs="Times New Roman"/>
                <w:sz w:val="24"/>
                <w:szCs w:val="24"/>
              </w:rPr>
              <w:t xml:space="preserve"> инновационных форм работы составил - 7359,0 тыс.руб.</w:t>
            </w:r>
          </w:p>
          <w:p w:rsidR="00596C42" w:rsidRPr="00826990" w:rsidRDefault="00280B99"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ДляМАУК «Музей «Древние курганы Салбыкской степи» проведены работы: </w:t>
            </w:r>
            <w:r w:rsidR="00A964AC" w:rsidRPr="00826990">
              <w:rPr>
                <w:rFonts w:ascii="Times New Roman" w:hAnsi="Times New Roman" w:cs="Times New Roman"/>
                <w:sz w:val="24"/>
                <w:szCs w:val="24"/>
              </w:rPr>
              <w:t>о</w:t>
            </w:r>
            <w:r w:rsidRPr="00826990">
              <w:rPr>
                <w:rFonts w:ascii="Times New Roman" w:hAnsi="Times New Roman" w:cs="Times New Roman"/>
                <w:sz w:val="24"/>
                <w:szCs w:val="24"/>
              </w:rPr>
              <w:t xml:space="preserve">бустройство деревянной беседки, приобретение интерактивного стола, строительство ЛЭП, техприсоединение к электросетям. </w:t>
            </w:r>
          </w:p>
          <w:p w:rsidR="00280B99" w:rsidRPr="00826990" w:rsidRDefault="00280B99" w:rsidP="00826990">
            <w:pPr>
              <w:jc w:val="both"/>
              <w:rPr>
                <w:rFonts w:ascii="Times New Roman" w:hAnsi="Times New Roman" w:cs="Times New Roman"/>
                <w:sz w:val="24"/>
                <w:szCs w:val="24"/>
              </w:rPr>
            </w:pPr>
            <w:proofErr w:type="gramStart"/>
            <w:r w:rsidRPr="00826990">
              <w:rPr>
                <w:rFonts w:ascii="Times New Roman" w:hAnsi="Times New Roman" w:cs="Times New Roman"/>
                <w:sz w:val="24"/>
                <w:szCs w:val="24"/>
              </w:rPr>
              <w:t>Изготовлена</w:t>
            </w:r>
            <w:proofErr w:type="gramEnd"/>
            <w:r w:rsidRPr="00826990">
              <w:rPr>
                <w:rFonts w:ascii="Times New Roman" w:hAnsi="Times New Roman" w:cs="Times New Roman"/>
                <w:sz w:val="24"/>
                <w:szCs w:val="24"/>
              </w:rPr>
              <w:t xml:space="preserve"> ПСД и осуществлен капитальный ремонт в МБУК «Усть-Абаканский историко-краеведческий музей»</w:t>
            </w:r>
          </w:p>
        </w:tc>
      </w:tr>
      <w:tr w:rsidR="00A37195" w:rsidRPr="00826990" w:rsidTr="00280986">
        <w:trPr>
          <w:trHeight w:val="720"/>
        </w:trPr>
        <w:tc>
          <w:tcPr>
            <w:tcW w:w="3775" w:type="dxa"/>
            <w:vMerge/>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 увеличение количества проводимых экскурсий, ед.</w:t>
            </w:r>
          </w:p>
        </w:tc>
        <w:tc>
          <w:tcPr>
            <w:tcW w:w="1701" w:type="dxa"/>
            <w:tcBorders>
              <w:top w:val="single" w:sz="4" w:space="0" w:color="auto"/>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274</w:t>
            </w:r>
          </w:p>
        </w:tc>
        <w:tc>
          <w:tcPr>
            <w:tcW w:w="1701" w:type="dxa"/>
            <w:tcBorders>
              <w:top w:val="single" w:sz="4" w:space="0" w:color="auto"/>
              <w:bottom w:val="single" w:sz="4" w:space="0" w:color="auto"/>
            </w:tcBorders>
            <w:shd w:val="clear" w:color="auto" w:fill="auto"/>
          </w:tcPr>
          <w:p w:rsidR="00A37195" w:rsidRPr="00826990" w:rsidRDefault="00596C42" w:rsidP="00826990">
            <w:pPr>
              <w:jc w:val="center"/>
              <w:rPr>
                <w:rFonts w:ascii="Times New Roman" w:hAnsi="Times New Roman" w:cs="Times New Roman"/>
                <w:sz w:val="24"/>
                <w:szCs w:val="24"/>
              </w:rPr>
            </w:pPr>
            <w:r w:rsidRPr="00826990">
              <w:rPr>
                <w:rFonts w:ascii="Times New Roman" w:hAnsi="Times New Roman" w:cs="Times New Roman"/>
                <w:sz w:val="24"/>
                <w:szCs w:val="24"/>
              </w:rPr>
              <w:t>465</w:t>
            </w: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rPr>
          <w:trHeight w:val="57"/>
        </w:trPr>
        <w:tc>
          <w:tcPr>
            <w:tcW w:w="3775" w:type="dxa"/>
            <w:vMerge/>
            <w:shd w:val="clear" w:color="auto" w:fill="auto"/>
          </w:tcPr>
          <w:p w:rsidR="00A37195" w:rsidRPr="00826990" w:rsidRDefault="00A37195" w:rsidP="00826990">
            <w:pPr>
              <w:rPr>
                <w:rFonts w:ascii="Times New Roman" w:hAnsi="Times New Roman" w:cs="Times New Roman"/>
                <w:sz w:val="24"/>
                <w:szCs w:val="24"/>
              </w:rPr>
            </w:pPr>
          </w:p>
        </w:tc>
        <w:tc>
          <w:tcPr>
            <w:tcW w:w="2977" w:type="dxa"/>
            <w:tcBorders>
              <w:top w:val="single" w:sz="4" w:space="0" w:color="auto"/>
            </w:tcBorders>
            <w:shd w:val="clear" w:color="auto" w:fill="auto"/>
          </w:tcPr>
          <w:p w:rsidR="00A37195" w:rsidRPr="00826990" w:rsidRDefault="00A37195" w:rsidP="00826990">
            <w:pPr>
              <w:rPr>
                <w:rFonts w:ascii="Times New Roman" w:hAnsi="Times New Roman" w:cs="Times New Roman"/>
                <w:sz w:val="24"/>
                <w:szCs w:val="24"/>
              </w:rPr>
            </w:pP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Строительство детской школы искусств, р.п. Усть-Абакан</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Обеспечение высокой степени качественного музыкального и </w:t>
            </w:r>
            <w:r w:rsidRPr="00826990">
              <w:rPr>
                <w:rFonts w:ascii="Times New Roman" w:hAnsi="Times New Roman" w:cs="Times New Roman"/>
                <w:sz w:val="24"/>
                <w:szCs w:val="24"/>
              </w:rPr>
              <w:lastRenderedPageBreak/>
              <w:t>художественного образования учащихся, рост контингента учащихся в школе искусств</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w:t>
            </w:r>
          </w:p>
        </w:tc>
        <w:tc>
          <w:tcPr>
            <w:tcW w:w="1701" w:type="dxa"/>
            <w:shd w:val="clear" w:color="auto" w:fill="auto"/>
          </w:tcPr>
          <w:p w:rsidR="00A37195" w:rsidRPr="00826990" w:rsidRDefault="00432E06" w:rsidP="00826990">
            <w:pPr>
              <w:jc w:val="center"/>
              <w:rPr>
                <w:rFonts w:ascii="Times New Roman" w:hAnsi="Times New Roman" w:cs="Times New Roman"/>
                <w:sz w:val="24"/>
                <w:szCs w:val="24"/>
              </w:rPr>
            </w:pPr>
            <w:r w:rsidRPr="00826990">
              <w:rPr>
                <w:rFonts w:ascii="Times New Roman" w:hAnsi="Times New Roman" w:cs="Times New Roman"/>
                <w:sz w:val="24"/>
                <w:szCs w:val="24"/>
              </w:rPr>
              <w:t>-</w:t>
            </w:r>
          </w:p>
        </w:tc>
        <w:tc>
          <w:tcPr>
            <w:tcW w:w="5529" w:type="dxa"/>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2021 году изготовлена проектно-сметная документация на строительство детской школы искусств и заключен договор на проведение </w:t>
            </w:r>
            <w:r w:rsidRPr="00826990">
              <w:rPr>
                <w:rFonts w:ascii="Times New Roman" w:hAnsi="Times New Roman" w:cs="Times New Roman"/>
                <w:sz w:val="24"/>
                <w:szCs w:val="24"/>
              </w:rPr>
              <w:lastRenderedPageBreak/>
              <w:t>государственной экспертизы. Всего из районного бюджета на эти мероприятия было направлено  2536,9  тыс. руб.</w:t>
            </w:r>
          </w:p>
        </w:tc>
      </w:tr>
      <w:tr w:rsidR="00A37195" w:rsidRPr="00826990" w:rsidTr="00280986">
        <w:trPr>
          <w:trHeight w:val="369"/>
        </w:trPr>
        <w:tc>
          <w:tcPr>
            <w:tcW w:w="15683" w:type="dxa"/>
            <w:gridSpan w:val="5"/>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lastRenderedPageBreak/>
              <w:t>2.4 Развитие физической культуры и спорта</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Организация спортивно-массовых мероприятий для различных категорий граждан</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Рост доли населения, систематически занимающегося физической культурой и спортом, %</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49,8</w:t>
            </w:r>
          </w:p>
          <w:p w:rsidR="00A37195" w:rsidRPr="00826990" w:rsidRDefault="00A37195" w:rsidP="00826990">
            <w:pPr>
              <w:jc w:val="center"/>
              <w:rPr>
                <w:rFonts w:ascii="Times New Roman" w:hAnsi="Times New Roman" w:cs="Times New Roman"/>
                <w:sz w:val="24"/>
                <w:szCs w:val="24"/>
              </w:rPr>
            </w:pPr>
          </w:p>
        </w:tc>
        <w:tc>
          <w:tcPr>
            <w:tcW w:w="1701" w:type="dxa"/>
            <w:shd w:val="clear" w:color="auto" w:fill="auto"/>
          </w:tcPr>
          <w:p w:rsidR="00A37195" w:rsidRPr="00826990" w:rsidRDefault="00715577" w:rsidP="00826990">
            <w:pPr>
              <w:jc w:val="center"/>
              <w:rPr>
                <w:rFonts w:ascii="Times New Roman" w:hAnsi="Times New Roman" w:cs="Times New Roman"/>
                <w:sz w:val="24"/>
                <w:szCs w:val="24"/>
              </w:rPr>
            </w:pPr>
            <w:r w:rsidRPr="00826990">
              <w:rPr>
                <w:rFonts w:ascii="Times New Roman" w:hAnsi="Times New Roman" w:cs="Times New Roman"/>
                <w:sz w:val="24"/>
                <w:szCs w:val="24"/>
              </w:rPr>
              <w:t>53,1</w:t>
            </w:r>
          </w:p>
        </w:tc>
        <w:tc>
          <w:tcPr>
            <w:tcW w:w="5529" w:type="dxa"/>
            <w:shd w:val="clear" w:color="auto" w:fill="auto"/>
          </w:tcPr>
          <w:p w:rsidR="00715577"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Доля населения Усть-Абаканского района, систематически занимающегося физической культурой и спортом составила </w:t>
            </w:r>
            <w:r w:rsidR="00715577" w:rsidRPr="00826990">
              <w:rPr>
                <w:rFonts w:ascii="Times New Roman" w:hAnsi="Times New Roman" w:cs="Times New Roman"/>
                <w:sz w:val="24"/>
                <w:szCs w:val="24"/>
              </w:rPr>
              <w:t>53,1</w:t>
            </w:r>
            <w:r w:rsidRPr="00826990">
              <w:rPr>
                <w:rFonts w:ascii="Times New Roman" w:hAnsi="Times New Roman" w:cs="Times New Roman"/>
                <w:sz w:val="24"/>
                <w:szCs w:val="24"/>
              </w:rPr>
              <w:t>% от численности населения в возрасте от 3 до 79 лет.</w:t>
            </w:r>
            <w:r w:rsidR="00C63D10">
              <w:rPr>
                <w:rFonts w:ascii="Times New Roman" w:hAnsi="Times New Roman" w:cs="Times New Roman"/>
                <w:sz w:val="24"/>
                <w:szCs w:val="24"/>
              </w:rPr>
              <w:t xml:space="preserve"> </w:t>
            </w:r>
            <w:r w:rsidR="00715577" w:rsidRPr="00826990">
              <w:rPr>
                <w:rFonts w:ascii="Times New Roman" w:hAnsi="Times New Roman" w:cs="Times New Roman"/>
                <w:sz w:val="24"/>
                <w:szCs w:val="24"/>
              </w:rPr>
              <w:t>Доля обучающихся, систематически занимающихся физической культурой и спортом в общей численности обучающихся составила 8,96 тыс. человек, что составило – 99,6%.</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В сравнении с 2021 годом численность систематически занимающихся физической культурой и спортом увеличилась с 19338 до 20488 человек.</w:t>
            </w:r>
          </w:p>
          <w:p w:rsidR="00715577" w:rsidRPr="00826990" w:rsidRDefault="00715577" w:rsidP="00826990">
            <w:pPr>
              <w:jc w:val="both"/>
              <w:rPr>
                <w:rFonts w:ascii="Times New Roman" w:hAnsi="Times New Roman" w:cs="Times New Roman"/>
                <w:sz w:val="24"/>
                <w:szCs w:val="24"/>
              </w:rPr>
            </w:pPr>
            <w:r w:rsidRPr="00826990">
              <w:rPr>
                <w:rFonts w:ascii="Times New Roman" w:hAnsi="Times New Roman" w:cs="Times New Roman"/>
                <w:sz w:val="24"/>
                <w:szCs w:val="24"/>
              </w:rPr>
              <w:t>За прошедший год проведено 101районное спортивно-массовое мероприятие. Значительный рост на 27,8%, в сравнении с 2021 годом, обусловлен эффективным использованием имеющейся спортивной базы района, в том числе в вечернее и ночное время.</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Всего в спортивных мероприятиях приняли участие 9900 человек, из них 7700 человек -  несовершеннолетних. </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Проведены спортивные праздники: День России, День молодежи, День физкультурника, осенний и весенний легкоатлетические кроссы, Лыжня России, во всех перечисленных мероприятиях участвовало более 2300 жителей района.</w:t>
            </w:r>
          </w:p>
          <w:p w:rsidR="00432E06"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За 2022 год спортсмены школы участвовали в 18 выездных республиканских и региональных </w:t>
            </w:r>
            <w:r w:rsidRPr="00826990">
              <w:rPr>
                <w:rFonts w:ascii="Times New Roman" w:hAnsi="Times New Roman" w:cs="Times New Roman"/>
                <w:sz w:val="24"/>
                <w:szCs w:val="24"/>
              </w:rPr>
              <w:lastRenderedPageBreak/>
              <w:t xml:space="preserve">турнирах по 9 видам спорта, в которых принимали участие спортсмены не только из Республики Хакасия, но Сибирского федерального округа. </w:t>
            </w:r>
            <w:proofErr w:type="gramStart"/>
            <w:r w:rsidRPr="00826990">
              <w:rPr>
                <w:rFonts w:ascii="Times New Roman" w:hAnsi="Times New Roman" w:cs="Times New Roman"/>
                <w:sz w:val="24"/>
                <w:szCs w:val="24"/>
              </w:rPr>
              <w:t>Это кубок России по рукопашному бою, чемпионат СФО по боксу среди мужчин, всероссийские соревнования по гиревому спорту, краевой турнир по баскетболу среди девушек до 15 лет, первенство Красноярского края по армейскому рукопашному бою среди допризывной молодежи, чемпионат Сибирского Федерального округа по боксу среди женщин 2002-1981 гг.р., открытое первенство по боксу г. Красноярск, межрайонный турнир по волейболу среди девушек 2003г</w:t>
            </w:r>
            <w:proofErr w:type="gramEnd"/>
            <w:r w:rsidRPr="00826990">
              <w:rPr>
                <w:rFonts w:ascii="Times New Roman" w:hAnsi="Times New Roman" w:cs="Times New Roman"/>
                <w:sz w:val="24"/>
                <w:szCs w:val="24"/>
              </w:rPr>
              <w:t>.</w:t>
            </w:r>
            <w:r w:rsidR="00C63D10">
              <w:rPr>
                <w:rFonts w:ascii="Times New Roman" w:hAnsi="Times New Roman" w:cs="Times New Roman"/>
                <w:sz w:val="24"/>
                <w:szCs w:val="24"/>
              </w:rPr>
              <w:t xml:space="preserve"> </w:t>
            </w:r>
            <w:proofErr w:type="gramStart"/>
            <w:r w:rsidRPr="00826990">
              <w:rPr>
                <w:rFonts w:ascii="Times New Roman" w:hAnsi="Times New Roman" w:cs="Times New Roman"/>
                <w:sz w:val="24"/>
                <w:szCs w:val="24"/>
              </w:rPr>
              <w:t>р. в с.</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Новоселово, фестиваль единоборств «Всероссийский турнир SIBERIA OPEN по косике каратэ, «Лига Сибири» по баскетболу среди юношей в г. Ачинск, республиканские соревнования по футболу «Кубок Победы», турнир по мини-футболу, посвященный памяти героя Советского союза Доможакова М.Е. в а. Чарков, турнир по боксу среди юношей и девушек в г. Москва и др.</w:t>
            </w:r>
            <w:proofErr w:type="gramEnd"/>
          </w:p>
          <w:p w:rsidR="00832B53" w:rsidRPr="00826990" w:rsidRDefault="00432E06" w:rsidP="00826990">
            <w:pPr>
              <w:jc w:val="both"/>
              <w:rPr>
                <w:rFonts w:ascii="Times New Roman" w:hAnsi="Times New Roman" w:cs="Times New Roman"/>
                <w:sz w:val="24"/>
                <w:szCs w:val="24"/>
              </w:rPr>
            </w:pPr>
            <w:r w:rsidRPr="00826990">
              <w:rPr>
                <w:rFonts w:ascii="Times New Roman" w:hAnsi="Times New Roman" w:cs="Times New Roman"/>
                <w:sz w:val="24"/>
                <w:szCs w:val="24"/>
              </w:rPr>
              <w:t>Для лиц с ограниченными возможностями здоровья проведены 5 спортивно-массовых мероприятий районного уровня: Спартакиада района среди лиц с ограниченными возможностями здоровья, соревнования по настольному теннису, соревнования по шахматам, соревнования по настольным играм «шаффлборд» и «джакколо», турнир по стрельбе с электронного оружия. Всего в мероприятиях приняло участие 239 человек, из них 117 несовершеннолетних.</w:t>
            </w:r>
          </w:p>
        </w:tc>
      </w:tr>
      <w:tr w:rsidR="00A37195" w:rsidRPr="00826990" w:rsidTr="00280986">
        <w:trPr>
          <w:trHeight w:val="1489"/>
        </w:trPr>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Совершенствование подготовки спортсменов по различным видам спорта, создание инфраструктурных условий для подготовки спортивного резерва</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Рост количества подготовленных спортсменов Республики Хакасия – членов сборных команд Российской Федерации</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106</w:t>
            </w:r>
          </w:p>
        </w:tc>
        <w:tc>
          <w:tcPr>
            <w:tcW w:w="1701" w:type="dxa"/>
            <w:shd w:val="clear" w:color="auto" w:fill="auto"/>
          </w:tcPr>
          <w:p w:rsidR="00A37195" w:rsidRPr="00826990" w:rsidRDefault="00353907" w:rsidP="00826990">
            <w:pPr>
              <w:jc w:val="center"/>
              <w:rPr>
                <w:rFonts w:ascii="Times New Roman" w:hAnsi="Times New Roman" w:cs="Times New Roman"/>
                <w:sz w:val="24"/>
                <w:szCs w:val="24"/>
              </w:rPr>
            </w:pPr>
            <w:r w:rsidRPr="00826990">
              <w:rPr>
                <w:rFonts w:ascii="Times New Roman" w:hAnsi="Times New Roman" w:cs="Times New Roman"/>
                <w:sz w:val="24"/>
                <w:szCs w:val="24"/>
              </w:rPr>
              <w:t>139</w:t>
            </w:r>
          </w:p>
        </w:tc>
        <w:tc>
          <w:tcPr>
            <w:tcW w:w="5529" w:type="dxa"/>
            <w:shd w:val="clear" w:color="auto" w:fill="auto"/>
          </w:tcPr>
          <w:p w:rsidR="00171876" w:rsidRPr="00826990" w:rsidRDefault="00353907" w:rsidP="00826990">
            <w:pPr>
              <w:jc w:val="both"/>
              <w:rPr>
                <w:rFonts w:ascii="Times New Roman" w:hAnsi="Times New Roman" w:cs="Times New Roman"/>
                <w:sz w:val="24"/>
                <w:szCs w:val="24"/>
              </w:rPr>
            </w:pPr>
            <w:r w:rsidRPr="00826990">
              <w:rPr>
                <w:rFonts w:ascii="Times New Roman" w:hAnsi="Times New Roman" w:cs="Times New Roman"/>
                <w:sz w:val="24"/>
                <w:szCs w:val="24"/>
              </w:rPr>
              <w:t>В 2022</w:t>
            </w:r>
            <w:r w:rsidR="00A37195" w:rsidRPr="00826990">
              <w:rPr>
                <w:rFonts w:ascii="Times New Roman" w:hAnsi="Times New Roman" w:cs="Times New Roman"/>
                <w:sz w:val="24"/>
                <w:szCs w:val="24"/>
              </w:rPr>
              <w:t xml:space="preserve"> году спортивные разряды получили </w:t>
            </w:r>
            <w:r w:rsidRPr="00826990">
              <w:rPr>
                <w:rFonts w:ascii="Times New Roman" w:hAnsi="Times New Roman" w:cs="Times New Roman"/>
                <w:sz w:val="24"/>
                <w:szCs w:val="24"/>
              </w:rPr>
              <w:t>139</w:t>
            </w:r>
            <w:r w:rsidR="00A37195" w:rsidRPr="00826990">
              <w:rPr>
                <w:rFonts w:ascii="Times New Roman" w:hAnsi="Times New Roman" w:cs="Times New Roman"/>
                <w:sz w:val="24"/>
                <w:szCs w:val="24"/>
              </w:rPr>
              <w:t xml:space="preserve"> воспитанников спортивной школы</w:t>
            </w:r>
            <w:proofErr w:type="gramStart"/>
            <w:r w:rsidR="00A37195" w:rsidRPr="00826990">
              <w:rPr>
                <w:rFonts w:ascii="Times New Roman" w:hAnsi="Times New Roman" w:cs="Times New Roman"/>
                <w:sz w:val="24"/>
                <w:szCs w:val="24"/>
              </w:rPr>
              <w:t>.</w:t>
            </w:r>
            <w:proofErr w:type="gramEnd"/>
            <w:r w:rsidR="00A37195" w:rsidRPr="00826990">
              <w:rPr>
                <w:rFonts w:ascii="Times New Roman" w:hAnsi="Times New Roman" w:cs="Times New Roman"/>
                <w:sz w:val="24"/>
                <w:szCs w:val="24"/>
              </w:rPr>
              <w:t xml:space="preserve"> </w:t>
            </w:r>
            <w:proofErr w:type="gramStart"/>
            <w:r w:rsidRPr="00826990">
              <w:rPr>
                <w:rFonts w:ascii="Times New Roman" w:hAnsi="Times New Roman" w:cs="Times New Roman"/>
                <w:sz w:val="24"/>
                <w:szCs w:val="24"/>
              </w:rPr>
              <w:t>и</w:t>
            </w:r>
            <w:proofErr w:type="gramEnd"/>
            <w:r w:rsidRPr="00826990">
              <w:rPr>
                <w:rFonts w:ascii="Times New Roman" w:hAnsi="Times New Roman" w:cs="Times New Roman"/>
                <w:sz w:val="24"/>
                <w:szCs w:val="24"/>
              </w:rPr>
              <w:t>з них – 44 взрослых спортивных разрядов, 1 КМС, 1 Мастер спорта.</w:t>
            </w:r>
            <w:r w:rsidR="00C63D10">
              <w:rPr>
                <w:rFonts w:ascii="Times New Roman" w:hAnsi="Times New Roman" w:cs="Times New Roman"/>
                <w:sz w:val="24"/>
                <w:szCs w:val="24"/>
              </w:rPr>
              <w:t xml:space="preserve"> </w:t>
            </w:r>
            <w:r w:rsidR="00171876" w:rsidRPr="00826990">
              <w:rPr>
                <w:rFonts w:ascii="Times New Roman" w:hAnsi="Times New Roman" w:cs="Times New Roman"/>
                <w:sz w:val="24"/>
                <w:szCs w:val="24"/>
              </w:rPr>
              <w:t>Значительный рост количества спортсменов, получивших разряды, произошел в связи с увеличением участия спортсменов в межрегиональных и региональных соревнованиях.</w:t>
            </w:r>
          </w:p>
          <w:p w:rsidR="00A37195" w:rsidRPr="00826990" w:rsidRDefault="00353907"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Воспитанники спортивной школы входят в состав сборной Республики Хакасия  по спортивной (вольной, греко-римской) борьбе, боксу, гиревому спорту, спортивному ориентированию, рукопашному бою, шахматам и успешно выступают на республиканских и всероссийских соревнованиях. </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Завершение строительства универсального спортивного зала в р.п. Усть-Абакан</w:t>
            </w:r>
          </w:p>
          <w:p w:rsidR="00A37195" w:rsidRPr="00826990" w:rsidRDefault="00A37195" w:rsidP="00D520DA">
            <w:pPr>
              <w:jc w:val="both"/>
              <w:rPr>
                <w:rFonts w:ascii="Times New Roman" w:hAnsi="Times New Roman" w:cs="Times New Roman"/>
                <w:sz w:val="24"/>
                <w:szCs w:val="24"/>
              </w:rPr>
            </w:pP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количества спортивных объектов на территории района</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1701" w:type="dxa"/>
            <w:shd w:val="clear" w:color="auto" w:fill="auto"/>
          </w:tcPr>
          <w:p w:rsidR="00A37195" w:rsidRPr="00826990" w:rsidRDefault="00353907"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5529" w:type="dxa"/>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Между администрацией Усть-Абаканского района и Министерством спорта Республики Хакасия  подписано соглашение о предоставлении Усть-Абаканскому району субсидии на строительство универсального спортивного зала в рамках реализации федерального проекта «Спорт – норма жизни». </w:t>
            </w:r>
            <w:r w:rsidR="00353907" w:rsidRPr="00826990">
              <w:rPr>
                <w:rFonts w:ascii="Times New Roman" w:hAnsi="Times New Roman" w:cs="Times New Roman"/>
                <w:sz w:val="24"/>
                <w:szCs w:val="24"/>
              </w:rPr>
              <w:t xml:space="preserve">На строительство спортивного комплекса </w:t>
            </w:r>
            <w:r w:rsidR="006D7B0D" w:rsidRPr="00826990">
              <w:rPr>
                <w:rFonts w:ascii="Times New Roman" w:hAnsi="Times New Roman" w:cs="Times New Roman"/>
                <w:sz w:val="24"/>
                <w:szCs w:val="24"/>
              </w:rPr>
              <w:t>направлено120,4</w:t>
            </w:r>
            <w:r w:rsidR="000B62BC" w:rsidRPr="00826990">
              <w:rPr>
                <w:rFonts w:ascii="Times New Roman" w:hAnsi="Times New Roman" w:cs="Times New Roman"/>
                <w:sz w:val="24"/>
                <w:szCs w:val="24"/>
              </w:rPr>
              <w:t xml:space="preserve"> млн. руб.</w:t>
            </w:r>
            <w:r w:rsidR="00102FF7" w:rsidRPr="00826990">
              <w:rPr>
                <w:rFonts w:ascii="Times New Roman" w:hAnsi="Times New Roman" w:cs="Times New Roman"/>
                <w:sz w:val="24"/>
                <w:szCs w:val="24"/>
              </w:rPr>
              <w:t>,</w:t>
            </w:r>
            <w:r w:rsidR="00C63D10">
              <w:rPr>
                <w:rFonts w:ascii="Times New Roman" w:hAnsi="Times New Roman" w:cs="Times New Roman"/>
                <w:sz w:val="24"/>
                <w:szCs w:val="24"/>
              </w:rPr>
              <w:t xml:space="preserve"> </w:t>
            </w:r>
            <w:r w:rsidR="00102FF7" w:rsidRPr="00826990">
              <w:rPr>
                <w:rFonts w:ascii="Times New Roman" w:hAnsi="Times New Roman" w:cs="Times New Roman"/>
                <w:sz w:val="24"/>
                <w:szCs w:val="24"/>
              </w:rPr>
              <w:t xml:space="preserve">в том числе </w:t>
            </w:r>
            <w:r w:rsidR="006D7B0D" w:rsidRPr="00826990">
              <w:rPr>
                <w:rFonts w:ascii="Times New Roman" w:hAnsi="Times New Roman" w:cs="Times New Roman"/>
                <w:sz w:val="24"/>
                <w:szCs w:val="24"/>
              </w:rPr>
              <w:t>119,6</w:t>
            </w:r>
            <w:r w:rsidR="00102FF7" w:rsidRPr="00826990">
              <w:rPr>
                <w:rFonts w:ascii="Times New Roman" w:hAnsi="Times New Roman" w:cs="Times New Roman"/>
                <w:sz w:val="24"/>
                <w:szCs w:val="24"/>
              </w:rPr>
              <w:t xml:space="preserve"> млн. руб. в </w:t>
            </w:r>
            <w:r w:rsidR="00390360" w:rsidRPr="00826990">
              <w:rPr>
                <w:rFonts w:ascii="Times New Roman" w:hAnsi="Times New Roman" w:cs="Times New Roman"/>
                <w:sz w:val="24"/>
                <w:szCs w:val="24"/>
              </w:rPr>
              <w:t>отчетном</w:t>
            </w:r>
            <w:r w:rsidR="00C63D10">
              <w:rPr>
                <w:rFonts w:ascii="Times New Roman" w:hAnsi="Times New Roman" w:cs="Times New Roman"/>
                <w:sz w:val="24"/>
                <w:szCs w:val="24"/>
              </w:rPr>
              <w:t xml:space="preserve"> </w:t>
            </w:r>
            <w:r w:rsidR="004E4732" w:rsidRPr="00826990">
              <w:rPr>
                <w:rFonts w:ascii="Times New Roman" w:hAnsi="Times New Roman" w:cs="Times New Roman"/>
                <w:sz w:val="24"/>
                <w:szCs w:val="24"/>
              </w:rPr>
              <w:t>периоде</w:t>
            </w:r>
            <w:r w:rsidR="00390360" w:rsidRPr="00826990">
              <w:rPr>
                <w:rFonts w:ascii="Times New Roman" w:hAnsi="Times New Roman" w:cs="Times New Roman"/>
                <w:sz w:val="24"/>
                <w:szCs w:val="24"/>
              </w:rPr>
              <w:t>,</w:t>
            </w:r>
            <w:r w:rsidR="00C63D10">
              <w:rPr>
                <w:rFonts w:ascii="Times New Roman" w:hAnsi="Times New Roman" w:cs="Times New Roman"/>
                <w:sz w:val="24"/>
                <w:szCs w:val="24"/>
              </w:rPr>
              <w:t xml:space="preserve"> </w:t>
            </w:r>
            <w:r w:rsidR="000B62BC" w:rsidRPr="00826990">
              <w:rPr>
                <w:rFonts w:ascii="Times New Roman" w:hAnsi="Times New Roman" w:cs="Times New Roman"/>
                <w:sz w:val="24"/>
                <w:szCs w:val="24"/>
              </w:rPr>
              <w:t xml:space="preserve">для завершения строительства в 2023  </w:t>
            </w:r>
            <w:r w:rsidR="00102FF7" w:rsidRPr="00826990">
              <w:rPr>
                <w:rFonts w:ascii="Times New Roman" w:hAnsi="Times New Roman" w:cs="Times New Roman"/>
                <w:sz w:val="24"/>
                <w:szCs w:val="24"/>
              </w:rPr>
              <w:t xml:space="preserve">требуется освоить </w:t>
            </w:r>
            <w:r w:rsidR="006D7B0D" w:rsidRPr="00826990">
              <w:rPr>
                <w:rFonts w:ascii="Times New Roman" w:hAnsi="Times New Roman" w:cs="Times New Roman"/>
                <w:sz w:val="24"/>
                <w:szCs w:val="24"/>
              </w:rPr>
              <w:t>84,5</w:t>
            </w:r>
            <w:r w:rsidR="00102FF7" w:rsidRPr="00826990">
              <w:rPr>
                <w:rFonts w:ascii="Times New Roman" w:hAnsi="Times New Roman" w:cs="Times New Roman"/>
                <w:sz w:val="24"/>
                <w:szCs w:val="24"/>
              </w:rPr>
              <w:t xml:space="preserve"> млн. руб.</w:t>
            </w:r>
          </w:p>
        </w:tc>
      </w:tr>
      <w:tr w:rsidR="00A37195" w:rsidRPr="00826990" w:rsidTr="00280986">
        <w:tc>
          <w:tcPr>
            <w:tcW w:w="15683" w:type="dxa"/>
            <w:gridSpan w:val="5"/>
            <w:shd w:val="clear" w:color="auto" w:fill="auto"/>
          </w:tcPr>
          <w:p w:rsidR="00A37195" w:rsidRPr="00826990" w:rsidRDefault="00A37195" w:rsidP="00826990">
            <w:pPr>
              <w:rPr>
                <w:rFonts w:ascii="Times New Roman" w:hAnsi="Times New Roman" w:cs="Times New Roman"/>
                <w:sz w:val="24"/>
                <w:szCs w:val="24"/>
              </w:rPr>
            </w:pPr>
            <w:r w:rsidRPr="00826990">
              <w:rPr>
                <w:rFonts w:ascii="Times New Roman" w:hAnsi="Times New Roman" w:cs="Times New Roman"/>
                <w:sz w:val="24"/>
                <w:szCs w:val="24"/>
              </w:rPr>
              <w:t>2.5 Развитие молодежной политики</w:t>
            </w:r>
          </w:p>
        </w:tc>
      </w:tr>
      <w:tr w:rsidR="00A37195" w:rsidRPr="00826990" w:rsidTr="00280986">
        <w:trPr>
          <w:trHeight w:val="1111"/>
        </w:trPr>
        <w:tc>
          <w:tcPr>
            <w:tcW w:w="3775" w:type="dxa"/>
            <w:vMerge w:val="restart"/>
            <w:tcBorders>
              <w:righ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Поддержка талантливой и способной молодежи</w:t>
            </w:r>
          </w:p>
        </w:tc>
        <w:tc>
          <w:tcPr>
            <w:tcW w:w="2977" w:type="dxa"/>
            <w:tcBorders>
              <w:left w:val="single" w:sz="4" w:space="0" w:color="auto"/>
              <w:bottom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Количество реализованных социально-значимых проектов и программ разного уровня, (ед.),  в том числе:</w:t>
            </w:r>
          </w:p>
        </w:tc>
        <w:tc>
          <w:tcPr>
            <w:tcW w:w="1701" w:type="dxa"/>
            <w:tcBorders>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8</w:t>
            </w:r>
          </w:p>
        </w:tc>
        <w:tc>
          <w:tcPr>
            <w:tcW w:w="1701" w:type="dxa"/>
            <w:tcBorders>
              <w:bottom w:val="single" w:sz="4" w:space="0" w:color="auto"/>
            </w:tcBorders>
            <w:shd w:val="clear" w:color="auto" w:fill="auto"/>
          </w:tcPr>
          <w:p w:rsidR="00A37195" w:rsidRPr="00826990" w:rsidRDefault="00171876" w:rsidP="00826990">
            <w:pPr>
              <w:jc w:val="center"/>
              <w:rPr>
                <w:rFonts w:ascii="Times New Roman" w:hAnsi="Times New Roman" w:cs="Times New Roman"/>
                <w:sz w:val="24"/>
                <w:szCs w:val="24"/>
              </w:rPr>
            </w:pPr>
            <w:r w:rsidRPr="00826990">
              <w:rPr>
                <w:rFonts w:ascii="Times New Roman" w:hAnsi="Times New Roman" w:cs="Times New Roman"/>
                <w:sz w:val="24"/>
                <w:szCs w:val="24"/>
              </w:rPr>
              <w:t>11</w:t>
            </w:r>
          </w:p>
        </w:tc>
        <w:tc>
          <w:tcPr>
            <w:tcW w:w="5529" w:type="dxa"/>
            <w:vMerge w:val="restart"/>
            <w:shd w:val="clear" w:color="auto" w:fill="auto"/>
          </w:tcPr>
          <w:p w:rsidR="00171876" w:rsidRPr="00826990" w:rsidRDefault="0017187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рамках реализации подпрограммы «Молодежь Усть-Абаканского района» муниципальной программы «Культура Усть-Абаканского района» в 2022 году реализовано </w:t>
            </w:r>
            <w:r w:rsidR="00BB7A5C" w:rsidRPr="00826990">
              <w:rPr>
                <w:rFonts w:ascii="Times New Roman" w:hAnsi="Times New Roman" w:cs="Times New Roman"/>
                <w:sz w:val="24"/>
                <w:szCs w:val="24"/>
              </w:rPr>
              <w:t xml:space="preserve">11 </w:t>
            </w:r>
            <w:r w:rsidRPr="00826990">
              <w:rPr>
                <w:rFonts w:ascii="Times New Roman" w:hAnsi="Times New Roman" w:cs="Times New Roman"/>
                <w:sz w:val="24"/>
                <w:szCs w:val="24"/>
              </w:rPr>
              <w:t>проектов</w:t>
            </w:r>
            <w:r w:rsidR="00BB7A5C" w:rsidRPr="00826990">
              <w:rPr>
                <w:rFonts w:ascii="Times New Roman" w:hAnsi="Times New Roman" w:cs="Times New Roman"/>
                <w:sz w:val="24"/>
                <w:szCs w:val="24"/>
              </w:rPr>
              <w:t>, из них</w:t>
            </w:r>
            <w:r w:rsidRPr="00826990">
              <w:rPr>
                <w:rFonts w:ascii="Times New Roman" w:hAnsi="Times New Roman" w:cs="Times New Roman"/>
                <w:sz w:val="24"/>
                <w:szCs w:val="24"/>
              </w:rPr>
              <w:t>:</w:t>
            </w:r>
          </w:p>
          <w:p w:rsidR="00171876" w:rsidRPr="00826990" w:rsidRDefault="0017187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районный конкурс на соискание грантов Главы </w:t>
            </w:r>
            <w:r w:rsidRPr="00826990">
              <w:rPr>
                <w:rFonts w:ascii="Times New Roman" w:hAnsi="Times New Roman" w:cs="Times New Roman"/>
                <w:sz w:val="24"/>
                <w:szCs w:val="24"/>
              </w:rPr>
              <w:lastRenderedPageBreak/>
              <w:t>Усть-Абаканского района: реализовано два проекта: «Стена Памяти» в школе на территории Солнечного сельсовета и «Игровой Переполох» организованного в МБУ «ДК им. Ю.А. Гагарина»;</w:t>
            </w:r>
          </w:p>
          <w:p w:rsidR="00171876" w:rsidRPr="00826990" w:rsidRDefault="00171876" w:rsidP="00826990">
            <w:pPr>
              <w:jc w:val="both"/>
              <w:rPr>
                <w:rFonts w:ascii="Times New Roman" w:hAnsi="Times New Roman" w:cs="Times New Roman"/>
                <w:sz w:val="24"/>
                <w:szCs w:val="24"/>
              </w:rPr>
            </w:pPr>
            <w:r w:rsidRPr="00826990">
              <w:rPr>
                <w:rFonts w:ascii="Times New Roman" w:hAnsi="Times New Roman" w:cs="Times New Roman"/>
                <w:sz w:val="24"/>
                <w:szCs w:val="24"/>
              </w:rPr>
              <w:t>- «Безымянных могил не бывает» (охват 8 территорий - 93 чел.);</w:t>
            </w:r>
          </w:p>
          <w:p w:rsidR="00171876" w:rsidRPr="00826990" w:rsidRDefault="000725B4" w:rsidP="00826990">
            <w:pPr>
              <w:jc w:val="both"/>
              <w:rPr>
                <w:rFonts w:ascii="Times New Roman" w:hAnsi="Times New Roman" w:cs="Times New Roman"/>
                <w:sz w:val="24"/>
                <w:szCs w:val="24"/>
              </w:rPr>
            </w:pPr>
            <w:r w:rsidRPr="00826990">
              <w:rPr>
                <w:rFonts w:ascii="Times New Roman" w:hAnsi="Times New Roman" w:cs="Times New Roman"/>
                <w:sz w:val="24"/>
                <w:szCs w:val="24"/>
              </w:rPr>
              <w:t>-</w:t>
            </w:r>
            <w:r w:rsidR="00171876" w:rsidRPr="00826990">
              <w:rPr>
                <w:rFonts w:ascii="Times New Roman" w:hAnsi="Times New Roman" w:cs="Times New Roman"/>
                <w:sz w:val="24"/>
                <w:szCs w:val="24"/>
              </w:rPr>
              <w:t>«Молодежная инициатива» (охват 11 территорий - 108 чел.);</w:t>
            </w:r>
          </w:p>
          <w:p w:rsidR="00171876" w:rsidRPr="00826990" w:rsidRDefault="00171876" w:rsidP="00826990">
            <w:pPr>
              <w:jc w:val="both"/>
              <w:rPr>
                <w:rFonts w:ascii="Times New Roman" w:hAnsi="Times New Roman" w:cs="Times New Roman"/>
                <w:sz w:val="24"/>
                <w:szCs w:val="24"/>
              </w:rPr>
            </w:pPr>
            <w:r w:rsidRPr="00826990">
              <w:rPr>
                <w:rFonts w:ascii="Times New Roman" w:hAnsi="Times New Roman" w:cs="Times New Roman"/>
                <w:sz w:val="24"/>
                <w:szCs w:val="24"/>
              </w:rPr>
              <w:t>- «Ветеран живет рядом, помоги ему», (охват 12 территорий - 98 чел.);</w:t>
            </w:r>
          </w:p>
          <w:p w:rsidR="00171876" w:rsidRPr="00826990" w:rsidRDefault="0017187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0725B4" w:rsidRPr="00826990">
              <w:rPr>
                <w:rFonts w:ascii="Times New Roman" w:hAnsi="Times New Roman" w:cs="Times New Roman"/>
                <w:sz w:val="24"/>
                <w:szCs w:val="24"/>
              </w:rPr>
              <w:t>Всероссийский проект</w:t>
            </w:r>
            <w:r w:rsidRPr="00826990">
              <w:rPr>
                <w:rFonts w:ascii="Times New Roman" w:hAnsi="Times New Roman" w:cs="Times New Roman"/>
                <w:sz w:val="24"/>
                <w:szCs w:val="24"/>
              </w:rPr>
              <w:t xml:space="preserve"> «Знаменосцы Победы» в Усть-Абаканском районе (охват - 23 чел.);</w:t>
            </w:r>
          </w:p>
          <w:p w:rsidR="00171876" w:rsidRPr="00826990" w:rsidRDefault="0017187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0725B4" w:rsidRPr="00826990">
              <w:rPr>
                <w:rFonts w:ascii="Times New Roman" w:hAnsi="Times New Roman" w:cs="Times New Roman"/>
                <w:sz w:val="24"/>
                <w:szCs w:val="24"/>
              </w:rPr>
              <w:t>Всероссийский проект</w:t>
            </w:r>
            <w:r w:rsidRPr="00826990">
              <w:rPr>
                <w:rFonts w:ascii="Times New Roman" w:hAnsi="Times New Roman" w:cs="Times New Roman"/>
                <w:sz w:val="24"/>
                <w:szCs w:val="24"/>
              </w:rPr>
              <w:t xml:space="preserve"> «Правнуки Победителей» в Усть-Абаканском районе (охват - 39 чел.);</w:t>
            </w:r>
          </w:p>
          <w:p w:rsidR="00171876" w:rsidRPr="00826990" w:rsidRDefault="0017187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0725B4" w:rsidRPr="00826990">
              <w:rPr>
                <w:rFonts w:ascii="Times New Roman" w:hAnsi="Times New Roman" w:cs="Times New Roman"/>
                <w:sz w:val="24"/>
                <w:szCs w:val="24"/>
              </w:rPr>
              <w:t>Всероссийский проект</w:t>
            </w:r>
            <w:r w:rsidRPr="00826990">
              <w:rPr>
                <w:rFonts w:ascii="Times New Roman" w:hAnsi="Times New Roman" w:cs="Times New Roman"/>
                <w:sz w:val="24"/>
                <w:szCs w:val="24"/>
              </w:rPr>
              <w:t xml:space="preserve"> «Здоровая Россия - общее дело» (охват - 110 чел.).</w:t>
            </w:r>
          </w:p>
          <w:p w:rsidR="00171876" w:rsidRPr="00826990" w:rsidRDefault="000725B4" w:rsidP="00826990">
            <w:pPr>
              <w:jc w:val="both"/>
              <w:rPr>
                <w:rFonts w:ascii="Times New Roman" w:hAnsi="Times New Roman" w:cs="Times New Roman"/>
                <w:sz w:val="24"/>
                <w:szCs w:val="24"/>
              </w:rPr>
            </w:pPr>
            <w:r w:rsidRPr="00826990">
              <w:rPr>
                <w:rFonts w:ascii="Times New Roman" w:hAnsi="Times New Roman" w:cs="Times New Roman"/>
                <w:sz w:val="24"/>
                <w:szCs w:val="24"/>
              </w:rPr>
              <w:t>Три социально-значимых проекта с общим охватом 1310 человек стали победителями в 2022 году, в т.ч.:</w:t>
            </w:r>
          </w:p>
          <w:p w:rsidR="00171876" w:rsidRPr="00826990" w:rsidRDefault="00C63D10"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0725B4" w:rsidRPr="00826990">
              <w:rPr>
                <w:rFonts w:ascii="Times New Roman" w:hAnsi="Times New Roman" w:cs="Times New Roman"/>
                <w:sz w:val="24"/>
                <w:szCs w:val="24"/>
              </w:rPr>
              <w:t>-</w:t>
            </w:r>
            <w:r>
              <w:rPr>
                <w:rFonts w:ascii="Times New Roman" w:hAnsi="Times New Roman" w:cs="Times New Roman"/>
                <w:sz w:val="24"/>
                <w:szCs w:val="24"/>
              </w:rPr>
              <w:t xml:space="preserve"> </w:t>
            </w:r>
            <w:r w:rsidR="000725B4" w:rsidRPr="00826990">
              <w:rPr>
                <w:rFonts w:ascii="Times New Roman" w:hAnsi="Times New Roman" w:cs="Times New Roman"/>
                <w:sz w:val="24"/>
                <w:szCs w:val="24"/>
              </w:rPr>
              <w:t>проект</w:t>
            </w:r>
            <w:r>
              <w:rPr>
                <w:rFonts w:ascii="Times New Roman" w:hAnsi="Times New Roman" w:cs="Times New Roman"/>
                <w:sz w:val="24"/>
                <w:szCs w:val="24"/>
              </w:rPr>
              <w:t xml:space="preserve">  «</w:t>
            </w:r>
            <w:r w:rsidR="00171876" w:rsidRPr="00826990">
              <w:rPr>
                <w:rFonts w:ascii="Times New Roman" w:hAnsi="Times New Roman" w:cs="Times New Roman"/>
                <w:sz w:val="24"/>
                <w:szCs w:val="24"/>
              </w:rPr>
              <w:t>Чтобы помнили»</w:t>
            </w:r>
            <w:r w:rsidR="000725B4" w:rsidRPr="00826990">
              <w:rPr>
                <w:rFonts w:ascii="Times New Roman" w:hAnsi="Times New Roman" w:cs="Times New Roman"/>
                <w:sz w:val="24"/>
                <w:szCs w:val="24"/>
              </w:rPr>
              <w:t xml:space="preserve"> направлен</w:t>
            </w:r>
            <w:r w:rsidR="00171876" w:rsidRPr="00826990">
              <w:rPr>
                <w:rFonts w:ascii="Times New Roman" w:hAnsi="Times New Roman" w:cs="Times New Roman"/>
                <w:sz w:val="24"/>
                <w:szCs w:val="24"/>
              </w:rPr>
              <w:t xml:space="preserve"> на укрепление межнациональных отношений, </w:t>
            </w:r>
            <w:r w:rsidR="000725B4" w:rsidRPr="00826990">
              <w:rPr>
                <w:rFonts w:ascii="Times New Roman" w:hAnsi="Times New Roman" w:cs="Times New Roman"/>
                <w:sz w:val="24"/>
                <w:szCs w:val="24"/>
              </w:rPr>
              <w:t>в рамках проекта</w:t>
            </w:r>
            <w:r w:rsidR="00171876" w:rsidRPr="00826990">
              <w:rPr>
                <w:rFonts w:ascii="Times New Roman" w:hAnsi="Times New Roman" w:cs="Times New Roman"/>
                <w:sz w:val="24"/>
                <w:szCs w:val="24"/>
              </w:rPr>
              <w:t xml:space="preserve"> проведено 7 мероприятий среди молодежи Усть-Абаканского района, итоговым мероприятием стал межнациональный фестиваль «Мы вместе» (охват 300 </w:t>
            </w:r>
            <w:r w:rsidR="000725B4" w:rsidRPr="00826990">
              <w:rPr>
                <w:rFonts w:ascii="Times New Roman" w:hAnsi="Times New Roman" w:cs="Times New Roman"/>
                <w:sz w:val="24"/>
                <w:szCs w:val="24"/>
              </w:rPr>
              <w:t>человек);</w:t>
            </w:r>
          </w:p>
          <w:p w:rsidR="00171876" w:rsidRPr="00826990" w:rsidRDefault="00C63D10"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0725B4" w:rsidRPr="00826990">
              <w:rPr>
                <w:rFonts w:ascii="Times New Roman" w:hAnsi="Times New Roman" w:cs="Times New Roman"/>
                <w:sz w:val="24"/>
                <w:szCs w:val="24"/>
              </w:rPr>
              <w:t>-</w:t>
            </w:r>
            <w:r w:rsidR="00171876" w:rsidRPr="00826990">
              <w:rPr>
                <w:rFonts w:ascii="Times New Roman" w:hAnsi="Times New Roman" w:cs="Times New Roman"/>
                <w:sz w:val="24"/>
                <w:szCs w:val="24"/>
              </w:rPr>
              <w:t xml:space="preserve"> «Волонтеры - современный вектор развития»</w:t>
            </w:r>
            <w:r w:rsidR="000725B4" w:rsidRPr="00826990">
              <w:rPr>
                <w:rFonts w:ascii="Times New Roman" w:hAnsi="Times New Roman" w:cs="Times New Roman"/>
                <w:sz w:val="24"/>
                <w:szCs w:val="24"/>
              </w:rPr>
              <w:t xml:space="preserve">. Проект </w:t>
            </w:r>
            <w:r w:rsidR="00171876" w:rsidRPr="00826990">
              <w:rPr>
                <w:rFonts w:ascii="Times New Roman" w:hAnsi="Times New Roman" w:cs="Times New Roman"/>
                <w:sz w:val="24"/>
                <w:szCs w:val="24"/>
              </w:rPr>
              <w:t xml:space="preserve"> направлен на вовлечение молодежи района в добровольческую деятельность, за время реализации проекта 720 человек были вовлеч</w:t>
            </w:r>
            <w:r w:rsidR="000725B4" w:rsidRPr="00826990">
              <w:rPr>
                <w:rFonts w:ascii="Times New Roman" w:hAnsi="Times New Roman" w:cs="Times New Roman"/>
                <w:sz w:val="24"/>
                <w:szCs w:val="24"/>
              </w:rPr>
              <w:t>ены в волонтерскую деятельность;</w:t>
            </w:r>
          </w:p>
          <w:p w:rsidR="00171876" w:rsidRPr="00826990" w:rsidRDefault="00C63D10" w:rsidP="00826990">
            <w:pPr>
              <w:jc w:val="both"/>
              <w:rPr>
                <w:rFonts w:ascii="Times New Roman" w:hAnsi="Times New Roman" w:cs="Times New Roman"/>
                <w:sz w:val="24"/>
                <w:szCs w:val="24"/>
              </w:rPr>
            </w:pPr>
            <w:r>
              <w:rPr>
                <w:rFonts w:ascii="Times New Roman" w:hAnsi="Times New Roman" w:cs="Times New Roman"/>
                <w:sz w:val="24"/>
                <w:szCs w:val="24"/>
              </w:rPr>
              <w:t xml:space="preserve">  </w:t>
            </w:r>
            <w:r w:rsidR="000725B4" w:rsidRPr="00826990">
              <w:rPr>
                <w:rFonts w:ascii="Times New Roman" w:hAnsi="Times New Roman" w:cs="Times New Roman"/>
                <w:sz w:val="24"/>
                <w:szCs w:val="24"/>
              </w:rPr>
              <w:t>- п</w:t>
            </w:r>
            <w:r w:rsidR="00171876" w:rsidRPr="00826990">
              <w:rPr>
                <w:rFonts w:ascii="Times New Roman" w:hAnsi="Times New Roman" w:cs="Times New Roman"/>
                <w:sz w:val="24"/>
                <w:szCs w:val="24"/>
              </w:rPr>
              <w:t>роект «Экологическая неделя»</w:t>
            </w:r>
            <w:r w:rsidR="000725B4" w:rsidRPr="00826990">
              <w:rPr>
                <w:rFonts w:ascii="Times New Roman" w:hAnsi="Times New Roman" w:cs="Times New Roman"/>
                <w:sz w:val="24"/>
                <w:szCs w:val="24"/>
              </w:rPr>
              <w:t>.</w:t>
            </w:r>
            <w:r w:rsidR="00171876" w:rsidRPr="00826990">
              <w:rPr>
                <w:rFonts w:ascii="Times New Roman" w:hAnsi="Times New Roman" w:cs="Times New Roman"/>
                <w:sz w:val="24"/>
                <w:szCs w:val="24"/>
              </w:rPr>
              <w:t xml:space="preserve"> МБУ культуры «Районный молодёжный ресурсный центр» победил в Республиканском конкурсе «Хрустальное сердце». В номинации «Лучшая экологическая программа в </w:t>
            </w:r>
            <w:r w:rsidR="00171876" w:rsidRPr="00826990">
              <w:rPr>
                <w:rFonts w:ascii="Times New Roman" w:hAnsi="Times New Roman" w:cs="Times New Roman"/>
                <w:sz w:val="24"/>
                <w:szCs w:val="24"/>
              </w:rPr>
              <w:lastRenderedPageBreak/>
              <w:t>сфере добровольчества» (охват 290 чел.)</w:t>
            </w:r>
            <w:r w:rsidR="00397F3E" w:rsidRPr="00826990">
              <w:rPr>
                <w:rFonts w:ascii="Times New Roman" w:hAnsi="Times New Roman" w:cs="Times New Roman"/>
                <w:sz w:val="24"/>
                <w:szCs w:val="24"/>
              </w:rPr>
              <w:t>.</w:t>
            </w:r>
          </w:p>
          <w:p w:rsidR="00A37195" w:rsidRPr="00826990" w:rsidRDefault="0017187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отчетном периоде численность молодежи, участвующей в разработке и создании проектов, </w:t>
            </w:r>
            <w:r w:rsidR="00404C46" w:rsidRPr="00826990">
              <w:rPr>
                <w:rFonts w:ascii="Times New Roman" w:hAnsi="Times New Roman" w:cs="Times New Roman"/>
                <w:sz w:val="24"/>
                <w:szCs w:val="24"/>
              </w:rPr>
              <w:t>выросла на 58,6%</w:t>
            </w:r>
          </w:p>
        </w:tc>
      </w:tr>
      <w:tr w:rsidR="00A37195" w:rsidRPr="00826990" w:rsidTr="00280986">
        <w:trPr>
          <w:trHeight w:val="1199"/>
        </w:trPr>
        <w:tc>
          <w:tcPr>
            <w:tcW w:w="3775" w:type="dxa"/>
            <w:vMerge/>
            <w:tcBorders>
              <w:righ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left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численности подростков и молодежи, принимающих участие в добровольческой деятельности, человек</w:t>
            </w: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1123</w:t>
            </w: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p w:rsidR="007E7EDD" w:rsidRPr="00826990" w:rsidRDefault="00171876" w:rsidP="00826990">
            <w:pPr>
              <w:jc w:val="center"/>
              <w:rPr>
                <w:rFonts w:ascii="Times New Roman" w:hAnsi="Times New Roman" w:cs="Times New Roman"/>
                <w:sz w:val="24"/>
                <w:szCs w:val="24"/>
              </w:rPr>
            </w:pPr>
            <w:r w:rsidRPr="00826990">
              <w:rPr>
                <w:rFonts w:ascii="Times New Roman" w:hAnsi="Times New Roman" w:cs="Times New Roman"/>
                <w:sz w:val="24"/>
                <w:szCs w:val="24"/>
              </w:rPr>
              <w:t>1781</w:t>
            </w: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rPr>
          <w:trHeight w:val="415"/>
        </w:trPr>
        <w:tc>
          <w:tcPr>
            <w:tcW w:w="3775" w:type="dxa"/>
            <w:vMerge w:val="restart"/>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Участие молодежи в республиканских,</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российских, районных</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мероприятиях молодежных инициатив</w:t>
            </w:r>
          </w:p>
        </w:tc>
        <w:tc>
          <w:tcPr>
            <w:tcW w:w="2977" w:type="dxa"/>
            <w:vMerge w:val="restart"/>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численности молодых людей, участвующих в мероприятиях районного, республиканского и российского уровней</w:t>
            </w:r>
          </w:p>
          <w:p w:rsidR="00A37195" w:rsidRPr="00826990" w:rsidRDefault="00A37195" w:rsidP="00D520DA">
            <w:pPr>
              <w:jc w:val="both"/>
              <w:rPr>
                <w:rFonts w:ascii="Times New Roman" w:hAnsi="Times New Roman" w:cs="Times New Roman"/>
                <w:sz w:val="24"/>
                <w:szCs w:val="24"/>
              </w:rPr>
            </w:pPr>
          </w:p>
        </w:tc>
        <w:tc>
          <w:tcPr>
            <w:tcW w:w="1701" w:type="dxa"/>
            <w:tcBorders>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2989</w:t>
            </w:r>
          </w:p>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человек</w:t>
            </w:r>
          </w:p>
        </w:tc>
        <w:tc>
          <w:tcPr>
            <w:tcW w:w="1701" w:type="dxa"/>
            <w:tcBorders>
              <w:bottom w:val="single" w:sz="4" w:space="0" w:color="auto"/>
            </w:tcBorders>
            <w:shd w:val="clear" w:color="auto" w:fill="auto"/>
          </w:tcPr>
          <w:p w:rsidR="00A37195" w:rsidRPr="00826990" w:rsidRDefault="00404C46" w:rsidP="00826990">
            <w:pPr>
              <w:jc w:val="center"/>
              <w:rPr>
                <w:rFonts w:ascii="Times New Roman" w:hAnsi="Times New Roman" w:cs="Times New Roman"/>
                <w:sz w:val="24"/>
                <w:szCs w:val="24"/>
              </w:rPr>
            </w:pPr>
            <w:r w:rsidRPr="00826990">
              <w:rPr>
                <w:rFonts w:ascii="Times New Roman" w:hAnsi="Times New Roman" w:cs="Times New Roman"/>
                <w:sz w:val="24"/>
                <w:szCs w:val="24"/>
              </w:rPr>
              <w:t>11 550</w:t>
            </w:r>
          </w:p>
          <w:p w:rsidR="00404C46" w:rsidRPr="00826990" w:rsidRDefault="00404C46" w:rsidP="00826990">
            <w:pPr>
              <w:jc w:val="center"/>
              <w:rPr>
                <w:rFonts w:ascii="Times New Roman" w:hAnsi="Times New Roman" w:cs="Times New Roman"/>
                <w:sz w:val="24"/>
                <w:szCs w:val="24"/>
              </w:rPr>
            </w:pPr>
            <w:r w:rsidRPr="00826990">
              <w:rPr>
                <w:rFonts w:ascii="Times New Roman" w:hAnsi="Times New Roman" w:cs="Times New Roman"/>
                <w:sz w:val="24"/>
                <w:szCs w:val="24"/>
              </w:rPr>
              <w:t>человек</w:t>
            </w:r>
          </w:p>
        </w:tc>
        <w:tc>
          <w:tcPr>
            <w:tcW w:w="5529" w:type="dxa"/>
            <w:vMerge w:val="restart"/>
            <w:shd w:val="clear" w:color="auto" w:fill="auto"/>
          </w:tcPr>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С целью включения молодежи района в реализацию направлений молодежной политики</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 xml:space="preserve">в отчетном периоде проведено 85 мероприятий с общим количеством участников 11 550 человек. </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2022 году проведены следующие значимые мероприятия: </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районный Форум активной молодежи (охват -200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конкурс социально-значимых проектов на соискание гранта Главы Усть-Абаканского района (охват - 150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районная спартакиада молодежи допризывного возраста (охват- 200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районный фестиваль молодых талантов «Молодёжный креатив» (охват - 170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всероссийская патриотическая акция «Блокадный хлеб» (охват - 600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районная акция «Безымянных могил не бывает» (охват - 200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встреча, посвященная выводу войск из Афганистана «Встреча трех поколений» (охват -40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ежегодная районная акция «Оберегаем детство» (охват -50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районный онлайн конкурс на лучший Молодежный совет «Доброспектр» (охват -20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районный конкурс для молодежи с ограниченными возможностями здоровья</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«Я- рисую, я - могу» (охват - 20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lastRenderedPageBreak/>
              <w:t>- новогоднее поздравление детей-инвалидов на дому «Праздник в каждый дом» (охват -50 человек).</w:t>
            </w:r>
          </w:p>
          <w:p w:rsidR="00A37195"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Практически через все мероприятия проходит добровольческая деятельность молодежи. Активное участие в районных мероприятиях добровольческой направленности фиксируется на протяжении всего года. По итогам 2022 года вручено 200 волонтерских книжек активным участникам добровольческого движения в Усть-Абаканском районе.</w:t>
            </w:r>
          </w:p>
        </w:tc>
      </w:tr>
      <w:tr w:rsidR="00A37195" w:rsidRPr="00826990" w:rsidTr="00280986">
        <w:trPr>
          <w:trHeight w:val="1233"/>
        </w:trPr>
        <w:tc>
          <w:tcPr>
            <w:tcW w:w="3775" w:type="dxa"/>
            <w:vMerge/>
            <w:shd w:val="clear" w:color="auto" w:fill="auto"/>
          </w:tcPr>
          <w:p w:rsidR="00A37195" w:rsidRPr="00826990" w:rsidRDefault="00A37195" w:rsidP="00826990">
            <w:pPr>
              <w:rPr>
                <w:rFonts w:ascii="Times New Roman" w:hAnsi="Times New Roman" w:cs="Times New Roman"/>
                <w:sz w:val="24"/>
                <w:szCs w:val="24"/>
              </w:rPr>
            </w:pPr>
          </w:p>
        </w:tc>
        <w:tc>
          <w:tcPr>
            <w:tcW w:w="2977" w:type="dxa"/>
            <w:vMerge/>
            <w:shd w:val="clear" w:color="auto" w:fill="auto"/>
          </w:tcPr>
          <w:p w:rsidR="00A37195" w:rsidRPr="00826990" w:rsidRDefault="00A37195" w:rsidP="00826990">
            <w:pPr>
              <w:rPr>
                <w:rFonts w:ascii="Times New Roman" w:hAnsi="Times New Roman" w:cs="Times New Roman"/>
                <w:sz w:val="24"/>
                <w:szCs w:val="24"/>
              </w:rPr>
            </w:pP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61 мероприятие</w:t>
            </w:r>
          </w:p>
        </w:tc>
        <w:tc>
          <w:tcPr>
            <w:tcW w:w="1701" w:type="dxa"/>
            <w:tcBorders>
              <w:top w:val="single" w:sz="4" w:space="0" w:color="auto"/>
            </w:tcBorders>
            <w:shd w:val="clear" w:color="auto" w:fill="auto"/>
          </w:tcPr>
          <w:p w:rsidR="00A37195" w:rsidRPr="00826990" w:rsidRDefault="00404C46" w:rsidP="00826990">
            <w:pPr>
              <w:jc w:val="center"/>
              <w:rPr>
                <w:rFonts w:ascii="Times New Roman" w:hAnsi="Times New Roman" w:cs="Times New Roman"/>
                <w:sz w:val="24"/>
                <w:szCs w:val="24"/>
              </w:rPr>
            </w:pPr>
            <w:r w:rsidRPr="00826990">
              <w:rPr>
                <w:rFonts w:ascii="Times New Roman" w:hAnsi="Times New Roman" w:cs="Times New Roman"/>
                <w:sz w:val="24"/>
                <w:szCs w:val="24"/>
              </w:rPr>
              <w:t>85</w:t>
            </w:r>
          </w:p>
          <w:p w:rsidR="00404C46" w:rsidRPr="00826990" w:rsidRDefault="00404C46" w:rsidP="00826990">
            <w:pPr>
              <w:jc w:val="center"/>
              <w:rPr>
                <w:rFonts w:ascii="Times New Roman" w:hAnsi="Times New Roman" w:cs="Times New Roman"/>
                <w:sz w:val="24"/>
                <w:szCs w:val="24"/>
              </w:rPr>
            </w:pPr>
            <w:r w:rsidRPr="00826990">
              <w:rPr>
                <w:rFonts w:ascii="Times New Roman" w:hAnsi="Times New Roman" w:cs="Times New Roman"/>
                <w:sz w:val="24"/>
                <w:szCs w:val="24"/>
              </w:rPr>
              <w:t>мероприятий</w:t>
            </w: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rPr>
          <w:trHeight w:val="2524"/>
        </w:trPr>
        <w:tc>
          <w:tcPr>
            <w:tcW w:w="3775" w:type="dxa"/>
            <w:vMerge w:val="restart"/>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Включение детей и молодежи в общественную деятельность патриотической направленности</w:t>
            </w:r>
          </w:p>
        </w:tc>
        <w:tc>
          <w:tcPr>
            <w:tcW w:w="2977" w:type="dxa"/>
            <w:tcBorders>
              <w:bottom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Увеличение численности детей и молодежи, участвующих в патриотических мероприятиях, </w:t>
            </w:r>
          </w:p>
        </w:tc>
        <w:tc>
          <w:tcPr>
            <w:tcW w:w="1701" w:type="dxa"/>
            <w:tcBorders>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2108 чел.</w:t>
            </w:r>
          </w:p>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18 мероприятий</w:t>
            </w:r>
          </w:p>
          <w:p w:rsidR="00A37195" w:rsidRPr="00826990" w:rsidRDefault="00A37195" w:rsidP="00826990">
            <w:pPr>
              <w:jc w:val="center"/>
              <w:rPr>
                <w:rFonts w:ascii="Times New Roman" w:hAnsi="Times New Roman" w:cs="Times New Roman"/>
                <w:sz w:val="24"/>
                <w:szCs w:val="24"/>
              </w:rPr>
            </w:pPr>
          </w:p>
        </w:tc>
        <w:tc>
          <w:tcPr>
            <w:tcW w:w="1701" w:type="dxa"/>
            <w:tcBorders>
              <w:bottom w:val="single" w:sz="4" w:space="0" w:color="auto"/>
            </w:tcBorders>
            <w:shd w:val="clear" w:color="auto" w:fill="auto"/>
          </w:tcPr>
          <w:p w:rsidR="00A37195" w:rsidRPr="00826990" w:rsidRDefault="00E45E39" w:rsidP="00826990">
            <w:pPr>
              <w:jc w:val="center"/>
              <w:rPr>
                <w:rFonts w:ascii="Times New Roman" w:hAnsi="Times New Roman" w:cs="Times New Roman"/>
                <w:sz w:val="24"/>
                <w:szCs w:val="24"/>
              </w:rPr>
            </w:pPr>
            <w:r w:rsidRPr="00826990">
              <w:rPr>
                <w:rFonts w:ascii="Times New Roman" w:hAnsi="Times New Roman" w:cs="Times New Roman"/>
                <w:sz w:val="24"/>
                <w:szCs w:val="24"/>
              </w:rPr>
              <w:t>5571 чел.</w:t>
            </w:r>
          </w:p>
          <w:p w:rsidR="00E45E39" w:rsidRPr="00826990" w:rsidRDefault="00E45E39" w:rsidP="00826990">
            <w:pPr>
              <w:jc w:val="center"/>
              <w:rPr>
                <w:rFonts w:ascii="Times New Roman" w:hAnsi="Times New Roman" w:cs="Times New Roman"/>
                <w:sz w:val="24"/>
                <w:szCs w:val="24"/>
              </w:rPr>
            </w:pPr>
          </w:p>
          <w:p w:rsidR="00E45E39" w:rsidRPr="00826990" w:rsidRDefault="00E45E39" w:rsidP="00826990">
            <w:pPr>
              <w:jc w:val="center"/>
              <w:rPr>
                <w:rFonts w:ascii="Times New Roman" w:hAnsi="Times New Roman" w:cs="Times New Roman"/>
                <w:sz w:val="24"/>
                <w:szCs w:val="24"/>
              </w:rPr>
            </w:pPr>
            <w:r w:rsidRPr="00826990">
              <w:rPr>
                <w:rFonts w:ascii="Times New Roman" w:hAnsi="Times New Roman" w:cs="Times New Roman"/>
                <w:sz w:val="24"/>
                <w:szCs w:val="24"/>
              </w:rPr>
              <w:t>32</w:t>
            </w:r>
          </w:p>
          <w:p w:rsidR="00E45E39" w:rsidRPr="00826990" w:rsidRDefault="00E45E39" w:rsidP="00826990">
            <w:pPr>
              <w:jc w:val="center"/>
              <w:rPr>
                <w:rFonts w:ascii="Times New Roman" w:hAnsi="Times New Roman" w:cs="Times New Roman"/>
                <w:sz w:val="24"/>
                <w:szCs w:val="24"/>
              </w:rPr>
            </w:pPr>
            <w:r w:rsidRPr="00826990">
              <w:rPr>
                <w:rFonts w:ascii="Times New Roman" w:hAnsi="Times New Roman" w:cs="Times New Roman"/>
                <w:sz w:val="24"/>
                <w:szCs w:val="24"/>
              </w:rPr>
              <w:t>мероприятия</w:t>
            </w:r>
          </w:p>
        </w:tc>
        <w:tc>
          <w:tcPr>
            <w:tcW w:w="5529" w:type="dxa"/>
            <w:vMerge w:val="restart"/>
            <w:shd w:val="clear" w:color="auto" w:fill="auto"/>
          </w:tcPr>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В рамках гражданско-патриотического воспитания в 2022 году количество мероприятий и участников увеличилось в результате поднятия патриотического духа среди молодежи, а так же за счет заинтересованности молодежи в поддержке нашей с</w:t>
            </w:r>
            <w:r w:rsidR="00E778C0" w:rsidRPr="00826990">
              <w:rPr>
                <w:rFonts w:ascii="Times New Roman" w:hAnsi="Times New Roman" w:cs="Times New Roman"/>
                <w:sz w:val="24"/>
                <w:szCs w:val="24"/>
              </w:rPr>
              <w:t>траны в рамках проведени</w:t>
            </w:r>
            <w:r w:rsidR="004A5F14" w:rsidRPr="00826990">
              <w:rPr>
                <w:rFonts w:ascii="Times New Roman" w:hAnsi="Times New Roman" w:cs="Times New Roman"/>
                <w:sz w:val="24"/>
                <w:szCs w:val="24"/>
              </w:rPr>
              <w:t>я специальной военной операции.</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Организовано 32 мероприятия патриотической направленности, охват посетителей и участников </w:t>
            </w:r>
            <w:r w:rsidRPr="00826990">
              <w:rPr>
                <w:rFonts w:ascii="Times New Roman" w:hAnsi="Times New Roman" w:cs="Times New Roman"/>
                <w:sz w:val="24"/>
                <w:szCs w:val="24"/>
              </w:rPr>
              <w:lastRenderedPageBreak/>
              <w:t>составил 5 571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Самыми массовыми и значимыми меропри</w:t>
            </w:r>
            <w:r w:rsidR="00212EDD" w:rsidRPr="00826990">
              <w:rPr>
                <w:rFonts w:ascii="Times New Roman" w:hAnsi="Times New Roman" w:cs="Times New Roman"/>
                <w:sz w:val="24"/>
                <w:szCs w:val="24"/>
              </w:rPr>
              <w:t>ятиями, проведенными</w:t>
            </w:r>
            <w:r w:rsidRPr="00826990">
              <w:rPr>
                <w:rFonts w:ascii="Times New Roman" w:hAnsi="Times New Roman" w:cs="Times New Roman"/>
                <w:sz w:val="24"/>
                <w:szCs w:val="24"/>
              </w:rPr>
              <w:t xml:space="preserve"> в 2022 году</w:t>
            </w:r>
            <w:r w:rsidR="00212EDD" w:rsidRPr="00826990">
              <w:rPr>
                <w:rFonts w:ascii="Times New Roman" w:hAnsi="Times New Roman" w:cs="Times New Roman"/>
                <w:sz w:val="24"/>
                <w:szCs w:val="24"/>
              </w:rPr>
              <w:t>,</w:t>
            </w:r>
            <w:r w:rsidRPr="00826990">
              <w:rPr>
                <w:rFonts w:ascii="Times New Roman" w:hAnsi="Times New Roman" w:cs="Times New Roman"/>
                <w:sz w:val="24"/>
                <w:szCs w:val="24"/>
              </w:rPr>
              <w:t xml:space="preserve"> были </w:t>
            </w:r>
            <w:r w:rsidR="00212EDD" w:rsidRPr="00826990">
              <w:rPr>
                <w:rFonts w:ascii="Times New Roman" w:hAnsi="Times New Roman" w:cs="Times New Roman"/>
                <w:sz w:val="24"/>
                <w:szCs w:val="24"/>
              </w:rPr>
              <w:t>торжества,</w:t>
            </w:r>
            <w:r w:rsidRPr="00826990">
              <w:rPr>
                <w:rFonts w:ascii="Times New Roman" w:hAnsi="Times New Roman" w:cs="Times New Roman"/>
                <w:sz w:val="24"/>
                <w:szCs w:val="24"/>
              </w:rPr>
              <w:t xml:space="preserve"> посвященные 77-ой годовщине Победы в ВОВ 1941-1945 гг.</w:t>
            </w:r>
            <w:r w:rsidR="00E778C0" w:rsidRPr="00826990">
              <w:rPr>
                <w:rFonts w:ascii="Times New Roman" w:hAnsi="Times New Roman" w:cs="Times New Roman"/>
                <w:sz w:val="24"/>
                <w:szCs w:val="24"/>
              </w:rPr>
              <w:t>, из них:</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212EDD" w:rsidRPr="00826990">
              <w:rPr>
                <w:rFonts w:ascii="Times New Roman" w:hAnsi="Times New Roman" w:cs="Times New Roman"/>
                <w:sz w:val="24"/>
                <w:szCs w:val="24"/>
              </w:rPr>
              <w:t>«Запиш</w:t>
            </w:r>
            <w:r w:rsidRPr="00826990">
              <w:rPr>
                <w:rFonts w:ascii="Times New Roman" w:hAnsi="Times New Roman" w:cs="Times New Roman"/>
                <w:sz w:val="24"/>
                <w:szCs w:val="24"/>
              </w:rPr>
              <w:t>и своего ветерана в бессмертный полк», где каждый желающий мог записать своего героя ВОВ в реестр, который в дальнейшем был передан в Музей для внесения в книгу памяти.</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Количество записавших</w:t>
            </w:r>
            <w:r w:rsidR="00212EDD" w:rsidRPr="00826990">
              <w:rPr>
                <w:rFonts w:ascii="Times New Roman" w:hAnsi="Times New Roman" w:cs="Times New Roman"/>
                <w:sz w:val="24"/>
                <w:szCs w:val="24"/>
              </w:rPr>
              <w:t>ся</w:t>
            </w:r>
            <w:r w:rsidRPr="00826990">
              <w:rPr>
                <w:rFonts w:ascii="Times New Roman" w:hAnsi="Times New Roman" w:cs="Times New Roman"/>
                <w:sz w:val="24"/>
                <w:szCs w:val="24"/>
              </w:rPr>
              <w:t xml:space="preserve"> – 60 человек;</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акция «Георгиевская лента», </w:t>
            </w:r>
            <w:r w:rsidR="00212EDD" w:rsidRPr="00826990">
              <w:rPr>
                <w:rFonts w:ascii="Times New Roman" w:hAnsi="Times New Roman" w:cs="Times New Roman"/>
                <w:sz w:val="24"/>
                <w:szCs w:val="24"/>
              </w:rPr>
              <w:t>(количество принявших участие</w:t>
            </w:r>
            <w:r w:rsidRPr="00826990">
              <w:rPr>
                <w:rFonts w:ascii="Times New Roman" w:hAnsi="Times New Roman" w:cs="Times New Roman"/>
                <w:sz w:val="24"/>
                <w:szCs w:val="24"/>
              </w:rPr>
              <w:t xml:space="preserve"> – 2000 человек</w:t>
            </w:r>
            <w:r w:rsidR="00212EDD" w:rsidRPr="00826990">
              <w:rPr>
                <w:rFonts w:ascii="Times New Roman" w:hAnsi="Times New Roman" w:cs="Times New Roman"/>
                <w:sz w:val="24"/>
                <w:szCs w:val="24"/>
              </w:rPr>
              <w:t>)</w:t>
            </w:r>
            <w:r w:rsidRPr="00826990">
              <w:rPr>
                <w:rFonts w:ascii="Times New Roman" w:hAnsi="Times New Roman" w:cs="Times New Roman"/>
                <w:sz w:val="24"/>
                <w:szCs w:val="24"/>
              </w:rPr>
              <w:t>;</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о</w:t>
            </w:r>
            <w:r w:rsidR="00212EDD" w:rsidRPr="00826990">
              <w:rPr>
                <w:rFonts w:ascii="Times New Roman" w:hAnsi="Times New Roman" w:cs="Times New Roman"/>
                <w:sz w:val="24"/>
                <w:szCs w:val="24"/>
              </w:rPr>
              <w:t>рганизация</w:t>
            </w:r>
            <w:r w:rsidR="00C63D10">
              <w:rPr>
                <w:rFonts w:ascii="Times New Roman" w:hAnsi="Times New Roman" w:cs="Times New Roman"/>
                <w:sz w:val="24"/>
                <w:szCs w:val="24"/>
              </w:rPr>
              <w:t xml:space="preserve"> </w:t>
            </w:r>
            <w:r w:rsidR="00212EDD" w:rsidRPr="00826990">
              <w:rPr>
                <w:rFonts w:ascii="Times New Roman" w:hAnsi="Times New Roman" w:cs="Times New Roman"/>
                <w:sz w:val="24"/>
                <w:szCs w:val="24"/>
              </w:rPr>
              <w:t>«Штаб палатки»</w:t>
            </w:r>
            <w:r w:rsidRPr="00826990">
              <w:rPr>
                <w:rFonts w:ascii="Times New Roman" w:hAnsi="Times New Roman" w:cs="Times New Roman"/>
                <w:sz w:val="24"/>
                <w:szCs w:val="24"/>
              </w:rPr>
              <w:t xml:space="preserve"> рядом с раздачей солдатской каши, </w:t>
            </w:r>
            <w:r w:rsidR="00212EDD" w:rsidRPr="00826990">
              <w:rPr>
                <w:rFonts w:ascii="Times New Roman" w:hAnsi="Times New Roman" w:cs="Times New Roman"/>
                <w:sz w:val="24"/>
                <w:szCs w:val="24"/>
              </w:rPr>
              <w:t>в палатке</w:t>
            </w:r>
            <w:r w:rsidRPr="00826990">
              <w:rPr>
                <w:rFonts w:ascii="Times New Roman" w:hAnsi="Times New Roman" w:cs="Times New Roman"/>
                <w:sz w:val="24"/>
                <w:szCs w:val="24"/>
              </w:rPr>
              <w:t xml:space="preserve"> были обустроены места для</w:t>
            </w:r>
            <w:r w:rsidR="00C63D10">
              <w:rPr>
                <w:rFonts w:ascii="Times New Roman" w:hAnsi="Times New Roman" w:cs="Times New Roman"/>
                <w:sz w:val="24"/>
                <w:szCs w:val="24"/>
              </w:rPr>
              <w:t xml:space="preserve"> приема</w:t>
            </w:r>
            <w:r w:rsidRPr="00826990">
              <w:rPr>
                <w:rFonts w:ascii="Times New Roman" w:hAnsi="Times New Roman" w:cs="Times New Roman"/>
                <w:sz w:val="24"/>
                <w:szCs w:val="24"/>
              </w:rPr>
              <w:t xml:space="preserve"> пищи, а так же просмотр музыкальных </w:t>
            </w:r>
            <w:r w:rsidR="00BB7A5C" w:rsidRPr="00826990">
              <w:rPr>
                <w:rFonts w:ascii="Times New Roman" w:hAnsi="Times New Roman" w:cs="Times New Roman"/>
                <w:sz w:val="24"/>
                <w:szCs w:val="24"/>
              </w:rPr>
              <w:t>зарисовок с песнями военных лет</w:t>
            </w:r>
            <w:r w:rsidR="00212EDD" w:rsidRPr="00826990">
              <w:rPr>
                <w:rFonts w:ascii="Times New Roman" w:hAnsi="Times New Roman" w:cs="Times New Roman"/>
                <w:sz w:val="24"/>
                <w:szCs w:val="24"/>
              </w:rPr>
              <w:t>(500 участников)</w:t>
            </w:r>
            <w:r w:rsidRPr="00826990">
              <w:rPr>
                <w:rFonts w:ascii="Times New Roman" w:hAnsi="Times New Roman" w:cs="Times New Roman"/>
                <w:sz w:val="24"/>
                <w:szCs w:val="24"/>
              </w:rPr>
              <w:t>;</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акция «Свеча памяти» </w:t>
            </w:r>
            <w:r w:rsidR="00BB7A5C" w:rsidRPr="00826990">
              <w:rPr>
                <w:rFonts w:ascii="Times New Roman" w:hAnsi="Times New Roman" w:cs="Times New Roman"/>
                <w:sz w:val="24"/>
                <w:szCs w:val="24"/>
              </w:rPr>
              <w:t>(</w:t>
            </w:r>
            <w:r w:rsidR="00E778C0" w:rsidRPr="00826990">
              <w:rPr>
                <w:rFonts w:ascii="Times New Roman" w:hAnsi="Times New Roman" w:cs="Times New Roman"/>
                <w:sz w:val="24"/>
                <w:szCs w:val="24"/>
              </w:rPr>
              <w:t>300 участников).</w:t>
            </w:r>
          </w:p>
          <w:p w:rsidR="00404C46" w:rsidRPr="00826990" w:rsidRDefault="00404C4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30 сентября на стадионе Усть-Абаканской спортивной школы </w:t>
            </w:r>
            <w:r w:rsidR="00BB7A5C" w:rsidRPr="00826990">
              <w:rPr>
                <w:rFonts w:ascii="Times New Roman" w:hAnsi="Times New Roman" w:cs="Times New Roman"/>
                <w:sz w:val="24"/>
                <w:szCs w:val="24"/>
              </w:rPr>
              <w:t xml:space="preserve">проведена </w:t>
            </w:r>
            <w:r w:rsidR="00E778C0" w:rsidRPr="00826990">
              <w:rPr>
                <w:rFonts w:ascii="Times New Roman" w:hAnsi="Times New Roman" w:cs="Times New Roman"/>
                <w:sz w:val="24"/>
                <w:szCs w:val="24"/>
              </w:rPr>
              <w:t>«</w:t>
            </w:r>
            <w:r w:rsidRPr="00826990">
              <w:rPr>
                <w:rFonts w:ascii="Times New Roman" w:hAnsi="Times New Roman" w:cs="Times New Roman"/>
                <w:sz w:val="24"/>
                <w:szCs w:val="24"/>
              </w:rPr>
              <w:t>С</w:t>
            </w:r>
            <w:r w:rsidR="00BB7A5C" w:rsidRPr="00826990">
              <w:rPr>
                <w:rFonts w:ascii="Times New Roman" w:hAnsi="Times New Roman" w:cs="Times New Roman"/>
                <w:sz w:val="24"/>
                <w:szCs w:val="24"/>
              </w:rPr>
              <w:t>партакиада</w:t>
            </w:r>
            <w:r w:rsidR="00E778C0" w:rsidRPr="00826990">
              <w:rPr>
                <w:rFonts w:ascii="Times New Roman" w:hAnsi="Times New Roman" w:cs="Times New Roman"/>
                <w:sz w:val="24"/>
                <w:szCs w:val="24"/>
              </w:rPr>
              <w:t>»</w:t>
            </w:r>
            <w:r w:rsidRPr="00826990">
              <w:rPr>
                <w:rFonts w:ascii="Times New Roman" w:hAnsi="Times New Roman" w:cs="Times New Roman"/>
                <w:sz w:val="24"/>
                <w:szCs w:val="24"/>
              </w:rPr>
              <w:t>. По итогам всех этапов испытаний победу в XVI районной спартакиаде молодёжи допризывного возраста одержала команда «Ирбис» (Усть-Абаканская школа), второе место у команды Райковской школы, третье место заняла команда Опытненской школы.</w:t>
            </w:r>
          </w:p>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районе продолжают функционировать </w:t>
            </w:r>
            <w:r w:rsidR="006A0ACA" w:rsidRPr="00826990">
              <w:rPr>
                <w:rFonts w:ascii="Times New Roman" w:hAnsi="Times New Roman" w:cs="Times New Roman"/>
                <w:sz w:val="24"/>
                <w:szCs w:val="24"/>
              </w:rPr>
              <w:t>11</w:t>
            </w:r>
            <w:r w:rsidRPr="00826990">
              <w:rPr>
                <w:rFonts w:ascii="Times New Roman" w:hAnsi="Times New Roman" w:cs="Times New Roman"/>
                <w:sz w:val="24"/>
                <w:szCs w:val="24"/>
              </w:rPr>
              <w:t xml:space="preserve"> объединений, созданных при общеобразовательных </w:t>
            </w:r>
            <w:r w:rsidR="006A0ACA" w:rsidRPr="00826990">
              <w:rPr>
                <w:rFonts w:ascii="Times New Roman" w:hAnsi="Times New Roman" w:cs="Times New Roman"/>
                <w:sz w:val="24"/>
                <w:szCs w:val="24"/>
              </w:rPr>
              <w:t>организациях</w:t>
            </w:r>
            <w:r w:rsidRPr="00826990">
              <w:rPr>
                <w:rFonts w:ascii="Times New Roman" w:hAnsi="Times New Roman" w:cs="Times New Roman"/>
                <w:sz w:val="24"/>
                <w:szCs w:val="24"/>
              </w:rPr>
              <w:t xml:space="preserve">. На отчетную дату их количество </w:t>
            </w:r>
            <w:r w:rsidR="006A0ACA" w:rsidRPr="00826990">
              <w:rPr>
                <w:rFonts w:ascii="Times New Roman" w:hAnsi="Times New Roman" w:cs="Times New Roman"/>
                <w:sz w:val="24"/>
                <w:szCs w:val="24"/>
              </w:rPr>
              <w:t>осталось н</w:t>
            </w:r>
            <w:r w:rsidR="004A5F14" w:rsidRPr="00826990">
              <w:rPr>
                <w:rFonts w:ascii="Times New Roman" w:hAnsi="Times New Roman" w:cs="Times New Roman"/>
                <w:sz w:val="24"/>
                <w:szCs w:val="24"/>
              </w:rPr>
              <w:t>а</w:t>
            </w:r>
            <w:r w:rsidR="006A0ACA" w:rsidRPr="00826990">
              <w:rPr>
                <w:rFonts w:ascii="Times New Roman" w:hAnsi="Times New Roman" w:cs="Times New Roman"/>
                <w:sz w:val="24"/>
                <w:szCs w:val="24"/>
              </w:rPr>
              <w:t xml:space="preserve"> уровне прошлого года,</w:t>
            </w:r>
            <w:r w:rsidRPr="00826990">
              <w:rPr>
                <w:rFonts w:ascii="Times New Roman" w:hAnsi="Times New Roman" w:cs="Times New Roman"/>
                <w:sz w:val="24"/>
                <w:szCs w:val="24"/>
              </w:rPr>
              <w:t xml:space="preserve"> однако, количество участников увеличилось</w:t>
            </w:r>
            <w:r w:rsidR="00DB660F" w:rsidRPr="00826990">
              <w:rPr>
                <w:rFonts w:ascii="Times New Roman" w:hAnsi="Times New Roman" w:cs="Times New Roman"/>
                <w:sz w:val="24"/>
                <w:szCs w:val="24"/>
              </w:rPr>
              <w:t xml:space="preserve"> на 2,2</w:t>
            </w:r>
            <w:r w:rsidR="006A0ACA" w:rsidRPr="00826990">
              <w:rPr>
                <w:rFonts w:ascii="Times New Roman" w:hAnsi="Times New Roman" w:cs="Times New Roman"/>
                <w:sz w:val="24"/>
                <w:szCs w:val="24"/>
              </w:rPr>
              <w:t>%</w:t>
            </w:r>
            <w:r w:rsidR="00C350FC" w:rsidRPr="00826990">
              <w:rPr>
                <w:rFonts w:ascii="Times New Roman" w:hAnsi="Times New Roman" w:cs="Times New Roman"/>
                <w:sz w:val="24"/>
                <w:szCs w:val="24"/>
              </w:rPr>
              <w:t xml:space="preserve"> и составило</w:t>
            </w:r>
            <w:r w:rsidR="00DB660F" w:rsidRPr="00826990">
              <w:rPr>
                <w:rFonts w:ascii="Times New Roman" w:hAnsi="Times New Roman" w:cs="Times New Roman"/>
                <w:sz w:val="24"/>
                <w:szCs w:val="24"/>
              </w:rPr>
              <w:t xml:space="preserve"> 421 человек.</w:t>
            </w:r>
          </w:p>
        </w:tc>
      </w:tr>
      <w:tr w:rsidR="00A37195" w:rsidRPr="00826990" w:rsidTr="00280986">
        <w:trPr>
          <w:trHeight w:val="5218"/>
        </w:trPr>
        <w:tc>
          <w:tcPr>
            <w:tcW w:w="3775" w:type="dxa"/>
            <w:vMerge/>
            <w:shd w:val="clear" w:color="auto" w:fill="auto"/>
          </w:tcPr>
          <w:p w:rsidR="00A37195" w:rsidRPr="00826990" w:rsidRDefault="00A37195" w:rsidP="00826990">
            <w:pPr>
              <w:rPr>
                <w:rFonts w:ascii="Times New Roman" w:hAnsi="Times New Roman" w:cs="Times New Roman"/>
                <w:sz w:val="24"/>
                <w:szCs w:val="24"/>
              </w:rPr>
            </w:pPr>
          </w:p>
        </w:tc>
        <w:tc>
          <w:tcPr>
            <w:tcW w:w="2977" w:type="dxa"/>
            <w:tcBorders>
              <w:top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количество действующих патриотических объединений, клубов, центров, в том числе детских и молодёжных</w:t>
            </w:r>
          </w:p>
        </w:tc>
        <w:tc>
          <w:tcPr>
            <w:tcW w:w="1701" w:type="dxa"/>
            <w:tcBorders>
              <w:top w:val="single" w:sz="4" w:space="0" w:color="auto"/>
            </w:tcBorders>
            <w:shd w:val="clear" w:color="auto" w:fill="auto"/>
          </w:tcPr>
          <w:p w:rsidR="00A37195" w:rsidRPr="00826990" w:rsidRDefault="006A0ACA" w:rsidP="00826990">
            <w:pPr>
              <w:jc w:val="center"/>
              <w:rPr>
                <w:rFonts w:ascii="Times New Roman" w:hAnsi="Times New Roman" w:cs="Times New Roman"/>
                <w:sz w:val="24"/>
                <w:szCs w:val="24"/>
              </w:rPr>
            </w:pPr>
            <w:r w:rsidRPr="00826990">
              <w:rPr>
                <w:rFonts w:ascii="Times New Roman" w:hAnsi="Times New Roman" w:cs="Times New Roman"/>
                <w:sz w:val="24"/>
                <w:szCs w:val="24"/>
              </w:rPr>
              <w:t>11</w:t>
            </w:r>
          </w:p>
          <w:p w:rsidR="00A37195" w:rsidRPr="00826990" w:rsidRDefault="00DB660F" w:rsidP="00826990">
            <w:pPr>
              <w:jc w:val="center"/>
              <w:rPr>
                <w:rFonts w:ascii="Times New Roman" w:hAnsi="Times New Roman" w:cs="Times New Roman"/>
                <w:sz w:val="24"/>
                <w:szCs w:val="24"/>
              </w:rPr>
            </w:pPr>
            <w:r w:rsidRPr="00826990">
              <w:rPr>
                <w:rFonts w:ascii="Times New Roman" w:hAnsi="Times New Roman" w:cs="Times New Roman"/>
                <w:sz w:val="24"/>
                <w:szCs w:val="24"/>
              </w:rPr>
              <w:t>О</w:t>
            </w:r>
            <w:r w:rsidR="00A37195" w:rsidRPr="00826990">
              <w:rPr>
                <w:rFonts w:ascii="Times New Roman" w:hAnsi="Times New Roman" w:cs="Times New Roman"/>
                <w:sz w:val="24"/>
                <w:szCs w:val="24"/>
              </w:rPr>
              <w:t>бъединений</w:t>
            </w:r>
          </w:p>
          <w:p w:rsidR="00DB660F" w:rsidRPr="00826990" w:rsidRDefault="00DB660F" w:rsidP="00826990">
            <w:pPr>
              <w:jc w:val="center"/>
              <w:rPr>
                <w:rFonts w:ascii="Times New Roman" w:hAnsi="Times New Roman" w:cs="Times New Roman"/>
                <w:sz w:val="24"/>
                <w:szCs w:val="24"/>
              </w:rPr>
            </w:pPr>
          </w:p>
          <w:p w:rsidR="00DB660F" w:rsidRPr="00826990" w:rsidRDefault="00DB660F" w:rsidP="00826990">
            <w:pPr>
              <w:jc w:val="center"/>
              <w:rPr>
                <w:rFonts w:ascii="Times New Roman" w:hAnsi="Times New Roman" w:cs="Times New Roman"/>
                <w:sz w:val="24"/>
                <w:szCs w:val="24"/>
              </w:rPr>
            </w:pPr>
            <w:r w:rsidRPr="00826990">
              <w:rPr>
                <w:rFonts w:ascii="Times New Roman" w:hAnsi="Times New Roman" w:cs="Times New Roman"/>
                <w:sz w:val="24"/>
                <w:szCs w:val="24"/>
              </w:rPr>
              <w:t>412</w:t>
            </w:r>
          </w:p>
          <w:p w:rsidR="00DB660F" w:rsidRPr="00826990" w:rsidRDefault="00DB660F" w:rsidP="00826990">
            <w:pPr>
              <w:jc w:val="center"/>
              <w:rPr>
                <w:rFonts w:ascii="Times New Roman" w:hAnsi="Times New Roman" w:cs="Times New Roman"/>
                <w:sz w:val="24"/>
                <w:szCs w:val="24"/>
              </w:rPr>
            </w:pPr>
            <w:r w:rsidRPr="00826990">
              <w:rPr>
                <w:rFonts w:ascii="Times New Roman" w:hAnsi="Times New Roman" w:cs="Times New Roman"/>
                <w:sz w:val="24"/>
                <w:szCs w:val="24"/>
              </w:rPr>
              <w:t>человек</w:t>
            </w:r>
          </w:p>
        </w:tc>
        <w:tc>
          <w:tcPr>
            <w:tcW w:w="1701" w:type="dxa"/>
            <w:tcBorders>
              <w:top w:val="single" w:sz="4" w:space="0" w:color="auto"/>
            </w:tcBorders>
            <w:shd w:val="clear" w:color="auto" w:fill="auto"/>
          </w:tcPr>
          <w:p w:rsidR="00A37195" w:rsidRPr="00826990" w:rsidRDefault="006A0ACA" w:rsidP="00826990">
            <w:pPr>
              <w:jc w:val="center"/>
              <w:rPr>
                <w:rFonts w:ascii="Times New Roman" w:hAnsi="Times New Roman" w:cs="Times New Roman"/>
                <w:sz w:val="24"/>
                <w:szCs w:val="24"/>
              </w:rPr>
            </w:pPr>
            <w:r w:rsidRPr="00826990">
              <w:rPr>
                <w:rFonts w:ascii="Times New Roman" w:hAnsi="Times New Roman" w:cs="Times New Roman"/>
                <w:sz w:val="24"/>
                <w:szCs w:val="24"/>
              </w:rPr>
              <w:t>11</w:t>
            </w:r>
          </w:p>
          <w:p w:rsidR="006A0ACA" w:rsidRPr="00826990" w:rsidRDefault="00DB660F" w:rsidP="00826990">
            <w:pPr>
              <w:jc w:val="center"/>
              <w:rPr>
                <w:rFonts w:ascii="Times New Roman" w:hAnsi="Times New Roman" w:cs="Times New Roman"/>
                <w:sz w:val="24"/>
                <w:szCs w:val="24"/>
              </w:rPr>
            </w:pPr>
            <w:r w:rsidRPr="00826990">
              <w:rPr>
                <w:rFonts w:ascii="Times New Roman" w:hAnsi="Times New Roman" w:cs="Times New Roman"/>
                <w:sz w:val="24"/>
                <w:szCs w:val="24"/>
              </w:rPr>
              <w:t>О</w:t>
            </w:r>
            <w:r w:rsidR="006A0ACA" w:rsidRPr="00826990">
              <w:rPr>
                <w:rFonts w:ascii="Times New Roman" w:hAnsi="Times New Roman" w:cs="Times New Roman"/>
                <w:sz w:val="24"/>
                <w:szCs w:val="24"/>
              </w:rPr>
              <w:t>бъединений</w:t>
            </w:r>
          </w:p>
          <w:p w:rsidR="00DB660F" w:rsidRPr="00826990" w:rsidRDefault="00DB660F" w:rsidP="00826990">
            <w:pPr>
              <w:jc w:val="center"/>
              <w:rPr>
                <w:rFonts w:ascii="Times New Roman" w:hAnsi="Times New Roman" w:cs="Times New Roman"/>
                <w:sz w:val="24"/>
                <w:szCs w:val="24"/>
              </w:rPr>
            </w:pPr>
          </w:p>
          <w:p w:rsidR="00DB660F" w:rsidRPr="00826990" w:rsidRDefault="00DB660F" w:rsidP="00826990">
            <w:pPr>
              <w:jc w:val="center"/>
              <w:rPr>
                <w:rFonts w:ascii="Times New Roman" w:hAnsi="Times New Roman" w:cs="Times New Roman"/>
                <w:sz w:val="24"/>
                <w:szCs w:val="24"/>
              </w:rPr>
            </w:pPr>
            <w:r w:rsidRPr="00826990">
              <w:rPr>
                <w:rFonts w:ascii="Times New Roman" w:hAnsi="Times New Roman" w:cs="Times New Roman"/>
                <w:sz w:val="24"/>
                <w:szCs w:val="24"/>
              </w:rPr>
              <w:t>421</w:t>
            </w:r>
          </w:p>
          <w:p w:rsidR="00DB660F" w:rsidRPr="00826990" w:rsidRDefault="00DB660F" w:rsidP="00826990">
            <w:pPr>
              <w:jc w:val="center"/>
              <w:rPr>
                <w:rFonts w:ascii="Times New Roman" w:hAnsi="Times New Roman" w:cs="Times New Roman"/>
                <w:sz w:val="24"/>
                <w:szCs w:val="24"/>
              </w:rPr>
            </w:pPr>
            <w:r w:rsidRPr="00826990">
              <w:rPr>
                <w:rFonts w:ascii="Times New Roman" w:hAnsi="Times New Roman" w:cs="Times New Roman"/>
                <w:sz w:val="24"/>
                <w:szCs w:val="24"/>
              </w:rPr>
              <w:t>человек</w:t>
            </w:r>
          </w:p>
        </w:tc>
        <w:tc>
          <w:tcPr>
            <w:tcW w:w="5529" w:type="dxa"/>
            <w:vMerge/>
            <w:shd w:val="clear" w:color="auto" w:fill="auto"/>
          </w:tcPr>
          <w:p w:rsidR="00A37195" w:rsidRPr="00826990" w:rsidRDefault="00A37195" w:rsidP="00826990">
            <w:pPr>
              <w:rPr>
                <w:rFonts w:ascii="Times New Roman" w:hAnsi="Times New Roman" w:cs="Times New Roman"/>
                <w:sz w:val="24"/>
                <w:szCs w:val="24"/>
              </w:rPr>
            </w:pPr>
          </w:p>
        </w:tc>
      </w:tr>
    </w:tbl>
    <w:p w:rsidR="00160C32" w:rsidRDefault="00160C32"/>
    <w:p w:rsidR="00160C32" w:rsidRDefault="00160C32"/>
    <w:tbl>
      <w:tblPr>
        <w:tblStyle w:val="a3"/>
        <w:tblW w:w="15683" w:type="dxa"/>
        <w:tblInd w:w="392" w:type="dxa"/>
        <w:tblCellMar>
          <w:top w:w="28" w:type="dxa"/>
          <w:left w:w="57" w:type="dxa"/>
          <w:bottom w:w="28" w:type="dxa"/>
          <w:right w:w="57" w:type="dxa"/>
        </w:tblCellMar>
        <w:tblLook w:val="04A0"/>
      </w:tblPr>
      <w:tblGrid>
        <w:gridCol w:w="3775"/>
        <w:gridCol w:w="2977"/>
        <w:gridCol w:w="1701"/>
        <w:gridCol w:w="1701"/>
        <w:gridCol w:w="5529"/>
      </w:tblGrid>
      <w:tr w:rsidR="00A37195" w:rsidRPr="00826990" w:rsidTr="00280986">
        <w:tc>
          <w:tcPr>
            <w:tcW w:w="15683" w:type="dxa"/>
            <w:gridSpan w:val="5"/>
            <w:shd w:val="clear" w:color="auto" w:fill="auto"/>
          </w:tcPr>
          <w:p w:rsidR="00A37195" w:rsidRPr="00826990" w:rsidRDefault="00A37195" w:rsidP="00826990">
            <w:pPr>
              <w:rPr>
                <w:rFonts w:ascii="Times New Roman" w:hAnsi="Times New Roman" w:cs="Times New Roman"/>
                <w:sz w:val="24"/>
                <w:szCs w:val="24"/>
              </w:rPr>
            </w:pPr>
            <w:r w:rsidRPr="00826990">
              <w:rPr>
                <w:rFonts w:ascii="Times New Roman" w:hAnsi="Times New Roman" w:cs="Times New Roman"/>
                <w:sz w:val="24"/>
                <w:szCs w:val="24"/>
              </w:rPr>
              <w:lastRenderedPageBreak/>
              <w:t>2.6 Социальная поддержка населения</w:t>
            </w:r>
          </w:p>
        </w:tc>
      </w:tr>
      <w:tr w:rsidR="005C7DE2" w:rsidRPr="00826990" w:rsidTr="00280986">
        <w:trPr>
          <w:trHeight w:val="3658"/>
        </w:trPr>
        <w:tc>
          <w:tcPr>
            <w:tcW w:w="3775" w:type="dxa"/>
            <w:vMerge w:val="restart"/>
            <w:shd w:val="clear" w:color="auto" w:fill="auto"/>
          </w:tcPr>
          <w:p w:rsidR="005C7DE2" w:rsidRPr="00826990" w:rsidRDefault="005C7DE2" w:rsidP="00D520DA">
            <w:pPr>
              <w:jc w:val="both"/>
              <w:rPr>
                <w:rFonts w:ascii="Times New Roman" w:hAnsi="Times New Roman" w:cs="Times New Roman"/>
                <w:sz w:val="24"/>
                <w:szCs w:val="24"/>
              </w:rPr>
            </w:pPr>
            <w:r w:rsidRPr="00826990">
              <w:rPr>
                <w:rFonts w:ascii="Times New Roman" w:hAnsi="Times New Roman" w:cs="Times New Roman"/>
                <w:sz w:val="24"/>
                <w:szCs w:val="24"/>
              </w:rPr>
              <w:t>Мероприятия в области системы реабилитации и социальной интеграции ветеранов и инвалидов, проведение районных конкурсов, спортивных мероприятий, благотворительных акций</w:t>
            </w:r>
          </w:p>
        </w:tc>
        <w:tc>
          <w:tcPr>
            <w:tcW w:w="2977" w:type="dxa"/>
            <w:shd w:val="clear" w:color="auto" w:fill="auto"/>
          </w:tcPr>
          <w:p w:rsidR="005C7DE2" w:rsidRPr="00826990" w:rsidRDefault="005C7DE2" w:rsidP="00D520DA">
            <w:pPr>
              <w:jc w:val="both"/>
              <w:rPr>
                <w:rFonts w:ascii="Times New Roman" w:hAnsi="Times New Roman" w:cs="Times New Roman"/>
                <w:sz w:val="24"/>
                <w:szCs w:val="24"/>
              </w:rPr>
            </w:pPr>
            <w:r w:rsidRPr="00826990">
              <w:rPr>
                <w:rFonts w:ascii="Times New Roman" w:hAnsi="Times New Roman" w:cs="Times New Roman"/>
                <w:sz w:val="24"/>
                <w:szCs w:val="24"/>
              </w:rPr>
              <w:t>- Число лиц с ограниченными возможностями здоровья, систематически занимающихся физической культурой и спортом, (человек)</w:t>
            </w:r>
          </w:p>
        </w:tc>
        <w:tc>
          <w:tcPr>
            <w:tcW w:w="1701" w:type="dxa"/>
            <w:shd w:val="clear" w:color="auto" w:fill="auto"/>
          </w:tcPr>
          <w:p w:rsidR="005C7DE2" w:rsidRPr="00826990" w:rsidRDefault="005C7DE2" w:rsidP="00826990">
            <w:pPr>
              <w:jc w:val="center"/>
              <w:rPr>
                <w:rFonts w:ascii="Times New Roman" w:hAnsi="Times New Roman" w:cs="Times New Roman"/>
                <w:sz w:val="24"/>
                <w:szCs w:val="24"/>
              </w:rPr>
            </w:pPr>
          </w:p>
          <w:p w:rsidR="005C7DE2" w:rsidRPr="00826990" w:rsidRDefault="005C7DE2" w:rsidP="00826990">
            <w:pPr>
              <w:jc w:val="center"/>
              <w:rPr>
                <w:rFonts w:ascii="Times New Roman" w:hAnsi="Times New Roman" w:cs="Times New Roman"/>
                <w:sz w:val="24"/>
                <w:szCs w:val="24"/>
              </w:rPr>
            </w:pPr>
          </w:p>
          <w:p w:rsidR="005C7DE2" w:rsidRPr="00826990" w:rsidRDefault="005C7DE2" w:rsidP="00826990">
            <w:pPr>
              <w:jc w:val="center"/>
              <w:rPr>
                <w:rFonts w:ascii="Times New Roman" w:hAnsi="Times New Roman" w:cs="Times New Roman"/>
                <w:sz w:val="24"/>
                <w:szCs w:val="24"/>
              </w:rPr>
            </w:pPr>
          </w:p>
          <w:p w:rsidR="005C7DE2" w:rsidRPr="00826990" w:rsidRDefault="005C7DE2" w:rsidP="00826990">
            <w:pPr>
              <w:jc w:val="center"/>
              <w:rPr>
                <w:rFonts w:ascii="Times New Roman" w:hAnsi="Times New Roman" w:cs="Times New Roman"/>
                <w:sz w:val="24"/>
                <w:szCs w:val="24"/>
              </w:rPr>
            </w:pPr>
          </w:p>
          <w:p w:rsidR="005C7DE2" w:rsidRPr="00826990" w:rsidRDefault="005C7DE2" w:rsidP="00826990">
            <w:pPr>
              <w:jc w:val="center"/>
              <w:rPr>
                <w:rFonts w:ascii="Times New Roman" w:hAnsi="Times New Roman" w:cs="Times New Roman"/>
                <w:sz w:val="24"/>
                <w:szCs w:val="24"/>
              </w:rPr>
            </w:pPr>
            <w:r w:rsidRPr="00826990">
              <w:rPr>
                <w:rFonts w:ascii="Times New Roman" w:hAnsi="Times New Roman" w:cs="Times New Roman"/>
                <w:sz w:val="24"/>
                <w:szCs w:val="24"/>
              </w:rPr>
              <w:t>189</w:t>
            </w:r>
          </w:p>
        </w:tc>
        <w:tc>
          <w:tcPr>
            <w:tcW w:w="1701" w:type="dxa"/>
            <w:tcBorders>
              <w:bottom w:val="single" w:sz="4" w:space="0" w:color="auto"/>
            </w:tcBorders>
            <w:shd w:val="clear" w:color="auto" w:fill="auto"/>
          </w:tcPr>
          <w:p w:rsidR="005C7DE2" w:rsidRPr="00826990" w:rsidRDefault="005C7DE2" w:rsidP="00826990">
            <w:pPr>
              <w:jc w:val="center"/>
              <w:rPr>
                <w:rFonts w:ascii="Times New Roman" w:hAnsi="Times New Roman" w:cs="Times New Roman"/>
                <w:sz w:val="24"/>
                <w:szCs w:val="24"/>
              </w:rPr>
            </w:pPr>
          </w:p>
          <w:p w:rsidR="005C7DE2" w:rsidRPr="00826990" w:rsidRDefault="005C7DE2" w:rsidP="00826990">
            <w:pPr>
              <w:jc w:val="center"/>
              <w:rPr>
                <w:rFonts w:ascii="Times New Roman" w:hAnsi="Times New Roman" w:cs="Times New Roman"/>
                <w:sz w:val="24"/>
                <w:szCs w:val="24"/>
              </w:rPr>
            </w:pPr>
          </w:p>
          <w:p w:rsidR="005C7DE2" w:rsidRPr="00826990" w:rsidRDefault="005C7DE2" w:rsidP="00826990">
            <w:pPr>
              <w:jc w:val="center"/>
              <w:rPr>
                <w:rFonts w:ascii="Times New Roman" w:hAnsi="Times New Roman" w:cs="Times New Roman"/>
                <w:sz w:val="24"/>
                <w:szCs w:val="24"/>
              </w:rPr>
            </w:pPr>
          </w:p>
          <w:p w:rsidR="005C7DE2" w:rsidRPr="00826990" w:rsidRDefault="005C7DE2" w:rsidP="00826990">
            <w:pPr>
              <w:jc w:val="center"/>
              <w:rPr>
                <w:rFonts w:ascii="Times New Roman" w:hAnsi="Times New Roman" w:cs="Times New Roman"/>
                <w:sz w:val="24"/>
                <w:szCs w:val="24"/>
              </w:rPr>
            </w:pPr>
          </w:p>
          <w:p w:rsidR="005C7DE2" w:rsidRPr="00826990" w:rsidRDefault="005C7DE2" w:rsidP="00826990">
            <w:pPr>
              <w:jc w:val="center"/>
              <w:rPr>
                <w:rFonts w:ascii="Times New Roman" w:hAnsi="Times New Roman" w:cs="Times New Roman"/>
                <w:sz w:val="24"/>
                <w:szCs w:val="24"/>
              </w:rPr>
            </w:pPr>
            <w:r w:rsidRPr="00826990">
              <w:rPr>
                <w:rFonts w:ascii="Times New Roman" w:hAnsi="Times New Roman" w:cs="Times New Roman"/>
                <w:sz w:val="24"/>
                <w:szCs w:val="24"/>
              </w:rPr>
              <w:t>239</w:t>
            </w:r>
          </w:p>
        </w:tc>
        <w:tc>
          <w:tcPr>
            <w:tcW w:w="5529" w:type="dxa"/>
            <w:tcBorders>
              <w:bottom w:val="single" w:sz="4" w:space="0" w:color="auto"/>
            </w:tcBorders>
            <w:shd w:val="clear" w:color="auto" w:fill="auto"/>
          </w:tcPr>
          <w:p w:rsidR="005C7DE2" w:rsidRPr="00826990" w:rsidRDefault="005C7DE2"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Для лиц с ограниченными возможностями здоровья, систематически занимающихся спортом проведены 5 спортивно-массовых мероприятий районного уровня: </w:t>
            </w:r>
          </w:p>
          <w:p w:rsidR="005C7DE2" w:rsidRPr="00826990" w:rsidRDefault="005C7DE2"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 спартакиада района среди лиц с ограниченными возможностями здоровья;</w:t>
            </w:r>
          </w:p>
          <w:p w:rsidR="005C7DE2" w:rsidRPr="00826990" w:rsidRDefault="005C7DE2"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 соревнования по настольному теннису;</w:t>
            </w:r>
          </w:p>
          <w:p w:rsidR="005C7DE2" w:rsidRPr="00826990" w:rsidRDefault="005C7DE2"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 соревнования по шахматам;</w:t>
            </w:r>
          </w:p>
          <w:p w:rsidR="00D200A2" w:rsidRPr="00826990" w:rsidRDefault="005C7DE2"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-соревнования по настольным играм «шаффлборд» и «джакколо»;</w:t>
            </w:r>
          </w:p>
          <w:p w:rsidR="005C7DE2" w:rsidRPr="00826990" w:rsidRDefault="005C7DE2"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турнир по стрельбе с электронного оружия. </w:t>
            </w:r>
          </w:p>
          <w:p w:rsidR="005C7DE2" w:rsidRPr="00826990" w:rsidRDefault="005C7DE2"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Всего в мероприятиях приняло участие 239 человек, из них 117 несовершеннолетних.</w:t>
            </w:r>
          </w:p>
        </w:tc>
      </w:tr>
      <w:tr w:rsidR="00A37195" w:rsidRPr="00826990" w:rsidTr="00280986">
        <w:trPr>
          <w:trHeight w:val="1093"/>
        </w:trPr>
        <w:tc>
          <w:tcPr>
            <w:tcW w:w="3775" w:type="dxa"/>
            <w:vMerge/>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-Количество лиц, получающих библиотечное обслуживание (в том числе на дому) в общей численности инвалидов</w:t>
            </w:r>
          </w:p>
        </w:tc>
        <w:tc>
          <w:tcPr>
            <w:tcW w:w="1701" w:type="dxa"/>
            <w:tcBorders>
              <w:top w:val="single" w:sz="4" w:space="0" w:color="auto"/>
            </w:tcBorders>
            <w:shd w:val="clear" w:color="auto" w:fill="auto"/>
          </w:tcPr>
          <w:p w:rsidR="00A37195" w:rsidRPr="00826990" w:rsidRDefault="00DB3FA0" w:rsidP="00826990">
            <w:pPr>
              <w:jc w:val="center"/>
              <w:rPr>
                <w:rFonts w:ascii="Times New Roman" w:hAnsi="Times New Roman" w:cs="Times New Roman"/>
                <w:sz w:val="24"/>
                <w:szCs w:val="24"/>
              </w:rPr>
            </w:pPr>
            <w:r w:rsidRPr="00826990">
              <w:rPr>
                <w:rFonts w:ascii="Times New Roman" w:hAnsi="Times New Roman" w:cs="Times New Roman"/>
                <w:sz w:val="24"/>
                <w:szCs w:val="24"/>
              </w:rPr>
              <w:t>125</w:t>
            </w:r>
          </w:p>
        </w:tc>
        <w:tc>
          <w:tcPr>
            <w:tcW w:w="1701" w:type="dxa"/>
            <w:tcBorders>
              <w:top w:val="single" w:sz="4" w:space="0" w:color="auto"/>
            </w:tcBorders>
            <w:shd w:val="clear" w:color="auto" w:fill="auto"/>
          </w:tcPr>
          <w:p w:rsidR="00A37195" w:rsidRPr="00826990" w:rsidRDefault="00DB3FA0" w:rsidP="00826990">
            <w:pPr>
              <w:jc w:val="center"/>
              <w:rPr>
                <w:rFonts w:ascii="Times New Roman" w:hAnsi="Times New Roman" w:cs="Times New Roman"/>
                <w:sz w:val="24"/>
                <w:szCs w:val="24"/>
              </w:rPr>
            </w:pPr>
            <w:r w:rsidRPr="00826990">
              <w:rPr>
                <w:rFonts w:ascii="Times New Roman" w:hAnsi="Times New Roman" w:cs="Times New Roman"/>
                <w:sz w:val="24"/>
                <w:szCs w:val="24"/>
              </w:rPr>
              <w:t>128</w:t>
            </w:r>
          </w:p>
        </w:tc>
        <w:tc>
          <w:tcPr>
            <w:tcW w:w="5529" w:type="dxa"/>
            <w:tcBorders>
              <w:top w:val="single" w:sz="4" w:space="0" w:color="auto"/>
            </w:tcBorders>
            <w:shd w:val="clear" w:color="auto" w:fill="auto"/>
          </w:tcPr>
          <w:p w:rsidR="00A37195" w:rsidRPr="00826990" w:rsidRDefault="00DB3FA0"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2022г. в библиотеке МБУК «Усть-Абаканская ЦБС» было обслужено 128 читателей – инвалидов, в том числе на дому 9 человек. Рост к уровню прошлого года составил  2,4%.</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Количество приобретенного жилья, количество приобретенных квартир</w:t>
            </w:r>
          </w:p>
          <w:p w:rsidR="00481A37" w:rsidRPr="00826990" w:rsidRDefault="00481A37" w:rsidP="00D520DA">
            <w:pPr>
              <w:jc w:val="both"/>
              <w:rPr>
                <w:rFonts w:ascii="Times New Roman" w:hAnsi="Times New Roman" w:cs="Times New Roman"/>
                <w:sz w:val="24"/>
                <w:szCs w:val="24"/>
              </w:rPr>
            </w:pPr>
          </w:p>
          <w:p w:rsidR="00481A37" w:rsidRPr="00826990" w:rsidRDefault="00481A37" w:rsidP="00D520DA">
            <w:pPr>
              <w:jc w:val="both"/>
              <w:rPr>
                <w:rFonts w:ascii="Times New Roman" w:hAnsi="Times New Roman" w:cs="Times New Roman"/>
                <w:sz w:val="24"/>
                <w:szCs w:val="24"/>
              </w:rPr>
            </w:pPr>
          </w:p>
          <w:p w:rsidR="00481A37" w:rsidRPr="00826990" w:rsidRDefault="00481A37" w:rsidP="00D520DA">
            <w:pPr>
              <w:jc w:val="both"/>
              <w:rPr>
                <w:rFonts w:ascii="Times New Roman" w:hAnsi="Times New Roman" w:cs="Times New Roman"/>
                <w:sz w:val="24"/>
                <w:szCs w:val="24"/>
              </w:rPr>
            </w:pP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9</w:t>
            </w:r>
          </w:p>
        </w:tc>
        <w:tc>
          <w:tcPr>
            <w:tcW w:w="1701" w:type="dxa"/>
            <w:shd w:val="clear" w:color="auto" w:fill="auto"/>
          </w:tcPr>
          <w:p w:rsidR="00A37195" w:rsidRPr="00826990" w:rsidRDefault="00BC561E" w:rsidP="00826990">
            <w:pPr>
              <w:jc w:val="center"/>
              <w:rPr>
                <w:rFonts w:ascii="Times New Roman" w:hAnsi="Times New Roman" w:cs="Times New Roman"/>
                <w:sz w:val="24"/>
                <w:szCs w:val="24"/>
              </w:rPr>
            </w:pPr>
            <w:r w:rsidRPr="00826990">
              <w:rPr>
                <w:rFonts w:ascii="Times New Roman" w:hAnsi="Times New Roman" w:cs="Times New Roman"/>
                <w:sz w:val="24"/>
                <w:szCs w:val="24"/>
              </w:rPr>
              <w:t>17</w:t>
            </w:r>
          </w:p>
        </w:tc>
        <w:tc>
          <w:tcPr>
            <w:tcW w:w="5529" w:type="dxa"/>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Приобретение квартир осуществляется на первичном рынке и финансируется за счет средств федерального и республиканского бюджетов</w:t>
            </w:r>
            <w:proofErr w:type="gramStart"/>
            <w:r w:rsidRPr="00826990">
              <w:rPr>
                <w:rFonts w:ascii="Times New Roman" w:hAnsi="Times New Roman" w:cs="Times New Roman"/>
                <w:sz w:val="24"/>
                <w:szCs w:val="24"/>
              </w:rPr>
              <w:t>.</w:t>
            </w:r>
            <w:proofErr w:type="gramEnd"/>
            <w:r w:rsidRPr="00826990">
              <w:rPr>
                <w:rFonts w:ascii="Times New Roman" w:hAnsi="Times New Roman" w:cs="Times New Roman"/>
                <w:sz w:val="24"/>
                <w:szCs w:val="24"/>
              </w:rPr>
              <w:t xml:space="preserve"> </w:t>
            </w:r>
            <w:proofErr w:type="gramStart"/>
            <w:r w:rsidR="00BC561E" w:rsidRPr="00826990">
              <w:rPr>
                <w:rFonts w:ascii="Times New Roman" w:hAnsi="Times New Roman" w:cs="Times New Roman"/>
                <w:sz w:val="24"/>
                <w:szCs w:val="24"/>
              </w:rPr>
              <w:t>в</w:t>
            </w:r>
            <w:proofErr w:type="gramEnd"/>
            <w:r w:rsidR="00BC561E" w:rsidRPr="00826990">
              <w:rPr>
                <w:rFonts w:ascii="Times New Roman" w:hAnsi="Times New Roman" w:cs="Times New Roman"/>
                <w:sz w:val="24"/>
                <w:szCs w:val="24"/>
              </w:rPr>
              <w:t xml:space="preserve"> 2022 году приобретено 17 квартир.</w:t>
            </w:r>
            <w:r w:rsidR="00C63D10">
              <w:rPr>
                <w:rFonts w:ascii="Times New Roman" w:hAnsi="Times New Roman" w:cs="Times New Roman"/>
                <w:sz w:val="24"/>
                <w:szCs w:val="24"/>
              </w:rPr>
              <w:t xml:space="preserve"> </w:t>
            </w:r>
            <w:r w:rsidR="00BC561E" w:rsidRPr="00826990">
              <w:rPr>
                <w:rFonts w:ascii="Times New Roman" w:hAnsi="Times New Roman" w:cs="Times New Roman"/>
                <w:sz w:val="24"/>
                <w:szCs w:val="24"/>
              </w:rPr>
              <w:t xml:space="preserve">В первую очередь приобретаются жилые помещения во исполнение имеющихся судебных решений, таких судебных решений по состоянию на 01.01.2023 - 54.В течение 2022 года 17 человек включено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Усть-Абаканского района. Таким образом, по состоянию на 01.01.2023 учтено в </w:t>
            </w:r>
            <w:r w:rsidR="00BC561E" w:rsidRPr="00826990">
              <w:rPr>
                <w:rFonts w:ascii="Times New Roman" w:hAnsi="Times New Roman" w:cs="Times New Roman"/>
                <w:sz w:val="24"/>
                <w:szCs w:val="24"/>
              </w:rPr>
              <w:lastRenderedPageBreak/>
              <w:t>Списке нуждающихся в жилье 265 человек.</w:t>
            </w:r>
          </w:p>
        </w:tc>
      </w:tr>
      <w:tr w:rsidR="00A37195" w:rsidRPr="00826990" w:rsidTr="00280986">
        <w:trPr>
          <w:trHeight w:val="2462"/>
        </w:trPr>
        <w:tc>
          <w:tcPr>
            <w:tcW w:w="3775" w:type="dxa"/>
            <w:vMerge w:val="restart"/>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Предоставление социальной и психологической поддержки детям из семей, находящихся в социально- опасном положении</w:t>
            </w:r>
          </w:p>
        </w:tc>
        <w:tc>
          <w:tcPr>
            <w:tcW w:w="2977" w:type="dxa"/>
            <w:tcBorders>
              <w:bottom w:val="single" w:sz="4" w:space="0" w:color="auto"/>
            </w:tcBorders>
            <w:shd w:val="clear" w:color="auto" w:fill="auto"/>
          </w:tcPr>
          <w:p w:rsidR="00A37195" w:rsidRPr="00826990" w:rsidRDefault="00481A37" w:rsidP="00D520DA">
            <w:pPr>
              <w:jc w:val="both"/>
              <w:rPr>
                <w:rFonts w:ascii="Times New Roman" w:hAnsi="Times New Roman" w:cs="Times New Roman"/>
                <w:sz w:val="24"/>
                <w:szCs w:val="24"/>
              </w:rPr>
            </w:pPr>
            <w:r w:rsidRPr="00826990">
              <w:rPr>
                <w:rFonts w:ascii="Times New Roman" w:hAnsi="Times New Roman" w:cs="Times New Roman"/>
                <w:sz w:val="24"/>
                <w:szCs w:val="24"/>
              </w:rPr>
              <w:t>Снижение уровня преступности, детской безнадзорности несовершеннолетних, формирование здорового образа жизни у подрастающего поколения</w:t>
            </w:r>
          </w:p>
        </w:tc>
        <w:tc>
          <w:tcPr>
            <w:tcW w:w="1701" w:type="dxa"/>
            <w:tcBorders>
              <w:bottom w:val="single" w:sz="4" w:space="0" w:color="auto"/>
            </w:tcBorders>
            <w:shd w:val="clear" w:color="auto" w:fill="auto"/>
            <w:vAlign w:val="center"/>
          </w:tcPr>
          <w:p w:rsidR="00A37195" w:rsidRPr="00826990" w:rsidRDefault="00BB77EE" w:rsidP="00826990">
            <w:pPr>
              <w:jc w:val="center"/>
              <w:rPr>
                <w:rFonts w:ascii="Times New Roman" w:hAnsi="Times New Roman" w:cs="Times New Roman"/>
                <w:sz w:val="24"/>
                <w:szCs w:val="24"/>
              </w:rPr>
            </w:pPr>
            <w:r w:rsidRPr="00826990">
              <w:rPr>
                <w:rFonts w:ascii="Times New Roman" w:hAnsi="Times New Roman" w:cs="Times New Roman"/>
                <w:sz w:val="24"/>
                <w:szCs w:val="24"/>
              </w:rPr>
              <w:t>0,1</w:t>
            </w:r>
          </w:p>
        </w:tc>
        <w:tc>
          <w:tcPr>
            <w:tcW w:w="1701" w:type="dxa"/>
            <w:tcBorders>
              <w:bottom w:val="single" w:sz="4" w:space="0" w:color="auto"/>
            </w:tcBorders>
            <w:shd w:val="clear" w:color="auto" w:fill="auto"/>
            <w:vAlign w:val="center"/>
          </w:tcPr>
          <w:p w:rsidR="009B1FD6" w:rsidRPr="00826990" w:rsidRDefault="009B1FD6" w:rsidP="00826990">
            <w:pPr>
              <w:jc w:val="center"/>
              <w:rPr>
                <w:rFonts w:ascii="Times New Roman" w:hAnsi="Times New Roman" w:cs="Times New Roman"/>
                <w:sz w:val="24"/>
                <w:szCs w:val="24"/>
              </w:rPr>
            </w:pPr>
          </w:p>
          <w:p w:rsidR="009B1FD6" w:rsidRPr="00826990" w:rsidRDefault="00BB77EE" w:rsidP="00826990">
            <w:pPr>
              <w:jc w:val="center"/>
              <w:rPr>
                <w:rFonts w:ascii="Times New Roman" w:hAnsi="Times New Roman" w:cs="Times New Roman"/>
                <w:sz w:val="24"/>
                <w:szCs w:val="24"/>
              </w:rPr>
            </w:pPr>
            <w:r w:rsidRPr="00826990">
              <w:rPr>
                <w:rFonts w:ascii="Times New Roman" w:hAnsi="Times New Roman" w:cs="Times New Roman"/>
                <w:sz w:val="24"/>
                <w:szCs w:val="24"/>
              </w:rPr>
              <w:t>2,1</w:t>
            </w:r>
          </w:p>
          <w:p w:rsidR="009B1FD6" w:rsidRPr="00826990" w:rsidRDefault="009B1FD6" w:rsidP="00826990">
            <w:pPr>
              <w:jc w:val="center"/>
              <w:rPr>
                <w:rFonts w:ascii="Times New Roman" w:hAnsi="Times New Roman" w:cs="Times New Roman"/>
                <w:sz w:val="24"/>
                <w:szCs w:val="24"/>
              </w:rPr>
            </w:pPr>
          </w:p>
        </w:tc>
        <w:tc>
          <w:tcPr>
            <w:tcW w:w="5529" w:type="dxa"/>
            <w:vMerge w:val="restart"/>
            <w:shd w:val="clear" w:color="auto" w:fill="auto"/>
          </w:tcPr>
          <w:p w:rsidR="00A37195" w:rsidRPr="00826990" w:rsidRDefault="00BB77EE" w:rsidP="00826990">
            <w:pPr>
              <w:jc w:val="both"/>
              <w:rPr>
                <w:rFonts w:ascii="Times New Roman" w:hAnsi="Times New Roman" w:cs="Times New Roman"/>
                <w:sz w:val="24"/>
                <w:szCs w:val="24"/>
              </w:rPr>
            </w:pPr>
            <w:r w:rsidRPr="00826990">
              <w:rPr>
                <w:rFonts w:ascii="Times New Roman" w:hAnsi="Times New Roman" w:cs="Times New Roman"/>
                <w:sz w:val="24"/>
                <w:szCs w:val="24"/>
              </w:rPr>
              <w:t>По состоянию на отчетную дату несовершеннолетними совер</w:t>
            </w:r>
            <w:r w:rsidR="00481A37" w:rsidRPr="00826990">
              <w:rPr>
                <w:rFonts w:ascii="Times New Roman" w:hAnsi="Times New Roman" w:cs="Times New Roman"/>
                <w:sz w:val="24"/>
                <w:szCs w:val="24"/>
              </w:rPr>
              <w:t>шено  11 преступлений (АППГ-9)</w:t>
            </w:r>
            <w:r w:rsidR="00933CD2" w:rsidRPr="00826990">
              <w:rPr>
                <w:rFonts w:ascii="Times New Roman" w:hAnsi="Times New Roman" w:cs="Times New Roman"/>
                <w:sz w:val="24"/>
                <w:szCs w:val="24"/>
              </w:rPr>
              <w:t>.</w:t>
            </w:r>
            <w:r w:rsidR="00481A37" w:rsidRPr="00826990">
              <w:rPr>
                <w:rFonts w:ascii="Times New Roman" w:hAnsi="Times New Roman" w:cs="Times New Roman"/>
                <w:sz w:val="24"/>
                <w:szCs w:val="24"/>
              </w:rPr>
              <w:t xml:space="preserve"> Удельный вес составил 2,1%</w:t>
            </w:r>
            <w:r w:rsidR="00933CD2" w:rsidRPr="00826990">
              <w:rPr>
                <w:rFonts w:ascii="Times New Roman" w:hAnsi="Times New Roman" w:cs="Times New Roman"/>
                <w:sz w:val="24"/>
                <w:szCs w:val="24"/>
              </w:rPr>
              <w:t>.</w:t>
            </w:r>
            <w:r w:rsidR="009B1FD6" w:rsidRPr="00826990">
              <w:rPr>
                <w:rFonts w:ascii="Times New Roman" w:hAnsi="Times New Roman" w:cs="Times New Roman"/>
                <w:sz w:val="24"/>
                <w:szCs w:val="24"/>
              </w:rPr>
              <w:t xml:space="preserve">Поставлено на профилактический учет в КДН 73 человека (2021г.-69). </w:t>
            </w:r>
            <w:r w:rsidR="00CD6A9C" w:rsidRPr="00826990">
              <w:rPr>
                <w:rFonts w:ascii="Times New Roman" w:hAnsi="Times New Roman" w:cs="Times New Roman"/>
                <w:sz w:val="24"/>
                <w:szCs w:val="24"/>
              </w:rPr>
              <w:t xml:space="preserve">Наиболее распространены среди такой категории лиц преступные посягательства против собственности – кражи, угоны, а также </w:t>
            </w:r>
            <w:r w:rsidR="00481A37" w:rsidRPr="00826990">
              <w:rPr>
                <w:rFonts w:ascii="Times New Roman" w:hAnsi="Times New Roman" w:cs="Times New Roman"/>
                <w:sz w:val="24"/>
                <w:szCs w:val="24"/>
              </w:rPr>
              <w:t xml:space="preserve">преступления, </w:t>
            </w:r>
            <w:r w:rsidR="00CD6A9C" w:rsidRPr="00826990">
              <w:rPr>
                <w:rFonts w:ascii="Times New Roman" w:hAnsi="Times New Roman" w:cs="Times New Roman"/>
                <w:sz w:val="24"/>
                <w:szCs w:val="24"/>
              </w:rPr>
              <w:t>связанные с незаконным оборотом наркотиков</w:t>
            </w:r>
            <w:r w:rsidR="00481A37" w:rsidRPr="00826990">
              <w:rPr>
                <w:rFonts w:ascii="Times New Roman" w:hAnsi="Times New Roman" w:cs="Times New Roman"/>
                <w:sz w:val="24"/>
                <w:szCs w:val="24"/>
              </w:rPr>
              <w:t>.</w:t>
            </w:r>
          </w:p>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Количество преступлений несовершеннолетними в состоянии наркотического опьянения </w:t>
            </w:r>
            <w:r w:rsidR="0039244C" w:rsidRPr="00826990">
              <w:rPr>
                <w:rFonts w:ascii="Times New Roman" w:hAnsi="Times New Roman" w:cs="Times New Roman"/>
                <w:sz w:val="24"/>
                <w:szCs w:val="24"/>
              </w:rPr>
              <w:t>вырос по причине индивидуальных свойств подростка, его возрастных, психологических и иных особенностей личности</w:t>
            </w:r>
            <w:r w:rsidR="00E204E0" w:rsidRPr="00826990">
              <w:rPr>
                <w:rFonts w:ascii="Times New Roman" w:hAnsi="Times New Roman" w:cs="Times New Roman"/>
                <w:sz w:val="24"/>
                <w:szCs w:val="24"/>
              </w:rPr>
              <w:t>.</w:t>
            </w:r>
          </w:p>
          <w:p w:rsidR="009B1FD6" w:rsidRPr="00826990" w:rsidRDefault="009B1FD6" w:rsidP="00826990">
            <w:pPr>
              <w:jc w:val="both"/>
              <w:rPr>
                <w:rFonts w:ascii="Times New Roman" w:hAnsi="Times New Roman" w:cs="Times New Roman"/>
                <w:sz w:val="24"/>
                <w:szCs w:val="24"/>
              </w:rPr>
            </w:pPr>
          </w:p>
          <w:p w:rsidR="00E204E0" w:rsidRPr="00826990" w:rsidRDefault="00E204E0"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Преступления, ранее  совершавшими  несовершеннолетними остались на уровне прошлого года.</w:t>
            </w:r>
          </w:p>
          <w:p w:rsidR="009B1FD6" w:rsidRPr="00826990" w:rsidRDefault="009B1FD6" w:rsidP="00826990">
            <w:pPr>
              <w:jc w:val="both"/>
              <w:rPr>
                <w:rFonts w:ascii="Times New Roman" w:hAnsi="Times New Roman" w:cs="Times New Roman"/>
                <w:sz w:val="24"/>
                <w:szCs w:val="24"/>
              </w:rPr>
            </w:pPr>
          </w:p>
          <w:p w:rsidR="00E204E0" w:rsidRPr="00826990" w:rsidRDefault="00E204E0" w:rsidP="00826990">
            <w:pPr>
              <w:jc w:val="both"/>
              <w:rPr>
                <w:rFonts w:ascii="Times New Roman" w:hAnsi="Times New Roman" w:cs="Times New Roman"/>
                <w:sz w:val="24"/>
                <w:szCs w:val="24"/>
              </w:rPr>
            </w:pPr>
            <w:r w:rsidRPr="00826990">
              <w:rPr>
                <w:rFonts w:ascii="Times New Roman" w:hAnsi="Times New Roman" w:cs="Times New Roman"/>
                <w:sz w:val="24"/>
                <w:szCs w:val="24"/>
              </w:rPr>
              <w:t>Доля несовершеннолетних, состоящих на профилактическом учете, охваченных кружковой работой, занятиями в секциях в свободное от учебы время выросла</w:t>
            </w:r>
            <w:r w:rsidR="003362F7" w:rsidRPr="00826990">
              <w:rPr>
                <w:rFonts w:ascii="Times New Roman" w:hAnsi="Times New Roman" w:cs="Times New Roman"/>
                <w:sz w:val="24"/>
                <w:szCs w:val="24"/>
              </w:rPr>
              <w:t>,</w:t>
            </w:r>
            <w:r w:rsidRPr="00826990">
              <w:rPr>
                <w:rFonts w:ascii="Times New Roman" w:hAnsi="Times New Roman" w:cs="Times New Roman"/>
                <w:sz w:val="24"/>
                <w:szCs w:val="24"/>
              </w:rPr>
              <w:t xml:space="preserve"> благодаря  активной работе органов системы профилактики.</w:t>
            </w:r>
          </w:p>
          <w:p w:rsidR="009B1FD6" w:rsidRPr="00826990" w:rsidRDefault="009B1FD6" w:rsidP="00826990">
            <w:pPr>
              <w:jc w:val="both"/>
              <w:rPr>
                <w:rFonts w:ascii="Times New Roman" w:hAnsi="Times New Roman" w:cs="Times New Roman"/>
                <w:sz w:val="24"/>
                <w:szCs w:val="24"/>
              </w:rPr>
            </w:pPr>
          </w:p>
          <w:p w:rsidR="00A37195" w:rsidRPr="00826990" w:rsidRDefault="00E204E0" w:rsidP="00826990">
            <w:pPr>
              <w:jc w:val="both"/>
              <w:rPr>
                <w:rFonts w:ascii="Times New Roman" w:hAnsi="Times New Roman" w:cs="Times New Roman"/>
                <w:sz w:val="24"/>
                <w:szCs w:val="24"/>
              </w:rPr>
            </w:pPr>
            <w:r w:rsidRPr="00826990">
              <w:rPr>
                <w:rFonts w:ascii="Times New Roman" w:hAnsi="Times New Roman" w:cs="Times New Roman"/>
                <w:sz w:val="24"/>
                <w:szCs w:val="24"/>
              </w:rPr>
              <w:t>В отчетном периоде незначительно снизилась доля организованной летней занятости несовершеннолетних, состоящих на профилактическом учете</w:t>
            </w:r>
            <w:r w:rsidR="00FB598A" w:rsidRPr="00826990">
              <w:rPr>
                <w:rFonts w:ascii="Times New Roman" w:hAnsi="Times New Roman" w:cs="Times New Roman"/>
                <w:sz w:val="24"/>
                <w:szCs w:val="24"/>
              </w:rPr>
              <w:t>,</w:t>
            </w:r>
            <w:r w:rsidRPr="00826990">
              <w:rPr>
                <w:rFonts w:ascii="Times New Roman" w:hAnsi="Times New Roman" w:cs="Times New Roman"/>
                <w:sz w:val="24"/>
                <w:szCs w:val="24"/>
              </w:rPr>
              <w:t xml:space="preserve"> по причине самостоятельной организации отдыха детей данной категории</w:t>
            </w:r>
            <w:r w:rsidR="003362F7" w:rsidRPr="00826990">
              <w:rPr>
                <w:rFonts w:ascii="Times New Roman" w:hAnsi="Times New Roman" w:cs="Times New Roman"/>
                <w:sz w:val="24"/>
                <w:szCs w:val="24"/>
              </w:rPr>
              <w:t>,</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родителями</w:t>
            </w:r>
            <w:r w:rsidR="003362F7" w:rsidRPr="00826990">
              <w:rPr>
                <w:rFonts w:ascii="Times New Roman" w:hAnsi="Times New Roman" w:cs="Times New Roman"/>
                <w:sz w:val="24"/>
                <w:szCs w:val="24"/>
              </w:rPr>
              <w:t>.</w:t>
            </w:r>
          </w:p>
        </w:tc>
      </w:tr>
      <w:tr w:rsidR="00A37195" w:rsidRPr="00826990" w:rsidTr="00280986">
        <w:trPr>
          <w:trHeight w:val="1469"/>
        </w:trPr>
        <w:tc>
          <w:tcPr>
            <w:tcW w:w="3775" w:type="dxa"/>
            <w:vMerge/>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w:t>
            </w:r>
            <w:r w:rsidR="00D0036B" w:rsidRPr="00826990">
              <w:rPr>
                <w:rFonts w:ascii="Times New Roman" w:hAnsi="Times New Roman" w:cs="Times New Roman"/>
                <w:sz w:val="24"/>
                <w:szCs w:val="24"/>
              </w:rPr>
              <w:t>преступления</w:t>
            </w:r>
            <w:r w:rsidR="006B33E1" w:rsidRPr="00826990">
              <w:rPr>
                <w:rFonts w:ascii="Times New Roman" w:hAnsi="Times New Roman" w:cs="Times New Roman"/>
                <w:sz w:val="24"/>
                <w:szCs w:val="24"/>
              </w:rPr>
              <w:t xml:space="preserve"> несовершеннолетних в состоянии наркотического опьянения</w:t>
            </w:r>
          </w:p>
        </w:tc>
        <w:tc>
          <w:tcPr>
            <w:tcW w:w="1701" w:type="dxa"/>
            <w:tcBorders>
              <w:top w:val="single" w:sz="4" w:space="0" w:color="auto"/>
            </w:tcBorders>
            <w:shd w:val="clear" w:color="auto" w:fill="auto"/>
          </w:tcPr>
          <w:p w:rsidR="00A37195" w:rsidRPr="00826990" w:rsidRDefault="00D0036B"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1701" w:type="dxa"/>
            <w:tcBorders>
              <w:top w:val="single" w:sz="4" w:space="0" w:color="auto"/>
            </w:tcBorders>
            <w:shd w:val="clear" w:color="auto" w:fill="auto"/>
          </w:tcPr>
          <w:p w:rsidR="00A37195" w:rsidRPr="00826990" w:rsidRDefault="00D0036B" w:rsidP="00826990">
            <w:pPr>
              <w:jc w:val="center"/>
              <w:rPr>
                <w:rFonts w:ascii="Times New Roman" w:hAnsi="Times New Roman" w:cs="Times New Roman"/>
                <w:sz w:val="24"/>
                <w:szCs w:val="24"/>
              </w:rPr>
            </w:pPr>
            <w:r w:rsidRPr="00826990">
              <w:rPr>
                <w:rFonts w:ascii="Times New Roman" w:hAnsi="Times New Roman" w:cs="Times New Roman"/>
                <w:sz w:val="24"/>
                <w:szCs w:val="24"/>
              </w:rPr>
              <w:t>1</w:t>
            </w:r>
          </w:p>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rPr>
          <w:trHeight w:val="1159"/>
        </w:trPr>
        <w:tc>
          <w:tcPr>
            <w:tcW w:w="3775" w:type="dxa"/>
            <w:vMerge/>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D0036B" w:rsidRPr="00826990">
              <w:rPr>
                <w:rFonts w:ascii="Times New Roman" w:hAnsi="Times New Roman" w:cs="Times New Roman"/>
                <w:sz w:val="24"/>
                <w:szCs w:val="24"/>
              </w:rPr>
              <w:t xml:space="preserve">- </w:t>
            </w:r>
            <w:r w:rsidRPr="00826990">
              <w:rPr>
                <w:rFonts w:ascii="Times New Roman" w:hAnsi="Times New Roman" w:cs="Times New Roman"/>
                <w:sz w:val="24"/>
                <w:szCs w:val="24"/>
              </w:rPr>
              <w:t>преступления, ранее  совершавшими  несовершеннолетними, (количество);</w:t>
            </w:r>
          </w:p>
        </w:tc>
        <w:tc>
          <w:tcPr>
            <w:tcW w:w="1701" w:type="dxa"/>
            <w:tcBorders>
              <w:top w:val="single" w:sz="4" w:space="0" w:color="auto"/>
              <w:bottom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3</w:t>
            </w:r>
          </w:p>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A37195" w:rsidRPr="00826990" w:rsidRDefault="006B33E1" w:rsidP="00826990">
            <w:pPr>
              <w:jc w:val="center"/>
              <w:rPr>
                <w:rFonts w:ascii="Times New Roman" w:hAnsi="Times New Roman" w:cs="Times New Roman"/>
                <w:sz w:val="24"/>
                <w:szCs w:val="24"/>
              </w:rPr>
            </w:pPr>
            <w:r w:rsidRPr="00826990">
              <w:rPr>
                <w:rFonts w:ascii="Times New Roman" w:hAnsi="Times New Roman" w:cs="Times New Roman"/>
                <w:sz w:val="24"/>
                <w:szCs w:val="24"/>
              </w:rPr>
              <w:t>3</w:t>
            </w: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rPr>
          <w:trHeight w:val="1140"/>
        </w:trPr>
        <w:tc>
          <w:tcPr>
            <w:tcW w:w="3775" w:type="dxa"/>
            <w:vMerge/>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A37195" w:rsidRPr="00826990" w:rsidRDefault="00D0036B"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несовершеннолетних, состоящих на профилактическом учете</w:t>
            </w:r>
            <w:r w:rsidR="0039244C" w:rsidRPr="00826990">
              <w:rPr>
                <w:rFonts w:ascii="Times New Roman" w:hAnsi="Times New Roman" w:cs="Times New Roman"/>
                <w:sz w:val="24"/>
                <w:szCs w:val="24"/>
              </w:rPr>
              <w:t>, в кружках, секциях в свободное от учебы время</w:t>
            </w:r>
          </w:p>
        </w:tc>
        <w:tc>
          <w:tcPr>
            <w:tcW w:w="1701" w:type="dxa"/>
            <w:tcBorders>
              <w:top w:val="single" w:sz="4" w:space="0" w:color="auto"/>
              <w:bottom w:val="single" w:sz="4" w:space="0" w:color="auto"/>
            </w:tcBorders>
            <w:shd w:val="clear" w:color="auto" w:fill="auto"/>
          </w:tcPr>
          <w:p w:rsidR="00A37195" w:rsidRPr="00826990" w:rsidRDefault="0039244C" w:rsidP="00826990">
            <w:pPr>
              <w:jc w:val="center"/>
              <w:rPr>
                <w:rFonts w:ascii="Times New Roman" w:hAnsi="Times New Roman" w:cs="Times New Roman"/>
                <w:sz w:val="24"/>
                <w:szCs w:val="24"/>
              </w:rPr>
            </w:pPr>
            <w:r w:rsidRPr="00826990">
              <w:rPr>
                <w:rFonts w:ascii="Times New Roman" w:hAnsi="Times New Roman" w:cs="Times New Roman"/>
                <w:sz w:val="24"/>
                <w:szCs w:val="24"/>
              </w:rPr>
              <w:t>90</w:t>
            </w:r>
          </w:p>
        </w:tc>
        <w:tc>
          <w:tcPr>
            <w:tcW w:w="1701" w:type="dxa"/>
            <w:tcBorders>
              <w:top w:val="single" w:sz="4" w:space="0" w:color="auto"/>
              <w:bottom w:val="single" w:sz="4" w:space="0" w:color="auto"/>
            </w:tcBorders>
            <w:shd w:val="clear" w:color="auto" w:fill="auto"/>
          </w:tcPr>
          <w:p w:rsidR="00A37195" w:rsidRPr="00826990" w:rsidRDefault="0039244C" w:rsidP="00826990">
            <w:pPr>
              <w:jc w:val="center"/>
              <w:rPr>
                <w:rFonts w:ascii="Times New Roman" w:hAnsi="Times New Roman" w:cs="Times New Roman"/>
                <w:sz w:val="24"/>
                <w:szCs w:val="24"/>
              </w:rPr>
            </w:pPr>
            <w:r w:rsidRPr="00826990">
              <w:rPr>
                <w:rFonts w:ascii="Times New Roman" w:hAnsi="Times New Roman" w:cs="Times New Roman"/>
                <w:sz w:val="24"/>
                <w:szCs w:val="24"/>
              </w:rPr>
              <w:t>91</w:t>
            </w: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rPr>
          <w:trHeight w:val="1103"/>
        </w:trPr>
        <w:tc>
          <w:tcPr>
            <w:tcW w:w="3775" w:type="dxa"/>
            <w:vMerge/>
            <w:shd w:val="clear" w:color="auto" w:fill="auto"/>
          </w:tcPr>
          <w:p w:rsidR="00A37195" w:rsidRPr="00826990" w:rsidRDefault="00A37195" w:rsidP="00D520DA">
            <w:pPr>
              <w:jc w:val="both"/>
              <w:rPr>
                <w:rFonts w:ascii="Times New Roman" w:hAnsi="Times New Roman" w:cs="Times New Roman"/>
                <w:sz w:val="24"/>
                <w:szCs w:val="24"/>
              </w:rPr>
            </w:pPr>
          </w:p>
        </w:tc>
        <w:tc>
          <w:tcPr>
            <w:tcW w:w="2977" w:type="dxa"/>
            <w:tcBorders>
              <w:top w:val="single" w:sz="4" w:space="0" w:color="auto"/>
            </w:tcBorders>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39244C" w:rsidRPr="00826990">
              <w:rPr>
                <w:rFonts w:ascii="Times New Roman" w:hAnsi="Times New Roman" w:cs="Times New Roman"/>
                <w:sz w:val="24"/>
                <w:szCs w:val="24"/>
              </w:rPr>
              <w:t>доля организованной летней занятости несовершеннолетних, состоящих на профилактическом учете</w:t>
            </w: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p w:rsidR="00A37195" w:rsidRPr="00826990" w:rsidRDefault="0039244C" w:rsidP="00826990">
            <w:pPr>
              <w:jc w:val="center"/>
              <w:rPr>
                <w:rFonts w:ascii="Times New Roman" w:hAnsi="Times New Roman" w:cs="Times New Roman"/>
                <w:sz w:val="24"/>
                <w:szCs w:val="24"/>
              </w:rPr>
            </w:pPr>
            <w:r w:rsidRPr="00826990">
              <w:rPr>
                <w:rFonts w:ascii="Times New Roman" w:hAnsi="Times New Roman" w:cs="Times New Roman"/>
                <w:sz w:val="24"/>
                <w:szCs w:val="24"/>
              </w:rPr>
              <w:t>100</w:t>
            </w:r>
          </w:p>
        </w:tc>
        <w:tc>
          <w:tcPr>
            <w:tcW w:w="1701" w:type="dxa"/>
            <w:tcBorders>
              <w:top w:val="single" w:sz="4" w:space="0" w:color="auto"/>
            </w:tcBorders>
            <w:shd w:val="clear" w:color="auto" w:fill="auto"/>
          </w:tcPr>
          <w:p w:rsidR="00A37195" w:rsidRPr="00826990" w:rsidRDefault="00A37195" w:rsidP="00826990">
            <w:pPr>
              <w:jc w:val="center"/>
              <w:rPr>
                <w:rFonts w:ascii="Times New Roman" w:hAnsi="Times New Roman" w:cs="Times New Roman"/>
                <w:sz w:val="24"/>
                <w:szCs w:val="24"/>
              </w:rPr>
            </w:pPr>
          </w:p>
          <w:p w:rsidR="0039244C" w:rsidRPr="00826990" w:rsidRDefault="0039244C" w:rsidP="00826990">
            <w:pPr>
              <w:jc w:val="center"/>
              <w:rPr>
                <w:rFonts w:ascii="Times New Roman" w:hAnsi="Times New Roman" w:cs="Times New Roman"/>
                <w:sz w:val="24"/>
                <w:szCs w:val="24"/>
              </w:rPr>
            </w:pPr>
            <w:r w:rsidRPr="00826990">
              <w:rPr>
                <w:rFonts w:ascii="Times New Roman" w:hAnsi="Times New Roman" w:cs="Times New Roman"/>
                <w:sz w:val="24"/>
                <w:szCs w:val="24"/>
              </w:rPr>
              <w:t>99</w:t>
            </w: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rPr>
          <w:trHeight w:val="2068"/>
        </w:trPr>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Сохранение инфраструктуры детского отдыха и оздоровления, обеспечение отдыхом и оздоровлением детей, находящихся в трудной жизненной ситуации.</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Охват детей, находящихся в трудной жизненной ситуации, летним отдыхом и оздоровлением (человек)</w:t>
            </w:r>
          </w:p>
          <w:p w:rsidR="00A37195" w:rsidRPr="00826990" w:rsidRDefault="00A37195" w:rsidP="00D520DA">
            <w:pPr>
              <w:jc w:val="both"/>
              <w:rPr>
                <w:rFonts w:ascii="Times New Roman" w:hAnsi="Times New Roman" w:cs="Times New Roman"/>
                <w:sz w:val="24"/>
                <w:szCs w:val="24"/>
              </w:rPr>
            </w:pPr>
          </w:p>
          <w:p w:rsidR="00A37195" w:rsidRPr="00826990" w:rsidRDefault="00A37195" w:rsidP="00D520DA">
            <w:pPr>
              <w:jc w:val="both"/>
              <w:rPr>
                <w:rFonts w:ascii="Times New Roman" w:hAnsi="Times New Roman" w:cs="Times New Roman"/>
                <w:sz w:val="24"/>
                <w:szCs w:val="24"/>
              </w:rPr>
            </w:pP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2986</w:t>
            </w:r>
          </w:p>
        </w:tc>
        <w:tc>
          <w:tcPr>
            <w:tcW w:w="1701" w:type="dxa"/>
            <w:shd w:val="clear" w:color="auto" w:fill="auto"/>
          </w:tcPr>
          <w:p w:rsidR="00A37195" w:rsidRPr="00826990" w:rsidRDefault="003362F7" w:rsidP="00826990">
            <w:pPr>
              <w:jc w:val="center"/>
              <w:rPr>
                <w:rFonts w:ascii="Times New Roman" w:hAnsi="Times New Roman" w:cs="Times New Roman"/>
                <w:sz w:val="24"/>
                <w:szCs w:val="24"/>
              </w:rPr>
            </w:pPr>
            <w:r w:rsidRPr="00826990">
              <w:rPr>
                <w:rFonts w:ascii="Times New Roman" w:hAnsi="Times New Roman" w:cs="Times New Roman"/>
                <w:sz w:val="24"/>
                <w:szCs w:val="24"/>
              </w:rPr>
              <w:t>3554</w:t>
            </w:r>
          </w:p>
        </w:tc>
        <w:tc>
          <w:tcPr>
            <w:tcW w:w="5529" w:type="dxa"/>
            <w:shd w:val="clear" w:color="auto" w:fill="auto"/>
          </w:tcPr>
          <w:p w:rsidR="00A37195" w:rsidRPr="00826990" w:rsidRDefault="003446C5" w:rsidP="00826990">
            <w:pPr>
              <w:jc w:val="both"/>
              <w:rPr>
                <w:rFonts w:ascii="Times New Roman" w:hAnsi="Times New Roman" w:cs="Times New Roman"/>
                <w:sz w:val="24"/>
                <w:szCs w:val="24"/>
              </w:rPr>
            </w:pPr>
            <w:r w:rsidRPr="00826990">
              <w:rPr>
                <w:rFonts w:ascii="Times New Roman" w:hAnsi="Times New Roman" w:cs="Times New Roman"/>
                <w:sz w:val="24"/>
                <w:szCs w:val="24"/>
              </w:rPr>
              <w:t>Охват детей и подростков, находящиеся в трудной жизненной ситуации</w:t>
            </w:r>
            <w:r w:rsidR="00AA4FE1" w:rsidRPr="00826990">
              <w:rPr>
                <w:rFonts w:ascii="Times New Roman" w:hAnsi="Times New Roman" w:cs="Times New Roman"/>
                <w:sz w:val="24"/>
                <w:szCs w:val="24"/>
              </w:rPr>
              <w:t>,</w:t>
            </w:r>
            <w:r w:rsidRPr="00826990">
              <w:rPr>
                <w:rFonts w:ascii="Times New Roman" w:hAnsi="Times New Roman" w:cs="Times New Roman"/>
                <w:sz w:val="24"/>
                <w:szCs w:val="24"/>
              </w:rPr>
              <w:t xml:space="preserve"> организованными формами отдыха и оздоровления</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в летний период составил 3554 человек.</w:t>
            </w:r>
            <w:r w:rsidR="00C63D10">
              <w:rPr>
                <w:rFonts w:ascii="Times New Roman" w:hAnsi="Times New Roman" w:cs="Times New Roman"/>
                <w:sz w:val="24"/>
                <w:szCs w:val="24"/>
              </w:rPr>
              <w:t xml:space="preserve"> </w:t>
            </w:r>
            <w:r w:rsidR="003362F7" w:rsidRPr="00826990">
              <w:rPr>
                <w:rFonts w:ascii="Times New Roman" w:hAnsi="Times New Roman" w:cs="Times New Roman"/>
                <w:sz w:val="24"/>
                <w:szCs w:val="24"/>
              </w:rPr>
              <w:t xml:space="preserve">В загородном лагере «Дружба» оздоровились на первом сезоне 80 детей. На втором сезоне прошла республиканская профильная смена «Юнармейское лето» для 131 подростка, из них </w:t>
            </w:r>
            <w:r w:rsidR="00306409" w:rsidRPr="00826990">
              <w:rPr>
                <w:rFonts w:ascii="Times New Roman" w:hAnsi="Times New Roman" w:cs="Times New Roman"/>
                <w:sz w:val="24"/>
                <w:szCs w:val="24"/>
              </w:rPr>
              <w:t xml:space="preserve">детей, находящихся </w:t>
            </w:r>
            <w:r w:rsidR="003362F7" w:rsidRPr="00826990">
              <w:rPr>
                <w:rFonts w:ascii="Times New Roman" w:hAnsi="Times New Roman" w:cs="Times New Roman"/>
                <w:sz w:val="24"/>
                <w:szCs w:val="24"/>
              </w:rPr>
              <w:t>в трудной жизненной ситуации</w:t>
            </w:r>
            <w:r w:rsidR="00306409" w:rsidRPr="00826990">
              <w:rPr>
                <w:rFonts w:ascii="Times New Roman" w:hAnsi="Times New Roman" w:cs="Times New Roman"/>
                <w:sz w:val="24"/>
                <w:szCs w:val="24"/>
              </w:rPr>
              <w:t>,</w:t>
            </w:r>
            <w:r w:rsidR="003362F7" w:rsidRPr="00826990">
              <w:rPr>
                <w:rFonts w:ascii="Times New Roman" w:hAnsi="Times New Roman" w:cs="Times New Roman"/>
                <w:sz w:val="24"/>
                <w:szCs w:val="24"/>
              </w:rPr>
              <w:t xml:space="preserve"> 20 подростков.</w:t>
            </w:r>
          </w:p>
        </w:tc>
      </w:tr>
      <w:tr w:rsidR="00A37195" w:rsidRPr="00826990" w:rsidTr="00280986">
        <w:tc>
          <w:tcPr>
            <w:tcW w:w="15683" w:type="dxa"/>
            <w:gridSpan w:val="5"/>
            <w:shd w:val="clear" w:color="auto" w:fill="auto"/>
          </w:tcPr>
          <w:p w:rsidR="00A37195" w:rsidRPr="00826990" w:rsidRDefault="00A37195" w:rsidP="00826990">
            <w:pPr>
              <w:rPr>
                <w:rFonts w:ascii="Times New Roman" w:hAnsi="Times New Roman" w:cs="Times New Roman"/>
                <w:sz w:val="24"/>
                <w:szCs w:val="24"/>
              </w:rPr>
            </w:pPr>
            <w:r w:rsidRPr="00826990">
              <w:rPr>
                <w:rFonts w:ascii="Times New Roman" w:hAnsi="Times New Roman" w:cs="Times New Roman"/>
                <w:sz w:val="24"/>
                <w:szCs w:val="24"/>
              </w:rPr>
              <w:t>2.7 Эффективное муниципальное управление</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Мероприятия по повышению эффективности бюджетных расходов</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Выравнивание бюджетной обеспеченности и сбалансированности бюджетов поселений, (план к факту, %)</w:t>
            </w:r>
          </w:p>
          <w:p w:rsidR="00A37195" w:rsidRPr="00826990" w:rsidRDefault="00A37195" w:rsidP="00D520DA">
            <w:pPr>
              <w:jc w:val="both"/>
              <w:rPr>
                <w:rFonts w:ascii="Times New Roman" w:hAnsi="Times New Roman" w:cs="Times New Roman"/>
                <w:sz w:val="24"/>
                <w:szCs w:val="24"/>
              </w:rPr>
            </w:pP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100</w:t>
            </w:r>
          </w:p>
        </w:tc>
        <w:tc>
          <w:tcPr>
            <w:tcW w:w="1701" w:type="dxa"/>
            <w:shd w:val="clear" w:color="auto" w:fill="auto"/>
          </w:tcPr>
          <w:p w:rsidR="00A37195" w:rsidRPr="00826990" w:rsidRDefault="002C42EE" w:rsidP="00826990">
            <w:pPr>
              <w:jc w:val="center"/>
              <w:rPr>
                <w:rFonts w:ascii="Times New Roman" w:hAnsi="Times New Roman" w:cs="Times New Roman"/>
                <w:sz w:val="24"/>
                <w:szCs w:val="24"/>
              </w:rPr>
            </w:pPr>
            <w:r w:rsidRPr="00826990">
              <w:rPr>
                <w:rFonts w:ascii="Times New Roman" w:hAnsi="Times New Roman" w:cs="Times New Roman"/>
                <w:sz w:val="24"/>
                <w:szCs w:val="24"/>
              </w:rPr>
              <w:t>100</w:t>
            </w:r>
          </w:p>
        </w:tc>
        <w:tc>
          <w:tcPr>
            <w:tcW w:w="5529" w:type="dxa"/>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Выравнивание бюджетной обеспеченности и сбалансированности бюджетов поселений осуществляется в соответствии с Методикой расчета размера дотации бюджетам поселений за счет средств республиканского бюджета Республики Хакасия.</w:t>
            </w:r>
          </w:p>
        </w:tc>
      </w:tr>
      <w:tr w:rsidR="00E91312" w:rsidRPr="00826990" w:rsidTr="00280986">
        <w:trPr>
          <w:trHeight w:val="1001"/>
        </w:trPr>
        <w:tc>
          <w:tcPr>
            <w:tcW w:w="3775" w:type="dxa"/>
            <w:shd w:val="clear" w:color="auto" w:fill="auto"/>
          </w:tcPr>
          <w:p w:rsidR="00E91312" w:rsidRPr="00826990" w:rsidRDefault="00E91312" w:rsidP="00D520DA">
            <w:pPr>
              <w:jc w:val="both"/>
              <w:rPr>
                <w:rFonts w:ascii="Times New Roman" w:hAnsi="Times New Roman" w:cs="Times New Roman"/>
                <w:sz w:val="24"/>
                <w:szCs w:val="24"/>
              </w:rPr>
            </w:pPr>
            <w:r w:rsidRPr="00826990">
              <w:rPr>
                <w:rFonts w:ascii="Times New Roman" w:hAnsi="Times New Roman" w:cs="Times New Roman"/>
                <w:sz w:val="24"/>
                <w:szCs w:val="24"/>
              </w:rPr>
              <w:t>Мероприятия по повышению эффективности собственной доходной части бюджета МО Усть-Абаканский район</w:t>
            </w:r>
          </w:p>
        </w:tc>
        <w:tc>
          <w:tcPr>
            <w:tcW w:w="2977" w:type="dxa"/>
            <w:shd w:val="clear" w:color="auto" w:fill="auto"/>
          </w:tcPr>
          <w:p w:rsidR="00E91312" w:rsidRPr="00826990" w:rsidRDefault="00E91312" w:rsidP="00D520DA">
            <w:pPr>
              <w:jc w:val="both"/>
              <w:rPr>
                <w:rFonts w:ascii="Times New Roman" w:hAnsi="Times New Roman" w:cs="Times New Roman"/>
                <w:sz w:val="24"/>
                <w:szCs w:val="24"/>
              </w:rPr>
            </w:pPr>
            <w:r w:rsidRPr="00826990">
              <w:rPr>
                <w:rFonts w:ascii="Times New Roman" w:hAnsi="Times New Roman" w:cs="Times New Roman"/>
                <w:sz w:val="24"/>
                <w:szCs w:val="24"/>
              </w:rPr>
              <w:t>Рост собственных доходов местного бюджета (</w:t>
            </w:r>
            <w:proofErr w:type="gramStart"/>
            <w:r w:rsidRPr="00826990">
              <w:rPr>
                <w:rFonts w:ascii="Times New Roman" w:hAnsi="Times New Roman" w:cs="Times New Roman"/>
                <w:sz w:val="24"/>
                <w:szCs w:val="24"/>
              </w:rPr>
              <w:t>в</w:t>
            </w:r>
            <w:proofErr w:type="gramEnd"/>
            <w:r w:rsidRPr="00826990">
              <w:rPr>
                <w:rFonts w:ascii="Times New Roman" w:hAnsi="Times New Roman" w:cs="Times New Roman"/>
                <w:sz w:val="24"/>
                <w:szCs w:val="24"/>
              </w:rPr>
              <w:t xml:space="preserve"> %, относительно предыдущего года)</w:t>
            </w:r>
          </w:p>
        </w:tc>
        <w:tc>
          <w:tcPr>
            <w:tcW w:w="1701" w:type="dxa"/>
            <w:shd w:val="clear" w:color="auto" w:fill="auto"/>
          </w:tcPr>
          <w:p w:rsidR="00E91312" w:rsidRPr="00826990" w:rsidRDefault="00E91312" w:rsidP="00826990">
            <w:pPr>
              <w:jc w:val="center"/>
              <w:rPr>
                <w:rFonts w:ascii="Times New Roman" w:hAnsi="Times New Roman" w:cs="Times New Roman"/>
                <w:sz w:val="24"/>
                <w:szCs w:val="24"/>
              </w:rPr>
            </w:pPr>
            <w:r w:rsidRPr="00826990">
              <w:rPr>
                <w:rFonts w:ascii="Times New Roman" w:hAnsi="Times New Roman" w:cs="Times New Roman"/>
                <w:sz w:val="24"/>
                <w:szCs w:val="24"/>
              </w:rPr>
              <w:t>11,0</w:t>
            </w:r>
          </w:p>
        </w:tc>
        <w:tc>
          <w:tcPr>
            <w:tcW w:w="1701" w:type="dxa"/>
            <w:shd w:val="clear" w:color="auto" w:fill="auto"/>
          </w:tcPr>
          <w:p w:rsidR="00E91312" w:rsidRPr="00826990" w:rsidRDefault="00E91312" w:rsidP="00826990">
            <w:pPr>
              <w:jc w:val="center"/>
              <w:rPr>
                <w:rFonts w:ascii="Times New Roman" w:hAnsi="Times New Roman" w:cs="Times New Roman"/>
                <w:sz w:val="24"/>
                <w:szCs w:val="24"/>
              </w:rPr>
            </w:pPr>
            <w:r w:rsidRPr="00826990">
              <w:rPr>
                <w:rFonts w:ascii="Times New Roman" w:hAnsi="Times New Roman" w:cs="Times New Roman"/>
                <w:sz w:val="24"/>
                <w:szCs w:val="24"/>
              </w:rPr>
              <w:t>13,1</w:t>
            </w:r>
          </w:p>
        </w:tc>
        <w:tc>
          <w:tcPr>
            <w:tcW w:w="5529" w:type="dxa"/>
            <w:shd w:val="clear" w:color="auto" w:fill="auto"/>
          </w:tcPr>
          <w:p w:rsidR="00E91312" w:rsidRPr="00826990" w:rsidRDefault="00E91312" w:rsidP="00826990">
            <w:pPr>
              <w:jc w:val="both"/>
              <w:rPr>
                <w:rFonts w:ascii="Times New Roman" w:hAnsi="Times New Roman" w:cs="Times New Roman"/>
                <w:sz w:val="24"/>
                <w:szCs w:val="24"/>
              </w:rPr>
            </w:pPr>
            <w:r w:rsidRPr="00826990">
              <w:rPr>
                <w:rFonts w:ascii="Times New Roman" w:hAnsi="Times New Roman" w:cs="Times New Roman"/>
                <w:sz w:val="24"/>
                <w:szCs w:val="24"/>
              </w:rPr>
              <w:t>В 2022 году рост фактического поступления по доходам к уровню 2021 года обусловлен увеличением поступлений по налогу на доходы физических лиц</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от АО «Угольная компания «Разрез Степной»  и от ООО «Бентонит Хакасии». Также в 2022 году на 15,3 % относительно прошлого года увеличились поступления от АО «Угольная компания «Разрез Степной» по арендной плате за земельные участки, собственность на которые не разграничена. Возобновлены межведомственные комиссии по работе с недоимщиками по налогам, сборам и иным обязательным платежам в бюджет на территориях сельских поселений. Во втором полугодии п</w:t>
            </w:r>
            <w:r w:rsidR="00347ACB" w:rsidRPr="00826990">
              <w:rPr>
                <w:rFonts w:ascii="Times New Roman" w:hAnsi="Times New Roman" w:cs="Times New Roman"/>
                <w:sz w:val="24"/>
                <w:szCs w:val="24"/>
              </w:rPr>
              <w:t>роведено 2 выездных мероприятия</w:t>
            </w:r>
            <w:r w:rsidRPr="00826990">
              <w:rPr>
                <w:rFonts w:ascii="Times New Roman" w:hAnsi="Times New Roman" w:cs="Times New Roman"/>
                <w:sz w:val="24"/>
                <w:szCs w:val="24"/>
              </w:rPr>
              <w:t xml:space="preserve"> на территориях Опытненского и Вершино-Биджинского сельских советов.</w:t>
            </w:r>
          </w:p>
        </w:tc>
      </w:tr>
      <w:tr w:rsidR="00A37195" w:rsidRPr="00826990" w:rsidTr="00280986">
        <w:trPr>
          <w:trHeight w:val="2317"/>
        </w:trPr>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Участие в региональных и федеральных целевых программах и использование других инструментов целевого финансирования из средств регионального и федерального бюджетов для реализации стратегических  задач</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Привлечение дополнительных финансовых средств, (программ/ млн. руб.)</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11/923,9</w:t>
            </w:r>
          </w:p>
        </w:tc>
        <w:tc>
          <w:tcPr>
            <w:tcW w:w="1701" w:type="dxa"/>
            <w:shd w:val="clear" w:color="auto" w:fill="auto"/>
          </w:tcPr>
          <w:p w:rsidR="00A37195" w:rsidRPr="00826990" w:rsidRDefault="004A7C41" w:rsidP="00826990">
            <w:pPr>
              <w:jc w:val="center"/>
              <w:rPr>
                <w:rFonts w:ascii="Times New Roman" w:hAnsi="Times New Roman" w:cs="Times New Roman"/>
                <w:sz w:val="24"/>
                <w:szCs w:val="24"/>
              </w:rPr>
            </w:pPr>
            <w:r w:rsidRPr="00826990">
              <w:rPr>
                <w:rFonts w:ascii="Times New Roman" w:hAnsi="Times New Roman" w:cs="Times New Roman"/>
                <w:sz w:val="24"/>
                <w:szCs w:val="24"/>
              </w:rPr>
              <w:t>13/1089,9</w:t>
            </w:r>
          </w:p>
        </w:tc>
        <w:tc>
          <w:tcPr>
            <w:tcW w:w="5529" w:type="dxa"/>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На территори</w:t>
            </w:r>
            <w:r w:rsidR="004A7C41" w:rsidRPr="00826990">
              <w:rPr>
                <w:rFonts w:ascii="Times New Roman" w:hAnsi="Times New Roman" w:cs="Times New Roman"/>
                <w:sz w:val="24"/>
                <w:szCs w:val="24"/>
              </w:rPr>
              <w:t>и Усть-Абаканского района в 2022</w:t>
            </w:r>
            <w:r w:rsidRPr="00826990">
              <w:rPr>
                <w:rFonts w:ascii="Times New Roman" w:hAnsi="Times New Roman" w:cs="Times New Roman"/>
                <w:sz w:val="24"/>
                <w:szCs w:val="24"/>
              </w:rPr>
              <w:t xml:space="preserve"> году действовало 17 муниципальных программ, из них с участием в государственных программах федерального</w:t>
            </w:r>
            <w:r w:rsidR="004A7C41" w:rsidRPr="00826990">
              <w:rPr>
                <w:rFonts w:ascii="Times New Roman" w:hAnsi="Times New Roman" w:cs="Times New Roman"/>
                <w:sz w:val="24"/>
                <w:szCs w:val="24"/>
              </w:rPr>
              <w:t xml:space="preserve"> и республиканского значения –13, это на 18,2% больше уровня 202</w:t>
            </w:r>
            <w:r w:rsidR="00F76F96" w:rsidRPr="00826990">
              <w:rPr>
                <w:rFonts w:ascii="Times New Roman" w:hAnsi="Times New Roman" w:cs="Times New Roman"/>
                <w:sz w:val="24"/>
                <w:szCs w:val="24"/>
              </w:rPr>
              <w:t>1г. О</w:t>
            </w:r>
            <w:r w:rsidR="004A7C41" w:rsidRPr="00826990">
              <w:rPr>
                <w:rFonts w:ascii="Times New Roman" w:hAnsi="Times New Roman" w:cs="Times New Roman"/>
                <w:sz w:val="24"/>
                <w:szCs w:val="24"/>
              </w:rPr>
              <w:t xml:space="preserve">бщий объем </w:t>
            </w:r>
            <w:r w:rsidR="00F76F96" w:rsidRPr="00826990">
              <w:rPr>
                <w:rFonts w:ascii="Times New Roman" w:hAnsi="Times New Roman" w:cs="Times New Roman"/>
                <w:sz w:val="24"/>
                <w:szCs w:val="24"/>
              </w:rPr>
              <w:t>привлеченных бюджетных ассигнований</w:t>
            </w:r>
            <w:r w:rsidR="00C63D10">
              <w:rPr>
                <w:rFonts w:ascii="Times New Roman" w:hAnsi="Times New Roman" w:cs="Times New Roman"/>
                <w:sz w:val="24"/>
                <w:szCs w:val="24"/>
              </w:rPr>
              <w:t xml:space="preserve"> </w:t>
            </w:r>
            <w:r w:rsidR="00F76F96" w:rsidRPr="00826990">
              <w:rPr>
                <w:rFonts w:ascii="Times New Roman" w:hAnsi="Times New Roman" w:cs="Times New Roman"/>
                <w:sz w:val="24"/>
                <w:szCs w:val="24"/>
              </w:rPr>
              <w:t>составил</w:t>
            </w:r>
            <w:r w:rsidR="00C63D10">
              <w:rPr>
                <w:rFonts w:ascii="Times New Roman" w:hAnsi="Times New Roman" w:cs="Times New Roman"/>
                <w:sz w:val="24"/>
                <w:szCs w:val="24"/>
              </w:rPr>
              <w:t xml:space="preserve"> </w:t>
            </w:r>
            <w:r w:rsidR="004A7C41" w:rsidRPr="00826990">
              <w:rPr>
                <w:rFonts w:ascii="Times New Roman" w:hAnsi="Times New Roman" w:cs="Times New Roman"/>
                <w:sz w:val="24"/>
                <w:szCs w:val="24"/>
              </w:rPr>
              <w:t>1089,9</w:t>
            </w:r>
            <w:r w:rsidRPr="00826990">
              <w:rPr>
                <w:rFonts w:ascii="Times New Roman" w:hAnsi="Times New Roman" w:cs="Times New Roman"/>
                <w:sz w:val="24"/>
                <w:szCs w:val="24"/>
              </w:rPr>
              <w:t xml:space="preserve"> млн. руб.,</w:t>
            </w:r>
            <w:r w:rsidR="00D32C85" w:rsidRPr="00826990">
              <w:rPr>
                <w:rFonts w:ascii="Times New Roman" w:hAnsi="Times New Roman" w:cs="Times New Roman"/>
                <w:sz w:val="24"/>
                <w:szCs w:val="24"/>
              </w:rPr>
              <w:t xml:space="preserve"> что на 18% больше аналогичного периода прошлого года. Средства </w:t>
            </w:r>
            <w:r w:rsidRPr="00826990">
              <w:rPr>
                <w:rFonts w:ascii="Times New Roman" w:hAnsi="Times New Roman" w:cs="Times New Roman"/>
                <w:sz w:val="24"/>
                <w:szCs w:val="24"/>
              </w:rPr>
              <w:t xml:space="preserve">федерального бюджета  </w:t>
            </w:r>
            <w:r w:rsidR="00D32C85" w:rsidRPr="00826990">
              <w:rPr>
                <w:rFonts w:ascii="Times New Roman" w:hAnsi="Times New Roman" w:cs="Times New Roman"/>
                <w:sz w:val="24"/>
                <w:szCs w:val="24"/>
              </w:rPr>
              <w:t>выросли на 114,4</w:t>
            </w:r>
            <w:r w:rsidRPr="00826990">
              <w:rPr>
                <w:rFonts w:ascii="Times New Roman" w:hAnsi="Times New Roman" w:cs="Times New Roman"/>
                <w:sz w:val="24"/>
                <w:szCs w:val="24"/>
              </w:rPr>
              <w:t xml:space="preserve"> млн. руб.</w:t>
            </w:r>
            <w:r w:rsidR="00D32C85" w:rsidRPr="00826990">
              <w:rPr>
                <w:rFonts w:ascii="Times New Roman" w:hAnsi="Times New Roman" w:cs="Times New Roman"/>
                <w:sz w:val="24"/>
                <w:szCs w:val="24"/>
              </w:rPr>
              <w:t xml:space="preserve"> и составили 258,7 млн. руб. в 2022г.</w:t>
            </w:r>
            <w:r w:rsidRPr="00826990">
              <w:rPr>
                <w:rFonts w:ascii="Times New Roman" w:hAnsi="Times New Roman" w:cs="Times New Roman"/>
                <w:sz w:val="24"/>
                <w:szCs w:val="24"/>
              </w:rPr>
              <w:t xml:space="preserve">, </w:t>
            </w:r>
            <w:r w:rsidR="00D32C85" w:rsidRPr="00826990">
              <w:rPr>
                <w:rFonts w:ascii="Times New Roman" w:hAnsi="Times New Roman" w:cs="Times New Roman"/>
                <w:sz w:val="24"/>
                <w:szCs w:val="24"/>
              </w:rPr>
              <w:t xml:space="preserve">средства </w:t>
            </w:r>
            <w:r w:rsidRPr="00826990">
              <w:rPr>
                <w:rFonts w:ascii="Times New Roman" w:hAnsi="Times New Roman" w:cs="Times New Roman"/>
                <w:sz w:val="24"/>
                <w:szCs w:val="24"/>
              </w:rPr>
              <w:t xml:space="preserve">республиканского бюджета </w:t>
            </w:r>
            <w:r w:rsidR="00D32C85" w:rsidRPr="00826990">
              <w:rPr>
                <w:rFonts w:ascii="Times New Roman" w:hAnsi="Times New Roman" w:cs="Times New Roman"/>
                <w:sz w:val="24"/>
                <w:szCs w:val="24"/>
              </w:rPr>
              <w:t xml:space="preserve">освоены в сумме 831,2 млн. руб., это на 7% больше </w:t>
            </w:r>
            <w:r w:rsidR="00F76F96" w:rsidRPr="00826990">
              <w:rPr>
                <w:rFonts w:ascii="Times New Roman" w:hAnsi="Times New Roman" w:cs="Times New Roman"/>
                <w:sz w:val="24"/>
                <w:szCs w:val="24"/>
              </w:rPr>
              <w:t>соответствующего периода прошлого года.</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прозрачности бюджета и бюджетного процесса</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Разработка и размещение документов в информационно-телекоммуникационной сети  «Интернет» </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w:t>
            </w:r>
          </w:p>
        </w:tc>
        <w:tc>
          <w:tcPr>
            <w:tcW w:w="1701" w:type="dxa"/>
            <w:shd w:val="clear" w:color="auto" w:fill="auto"/>
          </w:tcPr>
          <w:p w:rsidR="00A37195" w:rsidRPr="00826990" w:rsidRDefault="005D5EB8" w:rsidP="00826990">
            <w:pPr>
              <w:jc w:val="center"/>
              <w:rPr>
                <w:rFonts w:ascii="Times New Roman" w:hAnsi="Times New Roman" w:cs="Times New Roman"/>
                <w:sz w:val="24"/>
                <w:szCs w:val="24"/>
              </w:rPr>
            </w:pPr>
            <w:r w:rsidRPr="00826990">
              <w:rPr>
                <w:rFonts w:ascii="Times New Roman" w:hAnsi="Times New Roman" w:cs="Times New Roman"/>
                <w:sz w:val="24"/>
                <w:szCs w:val="24"/>
              </w:rPr>
              <w:t>+</w:t>
            </w:r>
          </w:p>
        </w:tc>
        <w:tc>
          <w:tcPr>
            <w:tcW w:w="5529" w:type="dxa"/>
            <w:shd w:val="clear" w:color="auto" w:fill="auto"/>
          </w:tcPr>
          <w:p w:rsidR="009E103B"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целях повышения прозрачности и открытости бюджетного процесса на регулярной основе производится  размещение в информационно-телекоммуникационной сети «Интернет» документов, характеризующих бюджет муниципального образования  (Решение о бюджете, отчет об исполнении бюджета, бюджет для гр</w:t>
            </w:r>
            <w:r w:rsidR="009E103B" w:rsidRPr="00826990">
              <w:rPr>
                <w:rFonts w:ascii="Times New Roman" w:hAnsi="Times New Roman" w:cs="Times New Roman"/>
                <w:sz w:val="24"/>
                <w:szCs w:val="24"/>
              </w:rPr>
              <w:t xml:space="preserve">аждан и </w:t>
            </w:r>
            <w:r w:rsidRPr="00826990">
              <w:rPr>
                <w:rFonts w:ascii="Times New Roman" w:hAnsi="Times New Roman" w:cs="Times New Roman"/>
                <w:sz w:val="24"/>
                <w:szCs w:val="24"/>
              </w:rPr>
              <w:t>др.)</w:t>
            </w:r>
          </w:p>
          <w:p w:rsidR="00A37195" w:rsidRPr="00826990" w:rsidRDefault="0045074A" w:rsidP="00826990">
            <w:pPr>
              <w:jc w:val="both"/>
              <w:rPr>
                <w:rFonts w:ascii="Times New Roman" w:hAnsi="Times New Roman" w:cs="Times New Roman"/>
                <w:sz w:val="24"/>
                <w:szCs w:val="24"/>
              </w:rPr>
            </w:pPr>
            <w:hyperlink r:id="rId16" w:history="1">
              <w:r w:rsidR="009E103B" w:rsidRPr="00826990">
                <w:rPr>
                  <w:rStyle w:val="ab"/>
                  <w:rFonts w:ascii="Times New Roman" w:hAnsi="Times New Roman" w:cs="Times New Roman"/>
                  <w:sz w:val="24"/>
                  <w:szCs w:val="24"/>
                </w:rPr>
                <w:t>https://ust-abakan.ru/upload/iblock/c81/Otchet-dlya-grazhdan-za-2021-god-_proekt_.pptx</w:t>
              </w:r>
            </w:hyperlink>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Обеспечение мониторинга, контроля и оценки рисков выполнения положений Стратегии, реализации задач и механизмов, достижения установленных целевых индикаторов;</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Проведение оценки соответствия разрабатываемых муниципальных программ задачам Стратегического развития</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Эффективность разрабатываемых документов стратегического планирования</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w:t>
            </w:r>
          </w:p>
        </w:tc>
        <w:tc>
          <w:tcPr>
            <w:tcW w:w="1701" w:type="dxa"/>
            <w:shd w:val="clear" w:color="auto" w:fill="auto"/>
          </w:tcPr>
          <w:p w:rsidR="00A37195" w:rsidRPr="00826990" w:rsidRDefault="00BA6465" w:rsidP="00826990">
            <w:pPr>
              <w:jc w:val="center"/>
              <w:rPr>
                <w:rFonts w:ascii="Times New Roman" w:hAnsi="Times New Roman" w:cs="Times New Roman"/>
                <w:sz w:val="24"/>
                <w:szCs w:val="24"/>
              </w:rPr>
            </w:pPr>
            <w:r w:rsidRPr="00826990">
              <w:rPr>
                <w:rFonts w:ascii="Times New Roman" w:hAnsi="Times New Roman" w:cs="Times New Roman"/>
                <w:sz w:val="24"/>
                <w:szCs w:val="24"/>
              </w:rPr>
              <w:t>+</w:t>
            </w:r>
          </w:p>
        </w:tc>
        <w:tc>
          <w:tcPr>
            <w:tcW w:w="5529" w:type="dxa"/>
            <w:shd w:val="clear" w:color="auto" w:fill="auto"/>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План мероприятий закрепляет обязательства администрации Усть-Абаканского муниципального района перед населением и представляет собой систему действий структурных подразделений администрации Усть-Абаканского района, а так же предприятий и организаций, расположенных на территории муниципального района, по реализации стратегических целей, задач по приоритетным направлениям социально-экономического развития Усть-Абаканского района.</w:t>
            </w:r>
          </w:p>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Результатом исполнения плана мероприятий </w:t>
            </w:r>
            <w:r w:rsidR="00093D98" w:rsidRPr="00826990">
              <w:rPr>
                <w:rFonts w:ascii="Times New Roman" w:hAnsi="Times New Roman" w:cs="Times New Roman"/>
                <w:sz w:val="24"/>
                <w:szCs w:val="24"/>
              </w:rPr>
              <w:lastRenderedPageBreak/>
              <w:t>второго этапа 2022-2024</w:t>
            </w:r>
            <w:r w:rsidRPr="00826990">
              <w:rPr>
                <w:rFonts w:ascii="Times New Roman" w:hAnsi="Times New Roman" w:cs="Times New Roman"/>
                <w:sz w:val="24"/>
                <w:szCs w:val="24"/>
              </w:rPr>
              <w:t xml:space="preserve">гг. является </w:t>
            </w:r>
            <w:r w:rsidR="00093D98" w:rsidRPr="00826990">
              <w:rPr>
                <w:rFonts w:ascii="Times New Roman" w:hAnsi="Times New Roman" w:cs="Times New Roman"/>
                <w:sz w:val="24"/>
                <w:szCs w:val="24"/>
              </w:rPr>
              <w:t>реализации созданных условий, преодоление инфраструктурных ограничений и снижение дефицита бюджета, усиление промышленной, инвестиционной и предпринимательской активности.</w:t>
            </w:r>
          </w:p>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Ожидаемые результаты данного этапа:</w:t>
            </w:r>
          </w:p>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w:t>
            </w:r>
            <w:r w:rsidR="000752B4" w:rsidRPr="00826990">
              <w:rPr>
                <w:rFonts w:ascii="Times New Roman" w:hAnsi="Times New Roman" w:cs="Times New Roman"/>
                <w:sz w:val="24"/>
                <w:szCs w:val="24"/>
              </w:rPr>
              <w:t>устойчивые темпы роста в промышленном производстве</w:t>
            </w:r>
            <w:r w:rsidR="00BA6465" w:rsidRPr="00826990">
              <w:rPr>
                <w:rFonts w:ascii="Times New Roman" w:hAnsi="Times New Roman" w:cs="Times New Roman"/>
                <w:sz w:val="24"/>
                <w:szCs w:val="24"/>
              </w:rPr>
              <w:t>, агропромышленном комплексе, строительстве и туризме.</w:t>
            </w: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Мероприятия по повышению квалификации муниципальных служащих</w:t>
            </w:r>
          </w:p>
          <w:p w:rsidR="00D43A3B" w:rsidRPr="00826990" w:rsidRDefault="00D43A3B" w:rsidP="00D520DA">
            <w:pPr>
              <w:jc w:val="both"/>
              <w:rPr>
                <w:rFonts w:ascii="Times New Roman" w:hAnsi="Times New Roman" w:cs="Times New Roman"/>
                <w:sz w:val="24"/>
                <w:szCs w:val="24"/>
              </w:rPr>
            </w:pPr>
          </w:p>
          <w:p w:rsidR="00D43A3B" w:rsidRPr="00826990" w:rsidRDefault="00D43A3B" w:rsidP="00D520DA">
            <w:pPr>
              <w:jc w:val="both"/>
              <w:rPr>
                <w:rFonts w:ascii="Times New Roman" w:hAnsi="Times New Roman" w:cs="Times New Roman"/>
                <w:sz w:val="24"/>
                <w:szCs w:val="24"/>
              </w:rPr>
            </w:pP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Доля повысивших квалификацию муниципальных служащих к общему числу муниципальных служащих, %</w:t>
            </w:r>
          </w:p>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Формирование резерва кадров муниципальной службы</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30</w:t>
            </w:r>
          </w:p>
        </w:tc>
        <w:tc>
          <w:tcPr>
            <w:tcW w:w="1701" w:type="dxa"/>
            <w:shd w:val="clear" w:color="auto" w:fill="auto"/>
          </w:tcPr>
          <w:p w:rsidR="00A37195" w:rsidRPr="00826990" w:rsidRDefault="00BA6465" w:rsidP="00826990">
            <w:pPr>
              <w:jc w:val="center"/>
              <w:rPr>
                <w:rFonts w:ascii="Times New Roman" w:hAnsi="Times New Roman" w:cs="Times New Roman"/>
                <w:sz w:val="24"/>
                <w:szCs w:val="24"/>
              </w:rPr>
            </w:pPr>
            <w:r w:rsidRPr="00826990">
              <w:rPr>
                <w:rFonts w:ascii="Times New Roman" w:hAnsi="Times New Roman" w:cs="Times New Roman"/>
                <w:sz w:val="24"/>
                <w:szCs w:val="24"/>
              </w:rPr>
              <w:t>32,</w:t>
            </w:r>
            <w:r w:rsidR="00541B59" w:rsidRPr="00826990">
              <w:rPr>
                <w:rFonts w:ascii="Times New Roman" w:hAnsi="Times New Roman" w:cs="Times New Roman"/>
                <w:sz w:val="24"/>
                <w:szCs w:val="24"/>
              </w:rPr>
              <w:t>7</w:t>
            </w:r>
          </w:p>
        </w:tc>
        <w:tc>
          <w:tcPr>
            <w:tcW w:w="5529" w:type="dxa"/>
            <w:shd w:val="clear" w:color="auto" w:fill="auto"/>
            <w:vAlign w:val="center"/>
          </w:tcPr>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Показатель выполнен на  100%. В соответствие  заключенного Соглашения между Главой Усть-Абаканского района и  Правительством  РХ  о </w:t>
            </w:r>
          </w:p>
          <w:p w:rsidR="00A37195" w:rsidRPr="00826990" w:rsidRDefault="00A37195"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предоставлении субсидии из республиканского бюджета бюджету муниципального образования Усть-Абаканский район на дополнительное профессиональное образование муниципальных служащих и глав муниципальных образований, в рамках муниципальной программы «Повышение эффективности управления муниципальными финансами Усть-Абаканского района», прошли обучение </w:t>
            </w:r>
            <w:r w:rsidR="00BA6465" w:rsidRPr="00826990">
              <w:rPr>
                <w:rFonts w:ascii="Times New Roman" w:hAnsi="Times New Roman" w:cs="Times New Roman"/>
                <w:sz w:val="24"/>
                <w:szCs w:val="24"/>
              </w:rPr>
              <w:t xml:space="preserve">32 </w:t>
            </w:r>
            <w:r w:rsidRPr="00826990">
              <w:rPr>
                <w:rFonts w:ascii="Times New Roman" w:hAnsi="Times New Roman" w:cs="Times New Roman"/>
                <w:sz w:val="24"/>
                <w:szCs w:val="24"/>
              </w:rPr>
              <w:t>муниц</w:t>
            </w:r>
            <w:r w:rsidR="00BA6465" w:rsidRPr="00826990">
              <w:rPr>
                <w:rFonts w:ascii="Times New Roman" w:hAnsi="Times New Roman" w:cs="Times New Roman"/>
                <w:sz w:val="24"/>
                <w:szCs w:val="24"/>
              </w:rPr>
              <w:t xml:space="preserve">ипальных служащих, освоено 205,6 </w:t>
            </w:r>
            <w:r w:rsidRPr="00826990">
              <w:rPr>
                <w:rFonts w:ascii="Times New Roman" w:hAnsi="Times New Roman" w:cs="Times New Roman"/>
                <w:sz w:val="24"/>
                <w:szCs w:val="24"/>
              </w:rPr>
              <w:t>тыс. рублей.</w:t>
            </w:r>
            <w:r w:rsidR="00D43A3B" w:rsidRPr="00826990">
              <w:rPr>
                <w:rFonts w:ascii="Times New Roman" w:hAnsi="Times New Roman" w:cs="Times New Roman"/>
                <w:sz w:val="24"/>
                <w:szCs w:val="24"/>
              </w:rPr>
              <w:t xml:space="preserve"> Доля повысивших квалификацию к общему числу муниципальных служащих составил 32,7% и выросла по отношению к показателю 2021 года на 2,7п.п.</w:t>
            </w:r>
          </w:p>
          <w:p w:rsidR="00A37195" w:rsidRPr="00826990" w:rsidRDefault="00D43A3B" w:rsidP="00826990">
            <w:pPr>
              <w:jc w:val="both"/>
              <w:rPr>
                <w:rFonts w:ascii="Times New Roman" w:hAnsi="Times New Roman" w:cs="Times New Roman"/>
                <w:sz w:val="24"/>
                <w:szCs w:val="24"/>
              </w:rPr>
            </w:pPr>
            <w:r w:rsidRPr="00826990">
              <w:rPr>
                <w:rFonts w:ascii="Times New Roman" w:hAnsi="Times New Roman" w:cs="Times New Roman"/>
                <w:sz w:val="24"/>
                <w:szCs w:val="24"/>
              </w:rPr>
              <w:t>Сформирован и обновлен резерв кадров на замещение вакантных должностей муниципальной службы Усть-Абаканского района, по состоянию на 01.01.2023г. в резерве состояло 16 человек.</w:t>
            </w:r>
          </w:p>
        </w:tc>
      </w:tr>
      <w:tr w:rsidR="00A37195" w:rsidRPr="00826990" w:rsidTr="00280986">
        <w:trPr>
          <w:trHeight w:val="785"/>
        </w:trPr>
        <w:tc>
          <w:tcPr>
            <w:tcW w:w="3775" w:type="dxa"/>
            <w:vMerge w:val="restart"/>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Вовлечение в хозяйственный оборот неиспользуемых или используемых не по назначению </w:t>
            </w:r>
            <w:r w:rsidRPr="00826990">
              <w:rPr>
                <w:rFonts w:ascii="Times New Roman" w:hAnsi="Times New Roman" w:cs="Times New Roman"/>
                <w:sz w:val="24"/>
                <w:szCs w:val="24"/>
              </w:rPr>
              <w:lastRenderedPageBreak/>
              <w:t>объектов недвижимости, осуществление постоянного контроля за своевременным и полным поступлением арендных и других платежей от использования муниципального имущества и земельных участков</w:t>
            </w:r>
          </w:p>
        </w:tc>
        <w:tc>
          <w:tcPr>
            <w:tcW w:w="2977" w:type="dxa"/>
            <w:vMerge w:val="restart"/>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 xml:space="preserve">Обеспечение поступлений доходов в бюджет Усть-Абаканского района, </w:t>
            </w:r>
            <w:r w:rsidRPr="00826990">
              <w:rPr>
                <w:rFonts w:ascii="Times New Roman" w:hAnsi="Times New Roman" w:cs="Times New Roman"/>
                <w:sz w:val="24"/>
                <w:szCs w:val="24"/>
              </w:rPr>
              <w:lastRenderedPageBreak/>
              <w:t>полученных от использования муниципального имущества и земельных участков, вовлеченных в хозяйственный оборот, (млн. руб.)</w:t>
            </w:r>
          </w:p>
        </w:tc>
        <w:tc>
          <w:tcPr>
            <w:tcW w:w="1701" w:type="dxa"/>
            <w:tcBorders>
              <w:bottom w:val="single" w:sz="4" w:space="0" w:color="auto"/>
            </w:tcBorders>
            <w:shd w:val="clear" w:color="auto" w:fill="auto"/>
          </w:tcPr>
          <w:p w:rsidR="00A37195" w:rsidRPr="00826990" w:rsidRDefault="003054EC" w:rsidP="00826990">
            <w:pPr>
              <w:jc w:val="center"/>
              <w:rPr>
                <w:rFonts w:ascii="Times New Roman" w:hAnsi="Times New Roman" w:cs="Times New Roman"/>
                <w:sz w:val="24"/>
                <w:szCs w:val="24"/>
              </w:rPr>
            </w:pPr>
            <w:r w:rsidRPr="00826990">
              <w:rPr>
                <w:rFonts w:ascii="Times New Roman" w:hAnsi="Times New Roman" w:cs="Times New Roman"/>
                <w:sz w:val="24"/>
                <w:szCs w:val="24"/>
              </w:rPr>
              <w:lastRenderedPageBreak/>
              <w:t>121,1</w:t>
            </w:r>
          </w:p>
          <w:p w:rsidR="00A37195" w:rsidRPr="00826990" w:rsidRDefault="00A37195" w:rsidP="00826990">
            <w:pPr>
              <w:jc w:val="center"/>
              <w:rPr>
                <w:rFonts w:ascii="Times New Roman" w:hAnsi="Times New Roman" w:cs="Times New Roman"/>
                <w:sz w:val="24"/>
                <w:szCs w:val="24"/>
              </w:rPr>
            </w:pPr>
          </w:p>
          <w:p w:rsidR="00A37195" w:rsidRPr="00826990" w:rsidRDefault="00A37195" w:rsidP="00826990">
            <w:pPr>
              <w:jc w:val="center"/>
              <w:rPr>
                <w:rFonts w:ascii="Times New Roman" w:hAnsi="Times New Roman" w:cs="Times New Roman"/>
                <w:sz w:val="24"/>
                <w:szCs w:val="24"/>
              </w:rPr>
            </w:pPr>
          </w:p>
        </w:tc>
        <w:tc>
          <w:tcPr>
            <w:tcW w:w="1701" w:type="dxa"/>
            <w:tcBorders>
              <w:bottom w:val="single" w:sz="4" w:space="0" w:color="auto"/>
            </w:tcBorders>
            <w:shd w:val="clear" w:color="auto" w:fill="auto"/>
          </w:tcPr>
          <w:p w:rsidR="00A37195" w:rsidRPr="00826990" w:rsidRDefault="003054EC" w:rsidP="00826990">
            <w:pPr>
              <w:jc w:val="center"/>
              <w:rPr>
                <w:rFonts w:ascii="Times New Roman" w:hAnsi="Times New Roman" w:cs="Times New Roman"/>
                <w:sz w:val="24"/>
                <w:szCs w:val="24"/>
              </w:rPr>
            </w:pPr>
            <w:r w:rsidRPr="00826990">
              <w:rPr>
                <w:rFonts w:ascii="Times New Roman" w:hAnsi="Times New Roman" w:cs="Times New Roman"/>
                <w:sz w:val="24"/>
                <w:szCs w:val="24"/>
              </w:rPr>
              <w:t>118,1</w:t>
            </w:r>
          </w:p>
        </w:tc>
        <w:tc>
          <w:tcPr>
            <w:tcW w:w="5529" w:type="dxa"/>
            <w:vMerge w:val="restart"/>
            <w:shd w:val="clear" w:color="auto" w:fill="auto"/>
          </w:tcPr>
          <w:p w:rsidR="005167BA" w:rsidRPr="00826990" w:rsidRDefault="00637F3B" w:rsidP="00826990">
            <w:pPr>
              <w:jc w:val="both"/>
              <w:rPr>
                <w:rFonts w:ascii="Times New Roman" w:hAnsi="Times New Roman" w:cs="Times New Roman"/>
                <w:sz w:val="24"/>
                <w:szCs w:val="24"/>
              </w:rPr>
            </w:pPr>
            <w:r w:rsidRPr="00826990">
              <w:rPr>
                <w:rFonts w:ascii="Times New Roman" w:hAnsi="Times New Roman" w:cs="Times New Roman"/>
                <w:sz w:val="24"/>
                <w:szCs w:val="24"/>
              </w:rPr>
              <w:t>За 2022 год поступление в местный бюджет Усть-Абаканского района неналоговых доходов от аренды земельных участков</w:t>
            </w:r>
            <w:r w:rsidR="003054EC" w:rsidRPr="00826990">
              <w:rPr>
                <w:rFonts w:ascii="Times New Roman" w:hAnsi="Times New Roman" w:cs="Times New Roman"/>
                <w:sz w:val="24"/>
                <w:szCs w:val="24"/>
              </w:rPr>
              <w:t xml:space="preserve"> и имущества </w:t>
            </w:r>
            <w:r w:rsidR="003054EC" w:rsidRPr="00826990">
              <w:rPr>
                <w:rFonts w:ascii="Times New Roman" w:hAnsi="Times New Roman" w:cs="Times New Roman"/>
                <w:sz w:val="24"/>
                <w:szCs w:val="24"/>
              </w:rPr>
              <w:lastRenderedPageBreak/>
              <w:t>составило118,1</w:t>
            </w:r>
            <w:r w:rsidRPr="00826990">
              <w:rPr>
                <w:rFonts w:ascii="Times New Roman" w:hAnsi="Times New Roman" w:cs="Times New Roman"/>
                <w:sz w:val="24"/>
                <w:szCs w:val="24"/>
              </w:rPr>
              <w:t xml:space="preserve"> млн. руб., </w:t>
            </w:r>
            <w:r w:rsidR="003054EC" w:rsidRPr="00826990">
              <w:rPr>
                <w:rFonts w:ascii="Times New Roman" w:hAnsi="Times New Roman" w:cs="Times New Roman"/>
                <w:sz w:val="24"/>
                <w:szCs w:val="24"/>
              </w:rPr>
              <w:t xml:space="preserve">в том числе </w:t>
            </w:r>
            <w:r w:rsidRPr="00826990">
              <w:rPr>
                <w:rFonts w:ascii="Times New Roman" w:hAnsi="Times New Roman" w:cs="Times New Roman"/>
                <w:sz w:val="24"/>
                <w:szCs w:val="24"/>
              </w:rPr>
              <w:t xml:space="preserve">аренды </w:t>
            </w:r>
            <w:r w:rsidR="00C63D10">
              <w:rPr>
                <w:rFonts w:ascii="Times New Roman" w:hAnsi="Times New Roman" w:cs="Times New Roman"/>
                <w:sz w:val="24"/>
                <w:szCs w:val="24"/>
              </w:rPr>
              <w:t>земельных участков 105,5 млн. руб.</w:t>
            </w:r>
            <w:r w:rsidR="003054EC" w:rsidRPr="00826990">
              <w:rPr>
                <w:rFonts w:ascii="Times New Roman" w:hAnsi="Times New Roman" w:cs="Times New Roman"/>
                <w:sz w:val="24"/>
                <w:szCs w:val="24"/>
              </w:rPr>
              <w:t xml:space="preserve"> аренды </w:t>
            </w:r>
            <w:r w:rsidRPr="00826990">
              <w:rPr>
                <w:rFonts w:ascii="Times New Roman" w:hAnsi="Times New Roman" w:cs="Times New Roman"/>
                <w:sz w:val="24"/>
                <w:szCs w:val="24"/>
              </w:rPr>
              <w:t xml:space="preserve">имущества – </w:t>
            </w:r>
            <w:r w:rsidR="003054EC" w:rsidRPr="00826990">
              <w:rPr>
                <w:rFonts w:ascii="Times New Roman" w:hAnsi="Times New Roman" w:cs="Times New Roman"/>
                <w:sz w:val="24"/>
                <w:szCs w:val="24"/>
              </w:rPr>
              <w:t>12</w:t>
            </w:r>
            <w:r w:rsidRPr="00826990">
              <w:rPr>
                <w:rFonts w:ascii="Times New Roman" w:hAnsi="Times New Roman" w:cs="Times New Roman"/>
                <w:sz w:val="24"/>
                <w:szCs w:val="24"/>
              </w:rPr>
              <w:t>,6 млн. руб.</w:t>
            </w:r>
          </w:p>
          <w:p w:rsidR="005167BA" w:rsidRPr="00826990" w:rsidRDefault="005167BA"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Доходы от продажи земельных участков и имущества </w:t>
            </w:r>
            <w:r w:rsidR="004D0B0A" w:rsidRPr="00826990">
              <w:rPr>
                <w:rFonts w:ascii="Times New Roman" w:hAnsi="Times New Roman" w:cs="Times New Roman"/>
                <w:sz w:val="24"/>
                <w:szCs w:val="24"/>
              </w:rPr>
              <w:t xml:space="preserve">возросли почти в 2 раза и </w:t>
            </w:r>
            <w:r w:rsidRPr="00826990">
              <w:rPr>
                <w:rFonts w:ascii="Times New Roman" w:hAnsi="Times New Roman" w:cs="Times New Roman"/>
                <w:sz w:val="24"/>
                <w:szCs w:val="24"/>
              </w:rPr>
              <w:t>составили 21,1 млн</w:t>
            </w:r>
            <w:r w:rsidR="00C63D10" w:rsidRPr="00826990">
              <w:rPr>
                <w:rFonts w:ascii="Times New Roman" w:hAnsi="Times New Roman" w:cs="Times New Roman"/>
                <w:sz w:val="24"/>
                <w:szCs w:val="24"/>
              </w:rPr>
              <w:t>. р</w:t>
            </w:r>
            <w:r w:rsidRPr="00826990">
              <w:rPr>
                <w:rFonts w:ascii="Times New Roman" w:hAnsi="Times New Roman" w:cs="Times New Roman"/>
                <w:sz w:val="24"/>
                <w:szCs w:val="24"/>
              </w:rPr>
              <w:t>уб., в том числе от продажи з</w:t>
            </w:r>
            <w:r w:rsidR="00C63D10">
              <w:rPr>
                <w:rFonts w:ascii="Times New Roman" w:hAnsi="Times New Roman" w:cs="Times New Roman"/>
                <w:sz w:val="24"/>
                <w:szCs w:val="24"/>
              </w:rPr>
              <w:t>емельных участков 19,9 млн. руб</w:t>
            </w:r>
            <w:r w:rsidRPr="00826990">
              <w:rPr>
                <w:rFonts w:ascii="Times New Roman" w:hAnsi="Times New Roman" w:cs="Times New Roman"/>
                <w:sz w:val="24"/>
                <w:szCs w:val="24"/>
              </w:rPr>
              <w:t>.</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продажи</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имущества – 1,2 млн. руб.</w:t>
            </w:r>
          </w:p>
          <w:p w:rsidR="00A37195" w:rsidRPr="00826990" w:rsidRDefault="00637F3B"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С начала года расторгнуто 188 договоров аренды земельных участков. Направлены меры на повышение эффективности использования земельных участков, так с начала года проведено 22 аукциона по вовлечению в оборот земельных участков, заключены договоры аренды на 32  земельных участка.</w:t>
            </w:r>
          </w:p>
        </w:tc>
      </w:tr>
      <w:tr w:rsidR="00A37195" w:rsidRPr="00826990" w:rsidTr="00280986">
        <w:trPr>
          <w:trHeight w:val="2525"/>
        </w:trPr>
        <w:tc>
          <w:tcPr>
            <w:tcW w:w="3775" w:type="dxa"/>
            <w:vMerge/>
            <w:shd w:val="clear" w:color="auto" w:fill="auto"/>
          </w:tcPr>
          <w:p w:rsidR="00A37195" w:rsidRPr="00826990" w:rsidRDefault="00A37195" w:rsidP="00826990">
            <w:pPr>
              <w:rPr>
                <w:rFonts w:ascii="Times New Roman" w:hAnsi="Times New Roman" w:cs="Times New Roman"/>
                <w:sz w:val="24"/>
                <w:szCs w:val="24"/>
              </w:rPr>
            </w:pPr>
          </w:p>
        </w:tc>
        <w:tc>
          <w:tcPr>
            <w:tcW w:w="2977" w:type="dxa"/>
            <w:vMerge/>
            <w:shd w:val="clear" w:color="auto" w:fill="auto"/>
          </w:tcPr>
          <w:p w:rsidR="00A37195" w:rsidRPr="00826990" w:rsidRDefault="00A37195" w:rsidP="00826990">
            <w:pPr>
              <w:rPr>
                <w:rFonts w:ascii="Times New Roman" w:hAnsi="Times New Roman" w:cs="Times New Roman"/>
                <w:sz w:val="24"/>
                <w:szCs w:val="24"/>
              </w:rPr>
            </w:pPr>
          </w:p>
        </w:tc>
        <w:tc>
          <w:tcPr>
            <w:tcW w:w="1701" w:type="dxa"/>
            <w:tcBorders>
              <w:top w:val="single" w:sz="4" w:space="0" w:color="auto"/>
            </w:tcBorders>
            <w:shd w:val="clear" w:color="auto" w:fill="auto"/>
          </w:tcPr>
          <w:p w:rsidR="00A37195" w:rsidRPr="00826990" w:rsidRDefault="003054EC" w:rsidP="00826990">
            <w:pPr>
              <w:jc w:val="center"/>
              <w:rPr>
                <w:rFonts w:ascii="Times New Roman" w:hAnsi="Times New Roman" w:cs="Times New Roman"/>
                <w:sz w:val="24"/>
                <w:szCs w:val="24"/>
              </w:rPr>
            </w:pPr>
            <w:r w:rsidRPr="00826990">
              <w:rPr>
                <w:rFonts w:ascii="Times New Roman" w:hAnsi="Times New Roman" w:cs="Times New Roman"/>
                <w:sz w:val="24"/>
                <w:szCs w:val="24"/>
              </w:rPr>
              <w:t>11</w:t>
            </w:r>
          </w:p>
        </w:tc>
        <w:tc>
          <w:tcPr>
            <w:tcW w:w="1701" w:type="dxa"/>
            <w:tcBorders>
              <w:top w:val="single" w:sz="4" w:space="0" w:color="auto"/>
            </w:tcBorders>
            <w:shd w:val="clear" w:color="auto" w:fill="auto"/>
          </w:tcPr>
          <w:p w:rsidR="00A37195" w:rsidRPr="00826990" w:rsidRDefault="003054EC" w:rsidP="00826990">
            <w:pPr>
              <w:jc w:val="center"/>
              <w:rPr>
                <w:rFonts w:ascii="Times New Roman" w:hAnsi="Times New Roman" w:cs="Times New Roman"/>
                <w:sz w:val="24"/>
                <w:szCs w:val="24"/>
              </w:rPr>
            </w:pPr>
            <w:r w:rsidRPr="00826990">
              <w:rPr>
                <w:rFonts w:ascii="Times New Roman" w:hAnsi="Times New Roman" w:cs="Times New Roman"/>
                <w:sz w:val="24"/>
                <w:szCs w:val="24"/>
              </w:rPr>
              <w:t>21,1</w:t>
            </w:r>
          </w:p>
          <w:p w:rsidR="00A37195" w:rsidRPr="00826990" w:rsidRDefault="00A37195" w:rsidP="00826990">
            <w:pPr>
              <w:jc w:val="center"/>
              <w:rPr>
                <w:rFonts w:ascii="Times New Roman" w:hAnsi="Times New Roman" w:cs="Times New Roman"/>
                <w:sz w:val="24"/>
                <w:szCs w:val="24"/>
              </w:rPr>
            </w:pPr>
          </w:p>
        </w:tc>
        <w:tc>
          <w:tcPr>
            <w:tcW w:w="5529" w:type="dxa"/>
            <w:vMerge/>
            <w:shd w:val="clear" w:color="auto" w:fill="auto"/>
          </w:tcPr>
          <w:p w:rsidR="00A37195" w:rsidRPr="00826990" w:rsidRDefault="00A37195" w:rsidP="00826990">
            <w:pPr>
              <w:jc w:val="both"/>
              <w:rPr>
                <w:rFonts w:ascii="Times New Roman" w:hAnsi="Times New Roman" w:cs="Times New Roman"/>
                <w:sz w:val="24"/>
                <w:szCs w:val="24"/>
              </w:rPr>
            </w:pPr>
          </w:p>
        </w:tc>
      </w:tr>
      <w:tr w:rsidR="00A37195" w:rsidRPr="00826990" w:rsidTr="00280986">
        <w:tc>
          <w:tcPr>
            <w:tcW w:w="3775"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Оптимизация претензионной работы по собираемости платежей за пользование муниципальным имуществом</w:t>
            </w:r>
          </w:p>
        </w:tc>
        <w:tc>
          <w:tcPr>
            <w:tcW w:w="2977" w:type="dxa"/>
            <w:shd w:val="clear" w:color="auto" w:fill="auto"/>
          </w:tcPr>
          <w:p w:rsidR="00A37195" w:rsidRPr="00826990" w:rsidRDefault="00A37195"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доходной базы бюджета МО Усть-Абаканский район, (количество претензий)</w:t>
            </w:r>
          </w:p>
        </w:tc>
        <w:tc>
          <w:tcPr>
            <w:tcW w:w="1701" w:type="dxa"/>
            <w:shd w:val="clear" w:color="auto" w:fill="auto"/>
          </w:tcPr>
          <w:p w:rsidR="00A37195" w:rsidRPr="00826990" w:rsidRDefault="00A37195" w:rsidP="00826990">
            <w:pPr>
              <w:jc w:val="center"/>
              <w:rPr>
                <w:rFonts w:ascii="Times New Roman" w:hAnsi="Times New Roman" w:cs="Times New Roman"/>
                <w:sz w:val="24"/>
                <w:szCs w:val="24"/>
              </w:rPr>
            </w:pPr>
            <w:r w:rsidRPr="00826990">
              <w:rPr>
                <w:rFonts w:ascii="Times New Roman" w:hAnsi="Times New Roman" w:cs="Times New Roman"/>
                <w:sz w:val="24"/>
                <w:szCs w:val="24"/>
              </w:rPr>
              <w:t>434</w:t>
            </w:r>
          </w:p>
        </w:tc>
        <w:tc>
          <w:tcPr>
            <w:tcW w:w="1701" w:type="dxa"/>
            <w:shd w:val="clear" w:color="auto" w:fill="auto"/>
          </w:tcPr>
          <w:p w:rsidR="00A37195" w:rsidRPr="00826990" w:rsidRDefault="00637F3B" w:rsidP="00826990">
            <w:pPr>
              <w:jc w:val="center"/>
              <w:rPr>
                <w:rFonts w:ascii="Times New Roman" w:hAnsi="Times New Roman" w:cs="Times New Roman"/>
                <w:sz w:val="24"/>
                <w:szCs w:val="24"/>
              </w:rPr>
            </w:pPr>
            <w:r w:rsidRPr="00826990">
              <w:rPr>
                <w:rFonts w:ascii="Times New Roman" w:hAnsi="Times New Roman" w:cs="Times New Roman"/>
                <w:sz w:val="24"/>
                <w:szCs w:val="24"/>
              </w:rPr>
              <w:t>360</w:t>
            </w:r>
          </w:p>
        </w:tc>
        <w:tc>
          <w:tcPr>
            <w:tcW w:w="5529" w:type="dxa"/>
            <w:shd w:val="clear" w:color="auto" w:fill="auto"/>
          </w:tcPr>
          <w:p w:rsidR="00605EF1" w:rsidRPr="00826990" w:rsidRDefault="00637F3B"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Управлением имущественных отношений администрации Усть-Абаканского района усилена работа по взысканию задолженности по арендным платежам. </w:t>
            </w:r>
            <w:r w:rsidR="008B7856" w:rsidRPr="00826990">
              <w:rPr>
                <w:rFonts w:ascii="Times New Roman" w:hAnsi="Times New Roman" w:cs="Times New Roman"/>
                <w:sz w:val="24"/>
                <w:szCs w:val="24"/>
              </w:rPr>
              <w:t xml:space="preserve">Для упрощения процедуры оплаты и удобства арендаторов разработан QR-код. </w:t>
            </w:r>
            <w:r w:rsidR="00DE4573" w:rsidRPr="00826990">
              <w:rPr>
                <w:rFonts w:ascii="Times New Roman" w:hAnsi="Times New Roman" w:cs="Times New Roman"/>
                <w:sz w:val="24"/>
                <w:szCs w:val="24"/>
              </w:rPr>
              <w:t xml:space="preserve">Орган местного самоуправления производит рассылку QR-кодов арендаторам </w:t>
            </w:r>
            <w:r w:rsidR="008B7856" w:rsidRPr="00826990">
              <w:rPr>
                <w:rFonts w:ascii="Times New Roman" w:hAnsi="Times New Roman" w:cs="Times New Roman"/>
                <w:sz w:val="24"/>
                <w:szCs w:val="24"/>
              </w:rPr>
              <w:t>при помощи имеющихся</w:t>
            </w:r>
            <w:r w:rsidR="00C63D10">
              <w:rPr>
                <w:rFonts w:ascii="Times New Roman" w:hAnsi="Times New Roman" w:cs="Times New Roman"/>
                <w:sz w:val="24"/>
                <w:szCs w:val="24"/>
              </w:rPr>
              <w:t xml:space="preserve"> </w:t>
            </w:r>
            <w:r w:rsidR="008B7856" w:rsidRPr="00826990">
              <w:rPr>
                <w:rFonts w:ascii="Times New Roman" w:hAnsi="Times New Roman" w:cs="Times New Roman"/>
                <w:sz w:val="24"/>
                <w:szCs w:val="24"/>
              </w:rPr>
              <w:t>мессенджеров (WhatsApp, Viber, Telegram). Данный метод получил широкое распространение и позволил существенно сократить затраты органа местного самоуправления на почтов</w:t>
            </w:r>
            <w:r w:rsidR="00DE4573" w:rsidRPr="00826990">
              <w:rPr>
                <w:rFonts w:ascii="Times New Roman" w:hAnsi="Times New Roman" w:cs="Times New Roman"/>
                <w:sz w:val="24"/>
                <w:szCs w:val="24"/>
              </w:rPr>
              <w:t>ые отправления, а также повысил</w:t>
            </w:r>
            <w:r w:rsidR="008B7856" w:rsidRPr="00826990">
              <w:rPr>
                <w:rFonts w:ascii="Times New Roman" w:hAnsi="Times New Roman" w:cs="Times New Roman"/>
                <w:sz w:val="24"/>
                <w:szCs w:val="24"/>
              </w:rPr>
              <w:t xml:space="preserve"> уровень собираемости платы за пользование земельными участками.</w:t>
            </w:r>
          </w:p>
          <w:p w:rsidR="00605EF1" w:rsidRPr="00826990" w:rsidRDefault="006821B6"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По состоянию на </w:t>
            </w:r>
            <w:r w:rsidR="00605EF1" w:rsidRPr="00826990">
              <w:rPr>
                <w:rFonts w:ascii="Times New Roman" w:hAnsi="Times New Roman" w:cs="Times New Roman"/>
                <w:sz w:val="24"/>
                <w:szCs w:val="24"/>
              </w:rPr>
              <w:t>01.01.2023г.</w:t>
            </w:r>
            <w:r w:rsidRPr="00826990">
              <w:rPr>
                <w:rFonts w:ascii="Times New Roman" w:hAnsi="Times New Roman" w:cs="Times New Roman"/>
                <w:sz w:val="24"/>
                <w:szCs w:val="24"/>
              </w:rPr>
              <w:t xml:space="preserve"> задолженность </w:t>
            </w:r>
            <w:r w:rsidR="00605EF1" w:rsidRPr="00826990">
              <w:rPr>
                <w:rFonts w:ascii="Times New Roman" w:hAnsi="Times New Roman" w:cs="Times New Roman"/>
                <w:sz w:val="24"/>
                <w:szCs w:val="24"/>
              </w:rPr>
              <w:t xml:space="preserve">по арендным платежам </w:t>
            </w:r>
            <w:r w:rsidRPr="00826990">
              <w:rPr>
                <w:rFonts w:ascii="Times New Roman" w:hAnsi="Times New Roman" w:cs="Times New Roman"/>
                <w:sz w:val="24"/>
                <w:szCs w:val="24"/>
              </w:rPr>
              <w:t>составила 9</w:t>
            </w:r>
            <w:r w:rsidR="00605EF1" w:rsidRPr="00826990">
              <w:rPr>
                <w:rFonts w:ascii="Times New Roman" w:hAnsi="Times New Roman" w:cs="Times New Roman"/>
                <w:sz w:val="24"/>
                <w:szCs w:val="24"/>
              </w:rPr>
              <w:t xml:space="preserve">,3 млн. </w:t>
            </w:r>
            <w:r w:rsidRPr="00826990">
              <w:rPr>
                <w:rFonts w:ascii="Times New Roman" w:hAnsi="Times New Roman" w:cs="Times New Roman"/>
                <w:sz w:val="24"/>
                <w:szCs w:val="24"/>
              </w:rPr>
              <w:t>рублей.</w:t>
            </w:r>
          </w:p>
          <w:p w:rsidR="00A37195" w:rsidRPr="00826990" w:rsidRDefault="008B7856" w:rsidP="00826990">
            <w:pPr>
              <w:jc w:val="both"/>
              <w:rPr>
                <w:rFonts w:ascii="Times New Roman" w:hAnsi="Times New Roman" w:cs="Times New Roman"/>
                <w:sz w:val="24"/>
                <w:szCs w:val="24"/>
              </w:rPr>
            </w:pPr>
            <w:r w:rsidRPr="00826990">
              <w:rPr>
                <w:rFonts w:ascii="Times New Roman" w:hAnsi="Times New Roman" w:cs="Times New Roman"/>
                <w:sz w:val="24"/>
                <w:szCs w:val="24"/>
              </w:rPr>
              <w:t>Количество договоров, действующих по состоянию на 01.01.2023 -  2709 шт. За 2022 год направлено претензий 360 шт. на</w:t>
            </w:r>
            <w:r w:rsidR="00DE4573" w:rsidRPr="00826990">
              <w:rPr>
                <w:rFonts w:ascii="Times New Roman" w:hAnsi="Times New Roman" w:cs="Times New Roman"/>
                <w:sz w:val="24"/>
                <w:szCs w:val="24"/>
              </w:rPr>
              <w:t xml:space="preserve"> общую</w:t>
            </w:r>
            <w:r w:rsidRPr="00826990">
              <w:rPr>
                <w:rFonts w:ascii="Times New Roman" w:hAnsi="Times New Roman" w:cs="Times New Roman"/>
                <w:sz w:val="24"/>
                <w:szCs w:val="24"/>
              </w:rPr>
              <w:t xml:space="preserve"> сумму 7</w:t>
            </w:r>
            <w:r w:rsidR="00DE4573" w:rsidRPr="00826990">
              <w:rPr>
                <w:rFonts w:ascii="Times New Roman" w:hAnsi="Times New Roman" w:cs="Times New Roman"/>
                <w:sz w:val="24"/>
                <w:szCs w:val="24"/>
              </w:rPr>
              <w:t>,7 млн. руб</w:t>
            </w:r>
            <w:r w:rsidRPr="00826990">
              <w:rPr>
                <w:rFonts w:ascii="Times New Roman" w:hAnsi="Times New Roman" w:cs="Times New Roman"/>
                <w:sz w:val="24"/>
                <w:szCs w:val="24"/>
              </w:rPr>
              <w:t xml:space="preserve">., исковых заявлений в суд </w:t>
            </w:r>
            <w:r w:rsidR="00DE4573" w:rsidRPr="00826990">
              <w:rPr>
                <w:rFonts w:ascii="Times New Roman" w:hAnsi="Times New Roman" w:cs="Times New Roman"/>
                <w:sz w:val="24"/>
                <w:szCs w:val="24"/>
              </w:rPr>
              <w:t xml:space="preserve">- </w:t>
            </w:r>
            <w:r w:rsidRPr="00826990">
              <w:rPr>
                <w:rFonts w:ascii="Times New Roman" w:hAnsi="Times New Roman" w:cs="Times New Roman"/>
                <w:sz w:val="24"/>
                <w:szCs w:val="24"/>
              </w:rPr>
              <w:t>220 шт. на сумму 6</w:t>
            </w:r>
            <w:r w:rsidR="00DE4573" w:rsidRPr="00826990">
              <w:rPr>
                <w:rFonts w:ascii="Times New Roman" w:hAnsi="Times New Roman" w:cs="Times New Roman"/>
                <w:sz w:val="24"/>
                <w:szCs w:val="24"/>
              </w:rPr>
              <w:t xml:space="preserve">,3 млн. </w:t>
            </w:r>
            <w:r w:rsidRPr="00826990">
              <w:rPr>
                <w:rFonts w:ascii="Times New Roman" w:hAnsi="Times New Roman" w:cs="Times New Roman"/>
                <w:sz w:val="24"/>
                <w:szCs w:val="24"/>
              </w:rPr>
              <w:lastRenderedPageBreak/>
              <w:t xml:space="preserve">руб.,  в работе в ФССП </w:t>
            </w:r>
            <w:r w:rsidR="006821B6" w:rsidRPr="00826990">
              <w:rPr>
                <w:rFonts w:ascii="Times New Roman" w:hAnsi="Times New Roman" w:cs="Times New Roman"/>
                <w:sz w:val="24"/>
                <w:szCs w:val="24"/>
              </w:rPr>
              <w:t xml:space="preserve"> находятся решения суда на </w:t>
            </w:r>
            <w:r w:rsidR="00605EF1" w:rsidRPr="00826990">
              <w:rPr>
                <w:rFonts w:ascii="Times New Roman" w:hAnsi="Times New Roman" w:cs="Times New Roman"/>
                <w:sz w:val="24"/>
                <w:szCs w:val="24"/>
              </w:rPr>
              <w:t xml:space="preserve">общую </w:t>
            </w:r>
            <w:r w:rsidR="006821B6" w:rsidRPr="00826990">
              <w:rPr>
                <w:rFonts w:ascii="Times New Roman" w:hAnsi="Times New Roman" w:cs="Times New Roman"/>
                <w:sz w:val="24"/>
                <w:szCs w:val="24"/>
              </w:rPr>
              <w:t xml:space="preserve">сумму </w:t>
            </w:r>
            <w:r w:rsidR="00DE4573" w:rsidRPr="00826990">
              <w:rPr>
                <w:rFonts w:ascii="Times New Roman" w:hAnsi="Times New Roman" w:cs="Times New Roman"/>
                <w:sz w:val="24"/>
                <w:szCs w:val="24"/>
              </w:rPr>
              <w:t xml:space="preserve"> 3,1 млн</w:t>
            </w:r>
            <w:r w:rsidRPr="00826990">
              <w:rPr>
                <w:rFonts w:ascii="Times New Roman" w:hAnsi="Times New Roman" w:cs="Times New Roman"/>
                <w:sz w:val="24"/>
                <w:szCs w:val="24"/>
              </w:rPr>
              <w:t>.</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руб.</w:t>
            </w:r>
          </w:p>
        </w:tc>
      </w:tr>
      <w:tr w:rsidR="00B43EE4" w:rsidRPr="00826990" w:rsidTr="00280986">
        <w:trPr>
          <w:trHeight w:val="2109"/>
        </w:trPr>
        <w:tc>
          <w:tcPr>
            <w:tcW w:w="3775" w:type="dxa"/>
            <w:vMerge w:val="restart"/>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Реализации муниципальных услуг в электронной форме для повышения эффективности функционирования местного самоуправления</w:t>
            </w:r>
          </w:p>
        </w:tc>
        <w:tc>
          <w:tcPr>
            <w:tcW w:w="2977" w:type="dxa"/>
            <w:tcBorders>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удовлетворенности населения оказываемыми услугами повышения оперативности и качества предоставления муниципальных услуг, %</w:t>
            </w:r>
          </w:p>
        </w:tc>
        <w:tc>
          <w:tcPr>
            <w:tcW w:w="1701" w:type="dxa"/>
            <w:tcBorders>
              <w:bottom w:val="single" w:sz="4" w:space="0" w:color="auto"/>
            </w:tcBorders>
            <w:shd w:val="clear" w:color="auto" w:fill="auto"/>
          </w:tcPr>
          <w:p w:rsidR="00B43EE4" w:rsidRPr="00826990" w:rsidRDefault="002B7A15" w:rsidP="00826990">
            <w:pPr>
              <w:jc w:val="center"/>
              <w:rPr>
                <w:rFonts w:ascii="Times New Roman" w:hAnsi="Times New Roman" w:cs="Times New Roman"/>
                <w:sz w:val="24"/>
                <w:szCs w:val="24"/>
              </w:rPr>
            </w:pPr>
            <w:r w:rsidRPr="00826990">
              <w:rPr>
                <w:rFonts w:ascii="Times New Roman" w:hAnsi="Times New Roman" w:cs="Times New Roman"/>
                <w:sz w:val="24"/>
                <w:szCs w:val="24"/>
              </w:rPr>
              <w:t>95,6</w:t>
            </w:r>
          </w:p>
        </w:tc>
        <w:tc>
          <w:tcPr>
            <w:tcW w:w="1701" w:type="dxa"/>
            <w:tcBorders>
              <w:bottom w:val="single" w:sz="4" w:space="0" w:color="auto"/>
            </w:tcBorders>
            <w:shd w:val="clear" w:color="auto" w:fill="auto"/>
          </w:tcPr>
          <w:p w:rsidR="00B43EE4" w:rsidRPr="00826990" w:rsidRDefault="002B7A15" w:rsidP="00826990">
            <w:pPr>
              <w:jc w:val="center"/>
              <w:rPr>
                <w:rFonts w:ascii="Times New Roman" w:hAnsi="Times New Roman" w:cs="Times New Roman"/>
                <w:sz w:val="24"/>
                <w:szCs w:val="24"/>
              </w:rPr>
            </w:pPr>
            <w:r w:rsidRPr="00826990">
              <w:rPr>
                <w:rFonts w:ascii="Times New Roman" w:hAnsi="Times New Roman" w:cs="Times New Roman"/>
                <w:sz w:val="24"/>
                <w:szCs w:val="24"/>
              </w:rPr>
              <w:t>92,3</w:t>
            </w:r>
          </w:p>
        </w:tc>
        <w:tc>
          <w:tcPr>
            <w:tcW w:w="5529" w:type="dxa"/>
            <w:vMerge w:val="restart"/>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По состоянию на 01.01.2023 года в Усть-Абака</w:t>
            </w:r>
            <w:r w:rsidR="006A0ACA" w:rsidRPr="00826990">
              <w:rPr>
                <w:rFonts w:ascii="Times New Roman" w:hAnsi="Times New Roman" w:cs="Times New Roman"/>
                <w:sz w:val="24"/>
                <w:szCs w:val="24"/>
              </w:rPr>
              <w:t>нском районе предоставлено</w:t>
            </w:r>
            <w:r w:rsidRPr="00826990">
              <w:rPr>
                <w:rFonts w:ascii="Times New Roman" w:hAnsi="Times New Roman" w:cs="Times New Roman"/>
                <w:sz w:val="24"/>
                <w:szCs w:val="24"/>
              </w:rPr>
              <w:t xml:space="preserve"> 31 муниципальная услуга в электронном виде, что в 2 раза больше соответствующего периода 2021г.  </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По данным системы ГАС «У</w:t>
            </w:r>
            <w:r w:rsidR="006A0ACA" w:rsidRPr="00826990">
              <w:rPr>
                <w:rFonts w:ascii="Times New Roman" w:hAnsi="Times New Roman" w:cs="Times New Roman"/>
                <w:sz w:val="24"/>
                <w:szCs w:val="24"/>
              </w:rPr>
              <w:t>правление</w:t>
            </w:r>
            <w:r w:rsidRPr="00826990">
              <w:rPr>
                <w:rFonts w:ascii="Times New Roman" w:hAnsi="Times New Roman" w:cs="Times New Roman"/>
                <w:sz w:val="24"/>
                <w:szCs w:val="24"/>
              </w:rPr>
              <w:t xml:space="preserve">»  </w:t>
            </w:r>
            <w:r w:rsidR="002A38D4" w:rsidRPr="00826990">
              <w:rPr>
                <w:rFonts w:ascii="Times New Roman" w:hAnsi="Times New Roman" w:cs="Times New Roman"/>
                <w:sz w:val="24"/>
                <w:szCs w:val="24"/>
              </w:rPr>
              <w:t>за 2022г.</w:t>
            </w:r>
            <w:r w:rsidRPr="00826990">
              <w:rPr>
                <w:rFonts w:ascii="Times New Roman" w:hAnsi="Times New Roman" w:cs="Times New Roman"/>
                <w:sz w:val="24"/>
                <w:szCs w:val="24"/>
              </w:rPr>
              <w:t xml:space="preserve"> поступило 64724 заявлений о предоставлении  муниципальных услуг (2021- 59 818), из них в электронном виде - 48 171 заявлений (</w:t>
            </w:r>
            <w:r w:rsidR="000336F9" w:rsidRPr="00826990">
              <w:rPr>
                <w:rFonts w:ascii="Times New Roman" w:hAnsi="Times New Roman" w:cs="Times New Roman"/>
                <w:sz w:val="24"/>
                <w:szCs w:val="24"/>
              </w:rPr>
              <w:t>2021- 48 867</w:t>
            </w:r>
            <w:r w:rsidRPr="00826990">
              <w:rPr>
                <w:rFonts w:ascii="Times New Roman" w:hAnsi="Times New Roman" w:cs="Times New Roman"/>
                <w:sz w:val="24"/>
                <w:szCs w:val="24"/>
              </w:rPr>
              <w:t>).</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Уровень удовлетворенности населения качеством предоставления муниципальных услуг населению с применением информационно-телекоммуникационных сетей и информационных технологий за 2022 год</w:t>
            </w:r>
            <w:r w:rsidR="00491992" w:rsidRPr="00826990">
              <w:rPr>
                <w:rFonts w:ascii="Times New Roman" w:hAnsi="Times New Roman" w:cs="Times New Roman"/>
                <w:sz w:val="24"/>
                <w:szCs w:val="24"/>
              </w:rPr>
              <w:t xml:space="preserve"> остался на высоком уровне и  составил </w:t>
            </w:r>
            <w:r w:rsidR="002A38D4" w:rsidRPr="00826990">
              <w:rPr>
                <w:rFonts w:ascii="Times New Roman" w:hAnsi="Times New Roman" w:cs="Times New Roman"/>
                <w:sz w:val="24"/>
                <w:szCs w:val="24"/>
              </w:rPr>
              <w:t>92,3%.</w:t>
            </w:r>
          </w:p>
        </w:tc>
      </w:tr>
      <w:tr w:rsidR="00B43EE4" w:rsidRPr="00826990" w:rsidTr="00280986">
        <w:trPr>
          <w:trHeight w:val="385"/>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количество услуг в электронном виде, ед.</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15</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31</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2A38D4" w:rsidRPr="00826990" w:rsidTr="00280986">
        <w:trPr>
          <w:trHeight w:val="1401"/>
        </w:trPr>
        <w:tc>
          <w:tcPr>
            <w:tcW w:w="3775" w:type="dxa"/>
            <w:vMerge/>
            <w:shd w:val="clear" w:color="auto" w:fill="auto"/>
          </w:tcPr>
          <w:p w:rsidR="002A38D4" w:rsidRPr="00826990" w:rsidRDefault="002A38D4" w:rsidP="00D520DA">
            <w:pPr>
              <w:jc w:val="both"/>
              <w:rPr>
                <w:rFonts w:ascii="Times New Roman" w:hAnsi="Times New Roman" w:cs="Times New Roman"/>
                <w:sz w:val="24"/>
                <w:szCs w:val="24"/>
              </w:rPr>
            </w:pPr>
          </w:p>
        </w:tc>
        <w:tc>
          <w:tcPr>
            <w:tcW w:w="2977" w:type="dxa"/>
            <w:tcBorders>
              <w:top w:val="single" w:sz="4" w:space="0" w:color="auto"/>
            </w:tcBorders>
            <w:shd w:val="clear" w:color="auto" w:fill="auto"/>
          </w:tcPr>
          <w:p w:rsidR="002A38D4" w:rsidRPr="00826990" w:rsidRDefault="002A38D4" w:rsidP="00D520DA">
            <w:pPr>
              <w:jc w:val="both"/>
              <w:rPr>
                <w:rFonts w:ascii="Times New Roman" w:hAnsi="Times New Roman" w:cs="Times New Roman"/>
                <w:sz w:val="24"/>
                <w:szCs w:val="24"/>
              </w:rPr>
            </w:pPr>
            <w:r w:rsidRPr="00826990">
              <w:rPr>
                <w:rFonts w:ascii="Times New Roman" w:hAnsi="Times New Roman" w:cs="Times New Roman"/>
                <w:sz w:val="24"/>
                <w:szCs w:val="24"/>
              </w:rPr>
              <w:t>- количество заявлений поступивших в электронном виде, ед.</w:t>
            </w:r>
          </w:p>
        </w:tc>
        <w:tc>
          <w:tcPr>
            <w:tcW w:w="1701" w:type="dxa"/>
            <w:tcBorders>
              <w:top w:val="single" w:sz="4" w:space="0" w:color="auto"/>
            </w:tcBorders>
            <w:shd w:val="clear" w:color="auto" w:fill="auto"/>
          </w:tcPr>
          <w:p w:rsidR="002A38D4" w:rsidRPr="00826990" w:rsidRDefault="002A38D4" w:rsidP="00826990">
            <w:pPr>
              <w:jc w:val="center"/>
              <w:rPr>
                <w:rFonts w:ascii="Times New Roman" w:hAnsi="Times New Roman" w:cs="Times New Roman"/>
                <w:sz w:val="24"/>
                <w:szCs w:val="24"/>
              </w:rPr>
            </w:pPr>
            <w:r w:rsidRPr="00826990">
              <w:rPr>
                <w:rFonts w:ascii="Times New Roman" w:hAnsi="Times New Roman" w:cs="Times New Roman"/>
                <w:sz w:val="24"/>
                <w:szCs w:val="24"/>
              </w:rPr>
              <w:t>48 867</w:t>
            </w:r>
          </w:p>
        </w:tc>
        <w:tc>
          <w:tcPr>
            <w:tcW w:w="1701" w:type="dxa"/>
            <w:tcBorders>
              <w:top w:val="single" w:sz="4" w:space="0" w:color="auto"/>
            </w:tcBorders>
            <w:shd w:val="clear" w:color="auto" w:fill="auto"/>
          </w:tcPr>
          <w:p w:rsidR="002A38D4" w:rsidRPr="00826990" w:rsidRDefault="002A38D4" w:rsidP="00826990">
            <w:pPr>
              <w:jc w:val="center"/>
              <w:rPr>
                <w:rFonts w:ascii="Times New Roman" w:hAnsi="Times New Roman" w:cs="Times New Roman"/>
                <w:sz w:val="24"/>
                <w:szCs w:val="24"/>
              </w:rPr>
            </w:pPr>
            <w:r w:rsidRPr="00826990">
              <w:rPr>
                <w:rFonts w:ascii="Times New Roman" w:hAnsi="Times New Roman" w:cs="Times New Roman"/>
                <w:sz w:val="24"/>
                <w:szCs w:val="24"/>
              </w:rPr>
              <w:t>48 171</w:t>
            </w:r>
          </w:p>
        </w:tc>
        <w:tc>
          <w:tcPr>
            <w:tcW w:w="5529" w:type="dxa"/>
            <w:vMerge/>
            <w:shd w:val="clear" w:color="auto" w:fill="auto"/>
          </w:tcPr>
          <w:p w:rsidR="002A38D4" w:rsidRPr="00826990" w:rsidRDefault="002A38D4" w:rsidP="00826990">
            <w:pPr>
              <w:jc w:val="both"/>
              <w:rPr>
                <w:rFonts w:ascii="Times New Roman" w:hAnsi="Times New Roman" w:cs="Times New Roman"/>
                <w:sz w:val="24"/>
                <w:szCs w:val="24"/>
              </w:rPr>
            </w:pPr>
          </w:p>
        </w:tc>
      </w:tr>
      <w:tr w:rsidR="00B43EE4" w:rsidRPr="00826990" w:rsidTr="00280986">
        <w:tc>
          <w:tcPr>
            <w:tcW w:w="3775"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Мероприятия по информационному обеспечению реализации стратегического управления</w:t>
            </w:r>
          </w:p>
        </w:tc>
        <w:tc>
          <w:tcPr>
            <w:tcW w:w="2977"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Внедрение IT-технологий в систему стратегического планирования</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w:t>
            </w:r>
          </w:p>
        </w:tc>
        <w:tc>
          <w:tcPr>
            <w:tcW w:w="5529" w:type="dxa"/>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Ведется мониторинг и контроль за реализацией документов стратегического планирования, проводится их своевременная корректировка. По итогам года формируется отчет о ходе исполнения плана мероприятий по реализации Стратегии социально-экономического развития Усть - Абаканского района. Документы стратегического планирования в установленные сроки размещаются в единой государственной информационной системе ГАС «Управление»</w:t>
            </w:r>
            <w:r w:rsidR="003F467F" w:rsidRPr="00826990">
              <w:rPr>
                <w:rFonts w:ascii="Times New Roman" w:hAnsi="Times New Roman" w:cs="Times New Roman"/>
                <w:sz w:val="24"/>
                <w:szCs w:val="24"/>
              </w:rPr>
              <w:t xml:space="preserve">. С целью обеспечения открытости и доступности документов стратегического планирования МО Усть-Абаканский район на официальном портале Усть-Абаканского района размещен баннер «Документы стратегического планирования», содержащий «Стратегию социально-экономического развития </w:t>
            </w:r>
            <w:r w:rsidR="003F467F" w:rsidRPr="00826990">
              <w:rPr>
                <w:rFonts w:ascii="Times New Roman" w:hAnsi="Times New Roman" w:cs="Times New Roman"/>
                <w:sz w:val="24"/>
                <w:szCs w:val="24"/>
              </w:rPr>
              <w:lastRenderedPageBreak/>
              <w:t xml:space="preserve">Усть-Абаканского района до 2030 года», а также другие системообразующие документы стратегического  планирования муниципального образования  </w:t>
            </w:r>
            <w:hyperlink r:id="rId17" w:history="1">
              <w:r w:rsidR="00AA1CF2" w:rsidRPr="00826990">
                <w:rPr>
                  <w:rStyle w:val="ab"/>
                  <w:rFonts w:ascii="Times New Roman" w:hAnsi="Times New Roman" w:cs="Times New Roman"/>
                  <w:sz w:val="24"/>
                  <w:szCs w:val="24"/>
                </w:rPr>
                <w:t>https://ust-abakan.ru</w:t>
              </w:r>
            </w:hyperlink>
            <w:r w:rsidR="003F467F" w:rsidRPr="00826990">
              <w:rPr>
                <w:rFonts w:ascii="Times New Roman" w:hAnsi="Times New Roman" w:cs="Times New Roman"/>
                <w:sz w:val="24"/>
                <w:szCs w:val="24"/>
              </w:rPr>
              <w:t xml:space="preserve">. </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Организован межведомственный электронный документооборот, в том числе с подключением к федеральным информационным системам.</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Организовано интерактивное обслуживание в библиотеке.</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Проводятся интерактивные уроки с использованием мультимедийных форматов в рамках дополнительного образования.</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Обеспечивается информационная безопасность на основе отечественных разработок при передаче, обработке и хранении данных.</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Повышение квалификации сотрудников проводится с применением технологий онлайн-обучения.</w:t>
            </w:r>
          </w:p>
        </w:tc>
      </w:tr>
      <w:tr w:rsidR="00B43EE4" w:rsidRPr="00826990" w:rsidTr="00280986">
        <w:tc>
          <w:tcPr>
            <w:tcW w:w="15683" w:type="dxa"/>
            <w:gridSpan w:val="5"/>
            <w:shd w:val="clear" w:color="auto" w:fill="auto"/>
          </w:tcPr>
          <w:p w:rsidR="00B43EE4" w:rsidRPr="00826990" w:rsidRDefault="00B43EE4" w:rsidP="00826990">
            <w:pPr>
              <w:rPr>
                <w:rFonts w:ascii="Times New Roman" w:hAnsi="Times New Roman" w:cs="Times New Roman"/>
                <w:sz w:val="24"/>
                <w:szCs w:val="24"/>
              </w:rPr>
            </w:pPr>
            <w:r w:rsidRPr="00826990">
              <w:rPr>
                <w:rFonts w:ascii="Times New Roman" w:hAnsi="Times New Roman" w:cs="Times New Roman"/>
                <w:sz w:val="24"/>
                <w:szCs w:val="24"/>
              </w:rPr>
              <w:lastRenderedPageBreak/>
              <w:t>Стратегический приоритет:                                    Повышение качества среды проживания</w:t>
            </w:r>
          </w:p>
          <w:p w:rsidR="00B43EE4" w:rsidRPr="00826990" w:rsidRDefault="00B43EE4" w:rsidP="00826990">
            <w:pPr>
              <w:rPr>
                <w:rFonts w:ascii="Times New Roman" w:hAnsi="Times New Roman" w:cs="Times New Roman"/>
                <w:sz w:val="24"/>
                <w:szCs w:val="24"/>
              </w:rPr>
            </w:pPr>
            <w:r w:rsidRPr="00826990">
              <w:rPr>
                <w:rFonts w:ascii="Times New Roman" w:hAnsi="Times New Roman" w:cs="Times New Roman"/>
                <w:sz w:val="24"/>
                <w:szCs w:val="24"/>
              </w:rPr>
              <w:t>Стратегическое направление:                                                3.1 Жилищное строительство</w:t>
            </w:r>
          </w:p>
        </w:tc>
      </w:tr>
      <w:tr w:rsidR="00B43EE4" w:rsidRPr="00826990" w:rsidTr="00280986">
        <w:tc>
          <w:tcPr>
            <w:tcW w:w="3775"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Создание актуальных документов территориального планирования, градостроительного зонирования, проектов планировок и межевания</w:t>
            </w:r>
          </w:p>
        </w:tc>
        <w:tc>
          <w:tcPr>
            <w:tcW w:w="2977"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Регулирование градостроительной деятельности, </w:t>
            </w:r>
          </w:p>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Внесение сведений о границах населенных пунктов, сельских поселений Усть - Абаканского района в ЕГРН(%)</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95</w:t>
            </w:r>
          </w:p>
        </w:tc>
        <w:tc>
          <w:tcPr>
            <w:tcW w:w="1701" w:type="dxa"/>
            <w:shd w:val="clear" w:color="auto" w:fill="auto"/>
          </w:tcPr>
          <w:p w:rsidR="00B43EE4" w:rsidRPr="00826990" w:rsidRDefault="00DE4573" w:rsidP="00826990">
            <w:pPr>
              <w:jc w:val="center"/>
              <w:rPr>
                <w:rFonts w:ascii="Times New Roman" w:hAnsi="Times New Roman" w:cs="Times New Roman"/>
                <w:sz w:val="24"/>
                <w:szCs w:val="24"/>
              </w:rPr>
            </w:pPr>
            <w:r w:rsidRPr="00826990">
              <w:rPr>
                <w:rFonts w:ascii="Times New Roman" w:hAnsi="Times New Roman" w:cs="Times New Roman"/>
                <w:sz w:val="24"/>
                <w:szCs w:val="24"/>
              </w:rPr>
              <w:t>95</w:t>
            </w:r>
          </w:p>
        </w:tc>
        <w:tc>
          <w:tcPr>
            <w:tcW w:w="5529" w:type="dxa"/>
            <w:shd w:val="clear" w:color="auto" w:fill="auto"/>
          </w:tcPr>
          <w:p w:rsidR="00B43EE4" w:rsidRPr="00826990" w:rsidRDefault="00DE4573" w:rsidP="00826990">
            <w:pPr>
              <w:jc w:val="both"/>
              <w:rPr>
                <w:rFonts w:ascii="Times New Roman" w:hAnsi="Times New Roman" w:cs="Times New Roman"/>
                <w:sz w:val="24"/>
                <w:szCs w:val="24"/>
              </w:rPr>
            </w:pPr>
            <w:r w:rsidRPr="00826990">
              <w:rPr>
                <w:rFonts w:ascii="Times New Roman" w:hAnsi="Times New Roman" w:cs="Times New Roman"/>
                <w:sz w:val="24"/>
                <w:szCs w:val="24"/>
              </w:rPr>
              <w:t>Из 38 населенных пунктов Усть-Абаканского района в ЕГРН не внесены сведения о границах 2 населенных пунктов (аал Райков, с. Калинино). Управлением имущественных отношений администрации Усть-Абаканского района в 2022г. проведены работы по подготовке описаний границ территориальных зон, утвержденных в составе правил землепользования и застройки Калининского, Расцветовского, Сапоговского и Усть-Бюрского сельсоветов. В 2023 году планируется провести кадастровые работы по устранению ошибок, после чего, будут внесены сведения в ЕГРН и произведена постановка границ населенных пунктов на учет.</w:t>
            </w:r>
          </w:p>
        </w:tc>
      </w:tr>
      <w:tr w:rsidR="00B43EE4" w:rsidRPr="00826990" w:rsidTr="00280986">
        <w:trPr>
          <w:trHeight w:val="1532"/>
        </w:trPr>
        <w:tc>
          <w:tcPr>
            <w:tcW w:w="3775" w:type="dxa"/>
            <w:vMerge w:val="restart"/>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Проектирование и строительство инженерной инфраструктуры районов комплексной застройки в целях развития малоэтажного строительства</w:t>
            </w:r>
          </w:p>
        </w:tc>
        <w:tc>
          <w:tcPr>
            <w:tcW w:w="2977" w:type="dxa"/>
            <w:tcBorders>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Ввод в действие жилой площади, (тыс.  кв. м.)</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78,3</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59</w:t>
            </w:r>
          </w:p>
        </w:tc>
        <w:tc>
          <w:tcPr>
            <w:tcW w:w="5529" w:type="dxa"/>
            <w:vMerge w:val="restart"/>
            <w:tcBorders>
              <w:bottom w:val="single" w:sz="4" w:space="0" w:color="000000" w:themeColor="text1"/>
            </w:tcBorders>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На территории района ведется активное строительство индивидуальных жилых домов. По итогам 2022 года Усть-Абаканский район вновь в лидерах  по вводу  жилья  среди 8 районов Республики Хакасия. Средняя обеспеченность жильем на 1 человека в районе составила 24,0 кв.м. </w:t>
            </w:r>
          </w:p>
          <w:p w:rsidR="008D3A2E" w:rsidRPr="00826990" w:rsidRDefault="008D3A2E" w:rsidP="00826990">
            <w:pPr>
              <w:jc w:val="both"/>
              <w:rPr>
                <w:rFonts w:ascii="Times New Roman" w:hAnsi="Times New Roman" w:cs="Times New Roman"/>
                <w:sz w:val="24"/>
                <w:szCs w:val="24"/>
              </w:rPr>
            </w:pPr>
            <w:r w:rsidRPr="00826990">
              <w:rPr>
                <w:rFonts w:ascii="Times New Roman" w:hAnsi="Times New Roman" w:cs="Times New Roman"/>
                <w:sz w:val="24"/>
                <w:szCs w:val="24"/>
              </w:rPr>
              <w:t>Снижение показателя в расчете на 1 жителя в 2022 году по сравнению с предыдущим годом обусловлено значительным увеличением численности населения МО Усть-Абаканский район в результате Всероссийской переписи населения 2020 года.</w:t>
            </w:r>
          </w:p>
          <w:p w:rsidR="006A0ACA"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2022 году в соответствии с поданными застройщиками заявлениями выдано 343 разрешений на строительство. Рассмотрено и принято решений по 20 уведомлениям об окончании строительства объекта индивидуального жилищного строительства, рассмотрены и приняты решения по 24 заявлениям о выдаче разрешений на ввод объектов капитального строительства в эксплуатацию. Площадь земельных участков, предоставленных, для строительства в 2022  году составила </w:t>
            </w:r>
            <w:r w:rsidR="00C63D10">
              <w:rPr>
                <w:rFonts w:ascii="Times New Roman" w:hAnsi="Times New Roman" w:cs="Times New Roman"/>
                <w:sz w:val="24"/>
                <w:szCs w:val="24"/>
              </w:rPr>
              <w:t xml:space="preserve"> 311,2 га (23 участка</w:t>
            </w:r>
            <w:r w:rsidR="004A6B40" w:rsidRPr="00826990">
              <w:rPr>
                <w:rFonts w:ascii="Times New Roman" w:hAnsi="Times New Roman" w:cs="Times New Roman"/>
                <w:sz w:val="24"/>
                <w:szCs w:val="24"/>
              </w:rPr>
              <w:t>),</w:t>
            </w:r>
            <w:r w:rsidR="00C63D10">
              <w:rPr>
                <w:rFonts w:ascii="Times New Roman" w:hAnsi="Times New Roman" w:cs="Times New Roman"/>
                <w:sz w:val="24"/>
                <w:szCs w:val="24"/>
              </w:rPr>
              <w:t xml:space="preserve"> </w:t>
            </w:r>
            <w:r w:rsidR="004A6B40" w:rsidRPr="00826990">
              <w:rPr>
                <w:rFonts w:ascii="Times New Roman" w:hAnsi="Times New Roman" w:cs="Times New Roman"/>
                <w:sz w:val="24"/>
                <w:szCs w:val="24"/>
              </w:rPr>
              <w:t xml:space="preserve">в том числе 14 земельных участков предоставлено для индивидуального жилищного строительства. </w:t>
            </w:r>
          </w:p>
        </w:tc>
      </w:tr>
      <w:tr w:rsidR="00B43EE4" w:rsidRPr="00826990" w:rsidTr="00280986">
        <w:trPr>
          <w:trHeight w:val="2089"/>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Общая площадь жилых помещений, приходящихся в среднем на одного жителя, кв.м.</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26,47</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24</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254"/>
        </w:trPr>
        <w:tc>
          <w:tcPr>
            <w:tcW w:w="3775" w:type="dxa"/>
            <w:vMerge w:val="restart"/>
            <w:tcBorders>
              <w:bottom w:val="single" w:sz="4" w:space="0" w:color="000000" w:themeColor="text1"/>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Строительство или приобретение жилых помещений с целью реализации мероприятий по переселению граждан, проживающих в жилищном фонде, признанном в установленном </w:t>
            </w:r>
            <w:r w:rsidRPr="00826990">
              <w:rPr>
                <w:rFonts w:ascii="Times New Roman" w:hAnsi="Times New Roman" w:cs="Times New Roman"/>
                <w:sz w:val="24"/>
                <w:szCs w:val="24"/>
              </w:rPr>
              <w:lastRenderedPageBreak/>
              <w:t>порядке непригодным для проживания</w:t>
            </w:r>
          </w:p>
        </w:tc>
        <w:tc>
          <w:tcPr>
            <w:tcW w:w="2977" w:type="dxa"/>
            <w:tcBorders>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Отсутствие ветхого и аварийного жилищного фонда, (кв.м.)</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5391,0</w:t>
            </w:r>
          </w:p>
        </w:tc>
        <w:tc>
          <w:tcPr>
            <w:tcW w:w="1701" w:type="dxa"/>
            <w:tcBorders>
              <w:bottom w:val="single" w:sz="4" w:space="0" w:color="auto"/>
            </w:tcBorders>
            <w:shd w:val="clear" w:color="auto" w:fill="auto"/>
          </w:tcPr>
          <w:p w:rsidR="00B43EE4" w:rsidRPr="00826990" w:rsidRDefault="001300EE" w:rsidP="00826990">
            <w:pPr>
              <w:jc w:val="center"/>
              <w:rPr>
                <w:rFonts w:ascii="Times New Roman" w:hAnsi="Times New Roman" w:cs="Times New Roman"/>
                <w:sz w:val="24"/>
                <w:szCs w:val="24"/>
              </w:rPr>
            </w:pPr>
            <w:r w:rsidRPr="00826990">
              <w:rPr>
                <w:rFonts w:ascii="Times New Roman" w:hAnsi="Times New Roman" w:cs="Times New Roman"/>
                <w:sz w:val="24"/>
                <w:szCs w:val="24"/>
              </w:rPr>
              <w:t>6391,0</w:t>
            </w:r>
          </w:p>
        </w:tc>
        <w:tc>
          <w:tcPr>
            <w:tcW w:w="5529" w:type="dxa"/>
            <w:vMerge w:val="restart"/>
            <w:tcBorders>
              <w:bottom w:val="single" w:sz="4" w:space="0" w:color="000000" w:themeColor="text1"/>
            </w:tcBorders>
            <w:shd w:val="clear" w:color="auto" w:fill="auto"/>
          </w:tcPr>
          <w:p w:rsidR="001300EE" w:rsidRPr="00826990" w:rsidRDefault="001300EE"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Постановлением администрации Усть-Абаканского поссовета от 13.12.2019 № 145, признаны аварийными 11 многоквартирных домов на территории Усть-Абаканского поссовета (5056 кв.м.). До 20.12.2024г. установлен срок расселения для собственников жилья, срок сноса домов </w:t>
            </w:r>
            <w:r w:rsidRPr="00826990">
              <w:rPr>
                <w:rFonts w:ascii="Times New Roman" w:hAnsi="Times New Roman" w:cs="Times New Roman"/>
                <w:sz w:val="24"/>
                <w:szCs w:val="24"/>
              </w:rPr>
              <w:lastRenderedPageBreak/>
              <w:t xml:space="preserve">определен до 20.01.2025г. </w:t>
            </w:r>
          </w:p>
          <w:p w:rsidR="001300EE" w:rsidRPr="00826990" w:rsidRDefault="001300EE"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Постановлением администрации Доможаковского сельсовета от 11.04.2019 № 15-п (с изменениями от 03.11.2021 № 70/2-п) аварийным признан 1 дом </w:t>
            </w:r>
          </w:p>
          <w:p w:rsidR="00B43EE4" w:rsidRPr="00826990" w:rsidRDefault="001300EE"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(160 кв.м.). До 30.10.2024г. установлен срок расселения для собственников жилья, срок сноса дома определен до 20.02.2025г.</w:t>
            </w:r>
          </w:p>
        </w:tc>
      </w:tr>
      <w:tr w:rsidR="00B43EE4" w:rsidRPr="00826990" w:rsidTr="00280986">
        <w:trPr>
          <w:trHeight w:val="813"/>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Приобретение жилых помещений с целью переселения граждан, кв.м.</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1701" w:type="dxa"/>
            <w:tcBorders>
              <w:top w:val="single" w:sz="4" w:space="0" w:color="auto"/>
              <w:bottom w:val="single" w:sz="4" w:space="0" w:color="auto"/>
            </w:tcBorders>
            <w:shd w:val="clear" w:color="auto" w:fill="auto"/>
          </w:tcPr>
          <w:p w:rsidR="00B43EE4" w:rsidRPr="00826990" w:rsidRDefault="001300EE"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886"/>
        </w:trPr>
        <w:tc>
          <w:tcPr>
            <w:tcW w:w="3775" w:type="dxa"/>
            <w:vMerge/>
            <w:shd w:val="clear" w:color="auto" w:fill="auto"/>
          </w:tcPr>
          <w:p w:rsidR="00B43EE4" w:rsidRPr="00826990" w:rsidRDefault="00B43EE4" w:rsidP="00826990">
            <w:pPr>
              <w:rPr>
                <w:rFonts w:ascii="Times New Roman" w:hAnsi="Times New Roman" w:cs="Times New Roman"/>
                <w:sz w:val="24"/>
                <w:szCs w:val="24"/>
              </w:rPr>
            </w:pPr>
          </w:p>
        </w:tc>
        <w:tc>
          <w:tcPr>
            <w:tcW w:w="2977" w:type="dxa"/>
            <w:tcBorders>
              <w:top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Численность семей (человек), переселенных из ветхого и аварийного жилищного фонда</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1701" w:type="dxa"/>
            <w:tcBorders>
              <w:top w:val="single" w:sz="4" w:space="0" w:color="auto"/>
            </w:tcBorders>
            <w:shd w:val="clear" w:color="auto" w:fill="auto"/>
          </w:tcPr>
          <w:p w:rsidR="00B43EE4" w:rsidRPr="00826990" w:rsidRDefault="001300EE"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2372"/>
        </w:trPr>
        <w:tc>
          <w:tcPr>
            <w:tcW w:w="3775" w:type="dxa"/>
            <w:vMerge w:val="restart"/>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Благоустройство дворовых территорий многоквартирных домов и территорий общего пользования</w:t>
            </w:r>
          </w:p>
        </w:tc>
        <w:tc>
          <w:tcPr>
            <w:tcW w:w="2977" w:type="dxa"/>
            <w:tcBorders>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комфортности городской среды посредством реализации мероприятий по благоустройству территорий,  (количество  общественных территорий)</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3</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4</w:t>
            </w:r>
          </w:p>
        </w:tc>
        <w:tc>
          <w:tcPr>
            <w:tcW w:w="5529" w:type="dxa"/>
            <w:vMerge w:val="restart"/>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В рамках регионального проекта «Формирование комфортной городской среды» на территории Республики Хакасия» за 2022 год благоустроены 4 общественных территорий в рп. Усть-Абакан на сумму 6,2 млн. рублей.</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Благоустроена территория «Острова отдыха» (проведено асфальтирование, установлены лавочки и урны), рыночной площади (приобретение искусственной ели на новогодние праздники), территории напротив СОШ № 1 по ул. Октябрьская (проведено асфальтирование парковки), сквера по ул. Микроквартал (проведено асфальтирование, приобретены сооружения для скейт-парка).</w:t>
            </w:r>
          </w:p>
          <w:p w:rsidR="001300EE" w:rsidRPr="00826990" w:rsidRDefault="001300EE"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Благоустройство дворовых территорий не проводилось.</w:t>
            </w:r>
          </w:p>
        </w:tc>
      </w:tr>
      <w:tr w:rsidR="00B43EE4" w:rsidRPr="00826990" w:rsidTr="00280986">
        <w:trPr>
          <w:trHeight w:val="720"/>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Дворовые территории</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3</w:t>
            </w:r>
          </w:p>
        </w:tc>
        <w:tc>
          <w:tcPr>
            <w:tcW w:w="1701" w:type="dxa"/>
            <w:tcBorders>
              <w:top w:val="single" w:sz="4" w:space="0" w:color="auto"/>
            </w:tcBorders>
            <w:shd w:val="clear" w:color="auto" w:fill="auto"/>
          </w:tcPr>
          <w:p w:rsidR="00B43EE4" w:rsidRPr="00826990" w:rsidRDefault="001300EE" w:rsidP="00826990">
            <w:pPr>
              <w:jc w:val="center"/>
              <w:rPr>
                <w:rFonts w:ascii="Times New Roman" w:hAnsi="Times New Roman" w:cs="Times New Roman"/>
                <w:sz w:val="24"/>
                <w:szCs w:val="24"/>
              </w:rPr>
            </w:pPr>
            <w:r w:rsidRPr="00826990">
              <w:rPr>
                <w:rFonts w:ascii="Times New Roman" w:hAnsi="Times New Roman" w:cs="Times New Roman"/>
                <w:sz w:val="24"/>
                <w:szCs w:val="24"/>
              </w:rPr>
              <w:t>0</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c>
          <w:tcPr>
            <w:tcW w:w="15683" w:type="dxa"/>
            <w:gridSpan w:val="5"/>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3.2 Жилищно-коммунальное хозяйство</w:t>
            </w:r>
          </w:p>
        </w:tc>
      </w:tr>
      <w:tr w:rsidR="00B43EE4" w:rsidRPr="00826990" w:rsidTr="00280986">
        <w:trPr>
          <w:trHeight w:val="785"/>
        </w:trPr>
        <w:tc>
          <w:tcPr>
            <w:tcW w:w="3775" w:type="dxa"/>
            <w:vMerge w:val="restart"/>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Мероприятия по капитальному и текущему ремонту, строительству и реконструкции объектов коммунальной инфраструктуры</w:t>
            </w:r>
          </w:p>
        </w:tc>
        <w:tc>
          <w:tcPr>
            <w:tcW w:w="2977" w:type="dxa"/>
            <w:tcBorders>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Снижение уровня износа объектов коммунальной инфраструктуры:</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tc>
        <w:tc>
          <w:tcPr>
            <w:tcW w:w="5529" w:type="dxa"/>
            <w:vMerge w:val="restart"/>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рамках подпрограммы «Модернизация объектов коммунальной инфраструктуры» на поддержку и развитие систем коммунального комплекса в 2022 году направлен 21,0 млн. руб., в том числе средств бюджета муниципального образования Усть-Абаканский район -6,9 млн. руб., субсидия из республиканского бюджета Республики Хакасия –14,1 млн. руб.</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lastRenderedPageBreak/>
              <w:t xml:space="preserve">    Средства были направлены на проведение капитального ремонта зданий котельных и водогрейных отопительных котлов, инженерных сетей тепло-, водоснабжения, установку систем видеонаблюдения в котельных, на замену узлов учета поднятой воды на водозаборах и скважинах, а также приобретение резервного оборудования для котельных и водозаборов МКП «ЖКХ Усть-Абаканского района» в населенных пунктах с. Вершино-Биджа, аал</w:t>
            </w:r>
            <w:r w:rsidR="00C63D10">
              <w:rPr>
                <w:rFonts w:ascii="Times New Roman" w:hAnsi="Times New Roman" w:cs="Times New Roman"/>
                <w:sz w:val="24"/>
                <w:szCs w:val="24"/>
              </w:rPr>
              <w:t xml:space="preserve"> </w:t>
            </w:r>
            <w:proofErr w:type="spellStart"/>
            <w:r w:rsidRPr="00826990">
              <w:rPr>
                <w:rFonts w:ascii="Times New Roman" w:hAnsi="Times New Roman" w:cs="Times New Roman"/>
                <w:sz w:val="24"/>
                <w:szCs w:val="24"/>
              </w:rPr>
              <w:t>Доможжаков</w:t>
            </w:r>
            <w:proofErr w:type="spellEnd"/>
            <w:r w:rsidRPr="00826990">
              <w:rPr>
                <w:rFonts w:ascii="Times New Roman" w:hAnsi="Times New Roman" w:cs="Times New Roman"/>
                <w:sz w:val="24"/>
                <w:szCs w:val="24"/>
              </w:rPr>
              <w:t>, аал</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Чарков, с</w:t>
            </w:r>
            <w:proofErr w:type="gramStart"/>
            <w:r w:rsidRPr="00826990">
              <w:rPr>
                <w:rFonts w:ascii="Times New Roman" w:hAnsi="Times New Roman" w:cs="Times New Roman"/>
                <w:sz w:val="24"/>
                <w:szCs w:val="24"/>
              </w:rPr>
              <w:t>.С</w:t>
            </w:r>
            <w:proofErr w:type="gramEnd"/>
            <w:r w:rsidRPr="00826990">
              <w:rPr>
                <w:rFonts w:ascii="Times New Roman" w:hAnsi="Times New Roman" w:cs="Times New Roman"/>
                <w:sz w:val="24"/>
                <w:szCs w:val="24"/>
              </w:rPr>
              <w:t>олнечн</w:t>
            </w:r>
            <w:r w:rsidR="00C63D10">
              <w:rPr>
                <w:rFonts w:ascii="Times New Roman" w:hAnsi="Times New Roman" w:cs="Times New Roman"/>
                <w:sz w:val="24"/>
                <w:szCs w:val="24"/>
              </w:rPr>
              <w:t>ое, с. Весеннее, с Московское, а</w:t>
            </w:r>
            <w:r w:rsidRPr="00826990">
              <w:rPr>
                <w:rFonts w:ascii="Times New Roman" w:hAnsi="Times New Roman" w:cs="Times New Roman"/>
                <w:sz w:val="24"/>
                <w:szCs w:val="24"/>
              </w:rPr>
              <w:t xml:space="preserve">ал Райков и с. Усть-Бюр. </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результате выпо</w:t>
            </w:r>
            <w:r w:rsidR="00FB4C7F" w:rsidRPr="00826990">
              <w:rPr>
                <w:rFonts w:ascii="Times New Roman" w:hAnsi="Times New Roman" w:cs="Times New Roman"/>
                <w:sz w:val="24"/>
                <w:szCs w:val="24"/>
              </w:rPr>
              <w:t>лненных мероприятий в 2022 году</w:t>
            </w:r>
            <w:r w:rsidRPr="00826990">
              <w:rPr>
                <w:rFonts w:ascii="Times New Roman" w:hAnsi="Times New Roman" w:cs="Times New Roman"/>
                <w:sz w:val="24"/>
                <w:szCs w:val="24"/>
              </w:rPr>
              <w:t xml:space="preserve"> снизилась доля ветхих сетей, нуждающихся в замене, в том числе:</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 тепловых сетей на 0,03%,</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 сетей водоснабжения — на 0,05%.</w:t>
            </w:r>
          </w:p>
          <w:p w:rsidR="00B43EE4" w:rsidRPr="00826990" w:rsidRDefault="00C63D10" w:rsidP="00826990">
            <w:pPr>
              <w:jc w:val="both"/>
              <w:rPr>
                <w:rFonts w:ascii="Times New Roman" w:hAnsi="Times New Roman" w:cs="Times New Roman"/>
                <w:sz w:val="24"/>
                <w:szCs w:val="24"/>
              </w:rPr>
            </w:pPr>
            <w:r>
              <w:rPr>
                <w:rFonts w:ascii="Times New Roman" w:hAnsi="Times New Roman" w:cs="Times New Roman"/>
                <w:sz w:val="24"/>
                <w:szCs w:val="24"/>
              </w:rPr>
              <w:t xml:space="preserve">По </w:t>
            </w:r>
            <w:r w:rsidR="00B43EE4" w:rsidRPr="00826990">
              <w:rPr>
                <w:rFonts w:ascii="Times New Roman" w:hAnsi="Times New Roman" w:cs="Times New Roman"/>
                <w:sz w:val="24"/>
                <w:szCs w:val="24"/>
              </w:rPr>
              <w:t>прежнему высокой остается доля ветхих сетей водоотведения, переданных в аренду ГУП РХ «Хакресводоканал».</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Общий износ объектов коммунальной инфраструктуры по Усть-Абаканскому району снизился на 0,2%.</w:t>
            </w:r>
          </w:p>
        </w:tc>
      </w:tr>
      <w:tr w:rsidR="00B43EE4" w:rsidRPr="00826990" w:rsidTr="00280986">
        <w:trPr>
          <w:trHeight w:val="617"/>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уровень износа объектов,    %</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66,9</w:t>
            </w:r>
          </w:p>
        </w:tc>
        <w:tc>
          <w:tcPr>
            <w:tcW w:w="1701" w:type="dxa"/>
            <w:tcBorders>
              <w:top w:val="single" w:sz="4" w:space="0" w:color="auto"/>
              <w:bottom w:val="single" w:sz="4" w:space="0" w:color="auto"/>
            </w:tcBorders>
            <w:shd w:val="clear" w:color="auto" w:fill="auto"/>
          </w:tcPr>
          <w:p w:rsidR="00B43EE4" w:rsidRPr="00826990" w:rsidRDefault="00C20031" w:rsidP="00826990">
            <w:pPr>
              <w:jc w:val="center"/>
              <w:rPr>
                <w:rFonts w:ascii="Times New Roman" w:hAnsi="Times New Roman" w:cs="Times New Roman"/>
                <w:sz w:val="24"/>
                <w:szCs w:val="24"/>
              </w:rPr>
            </w:pPr>
            <w:r w:rsidRPr="00826990">
              <w:rPr>
                <w:rFonts w:ascii="Times New Roman" w:hAnsi="Times New Roman" w:cs="Times New Roman"/>
                <w:sz w:val="24"/>
                <w:szCs w:val="24"/>
              </w:rPr>
              <w:t>66,7</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542"/>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ветхих тепловых сетей, нуждающихся в замене, %</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36,76</w:t>
            </w:r>
          </w:p>
        </w:tc>
        <w:tc>
          <w:tcPr>
            <w:tcW w:w="1701" w:type="dxa"/>
            <w:tcBorders>
              <w:top w:val="single" w:sz="4" w:space="0" w:color="auto"/>
              <w:bottom w:val="single" w:sz="4" w:space="0" w:color="auto"/>
            </w:tcBorders>
            <w:shd w:val="clear" w:color="auto" w:fill="auto"/>
          </w:tcPr>
          <w:p w:rsidR="00B43EE4" w:rsidRPr="00826990" w:rsidRDefault="00C20031" w:rsidP="00826990">
            <w:pPr>
              <w:jc w:val="center"/>
              <w:rPr>
                <w:rFonts w:ascii="Times New Roman" w:hAnsi="Times New Roman" w:cs="Times New Roman"/>
                <w:sz w:val="24"/>
                <w:szCs w:val="24"/>
              </w:rPr>
            </w:pPr>
            <w:r w:rsidRPr="00826990">
              <w:rPr>
                <w:rFonts w:ascii="Times New Roman" w:hAnsi="Times New Roman" w:cs="Times New Roman"/>
                <w:sz w:val="24"/>
                <w:szCs w:val="24"/>
              </w:rPr>
              <w:t>36,73</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823"/>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ветхих водопроводных сетей, нуждающихся в замене, %</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29,5</w:t>
            </w:r>
            <w:r w:rsidR="00124DE3" w:rsidRPr="00826990">
              <w:rPr>
                <w:rFonts w:ascii="Times New Roman" w:hAnsi="Times New Roman" w:cs="Times New Roman"/>
                <w:sz w:val="24"/>
                <w:szCs w:val="24"/>
              </w:rPr>
              <w:t>5</w:t>
            </w:r>
          </w:p>
        </w:tc>
        <w:tc>
          <w:tcPr>
            <w:tcW w:w="1701" w:type="dxa"/>
            <w:tcBorders>
              <w:top w:val="single" w:sz="4" w:space="0" w:color="auto"/>
              <w:bottom w:val="single" w:sz="4" w:space="0" w:color="auto"/>
            </w:tcBorders>
            <w:shd w:val="clear" w:color="auto" w:fill="auto"/>
          </w:tcPr>
          <w:p w:rsidR="00C20031" w:rsidRPr="00826990" w:rsidRDefault="00C20031" w:rsidP="00826990">
            <w:pPr>
              <w:jc w:val="center"/>
              <w:rPr>
                <w:rFonts w:ascii="Times New Roman" w:hAnsi="Times New Roman" w:cs="Times New Roman"/>
                <w:sz w:val="24"/>
                <w:szCs w:val="24"/>
              </w:rPr>
            </w:pPr>
          </w:p>
          <w:p w:rsidR="00B43EE4" w:rsidRPr="00826990" w:rsidRDefault="00C20031" w:rsidP="00826990">
            <w:pPr>
              <w:jc w:val="center"/>
              <w:rPr>
                <w:rFonts w:ascii="Times New Roman" w:hAnsi="Times New Roman" w:cs="Times New Roman"/>
                <w:sz w:val="24"/>
                <w:szCs w:val="24"/>
              </w:rPr>
            </w:pPr>
            <w:r w:rsidRPr="00826990">
              <w:rPr>
                <w:rFonts w:ascii="Times New Roman" w:hAnsi="Times New Roman" w:cs="Times New Roman"/>
                <w:sz w:val="24"/>
                <w:szCs w:val="24"/>
              </w:rPr>
              <w:t>29,5</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855"/>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ветхих канализационных сетей, нуждающихся в замене, %</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17,1</w:t>
            </w:r>
          </w:p>
        </w:tc>
        <w:tc>
          <w:tcPr>
            <w:tcW w:w="1701" w:type="dxa"/>
            <w:tcBorders>
              <w:top w:val="single" w:sz="4" w:space="0" w:color="auto"/>
            </w:tcBorders>
            <w:shd w:val="clear" w:color="auto" w:fill="auto"/>
          </w:tcPr>
          <w:p w:rsidR="00C20031" w:rsidRPr="00826990" w:rsidRDefault="00C20031" w:rsidP="00826990">
            <w:pPr>
              <w:jc w:val="center"/>
              <w:rPr>
                <w:rFonts w:ascii="Times New Roman" w:hAnsi="Times New Roman" w:cs="Times New Roman"/>
                <w:sz w:val="24"/>
                <w:szCs w:val="24"/>
              </w:rPr>
            </w:pPr>
          </w:p>
          <w:p w:rsidR="00B43EE4" w:rsidRPr="00826990" w:rsidRDefault="00C20031" w:rsidP="00826990">
            <w:pPr>
              <w:jc w:val="center"/>
              <w:rPr>
                <w:rFonts w:ascii="Times New Roman" w:hAnsi="Times New Roman" w:cs="Times New Roman"/>
                <w:sz w:val="24"/>
                <w:szCs w:val="24"/>
              </w:rPr>
            </w:pPr>
            <w:r w:rsidRPr="00826990">
              <w:rPr>
                <w:rFonts w:ascii="Times New Roman" w:hAnsi="Times New Roman" w:cs="Times New Roman"/>
                <w:sz w:val="24"/>
                <w:szCs w:val="24"/>
              </w:rPr>
              <w:t>22,8</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525"/>
        </w:trPr>
        <w:tc>
          <w:tcPr>
            <w:tcW w:w="3775" w:type="dxa"/>
            <w:vMerge w:val="restart"/>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Передача объектов ЖКХ в концессию</w:t>
            </w:r>
          </w:p>
        </w:tc>
        <w:tc>
          <w:tcPr>
            <w:tcW w:w="2977" w:type="dxa"/>
            <w:tcBorders>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качества предоставляемых услуг в жилищно-коммунальном хозяйстве:</w:t>
            </w:r>
          </w:p>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потерь теплоэнергии в общем  количестве поданных в сеть ресурсов, %</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20,36</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7649F7" w:rsidRPr="00826990" w:rsidRDefault="007649F7" w:rsidP="00826990">
            <w:pPr>
              <w:jc w:val="center"/>
              <w:rPr>
                <w:rFonts w:ascii="Times New Roman" w:hAnsi="Times New Roman" w:cs="Times New Roman"/>
                <w:sz w:val="24"/>
                <w:szCs w:val="24"/>
              </w:rPr>
            </w:pPr>
          </w:p>
          <w:p w:rsidR="007649F7" w:rsidRPr="00826990" w:rsidRDefault="007649F7" w:rsidP="00826990">
            <w:pPr>
              <w:jc w:val="center"/>
              <w:rPr>
                <w:rFonts w:ascii="Times New Roman" w:hAnsi="Times New Roman" w:cs="Times New Roman"/>
                <w:sz w:val="24"/>
                <w:szCs w:val="24"/>
              </w:rPr>
            </w:pPr>
          </w:p>
          <w:p w:rsidR="007649F7" w:rsidRPr="00826990" w:rsidRDefault="007649F7" w:rsidP="00826990">
            <w:pPr>
              <w:jc w:val="center"/>
              <w:rPr>
                <w:rFonts w:ascii="Times New Roman" w:hAnsi="Times New Roman" w:cs="Times New Roman"/>
                <w:sz w:val="24"/>
                <w:szCs w:val="24"/>
              </w:rPr>
            </w:pPr>
          </w:p>
          <w:p w:rsidR="007649F7" w:rsidRPr="00826990" w:rsidRDefault="007649F7" w:rsidP="00826990">
            <w:pPr>
              <w:jc w:val="center"/>
              <w:rPr>
                <w:rFonts w:ascii="Times New Roman" w:hAnsi="Times New Roman" w:cs="Times New Roman"/>
                <w:sz w:val="24"/>
                <w:szCs w:val="24"/>
              </w:rPr>
            </w:pPr>
            <w:r w:rsidRPr="00826990">
              <w:rPr>
                <w:rFonts w:ascii="Times New Roman" w:hAnsi="Times New Roman" w:cs="Times New Roman"/>
                <w:sz w:val="24"/>
                <w:szCs w:val="24"/>
              </w:rPr>
              <w:t>22,1</w:t>
            </w:r>
          </w:p>
        </w:tc>
        <w:tc>
          <w:tcPr>
            <w:tcW w:w="5529" w:type="dxa"/>
            <w:vMerge w:val="restart"/>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В 2022 году оказание коммунальных услуг в Усть-Абаканском районе обеспечивали 2 организации муниц</w:t>
            </w:r>
            <w:r w:rsidR="00FB4C7F" w:rsidRPr="00826990">
              <w:rPr>
                <w:rFonts w:ascii="Times New Roman" w:hAnsi="Times New Roman" w:cs="Times New Roman"/>
                <w:sz w:val="24"/>
                <w:szCs w:val="24"/>
              </w:rPr>
              <w:t xml:space="preserve">ипальной формы собственности </w:t>
            </w:r>
            <w:r w:rsidRPr="00826990">
              <w:rPr>
                <w:rFonts w:ascii="Times New Roman" w:hAnsi="Times New Roman" w:cs="Times New Roman"/>
                <w:sz w:val="24"/>
                <w:szCs w:val="24"/>
              </w:rPr>
              <w:t>и 2 организации частной формы собственности.</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С целью повышения качества услуг теплоснабжения заключены концессионные соглашения с АО «Абаканская ТЭЦ» на объекты теплоснабжения, находящиеся на территориях Опытненского и Расцветовского сельсоветов. В период действия концессионных соглашений на строительство тепловых сетей  в с. Зеленое будет    </w:t>
            </w:r>
            <w:r w:rsidRPr="00826990">
              <w:rPr>
                <w:rFonts w:ascii="Times New Roman" w:hAnsi="Times New Roman" w:cs="Times New Roman"/>
                <w:sz w:val="24"/>
                <w:szCs w:val="24"/>
              </w:rPr>
              <w:lastRenderedPageBreak/>
              <w:t>направлено   85,6    млн.  рублей,    в п. Расцвет — 66,9 млн. рублей, в п. Тепличный — 29,0 млн.рублей.</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С созданием в 2019 году укрупненного муниципального казенного предприятия «ЖКХ Усть-Абаканского района» стало возможным ежегодное привлечение субсидий из республиканского бюджета Республики Хакасия для ремонта систем тепло- и водоснабжения на территориях поселений Усть-Абаканского района, находящихся в крайне изношенном состоянии. Подразделения МКП «ЖКХ Усть-Абаканского района» находятся на территориях Вершино-Биджинского, Московского, Чарковского, Усть-Бюрского, Доможаковского, Райковского, Солнечного, Весенненского сельсоветов. </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рамках Республиканского проекта «Чистая вода» для обеспечения качественной питьевой водой жителей с.</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Зеленое выполнены мероприятия по строительству системы водоснабжения. Общая сумма средств составила 70,1 млн. рублей, в том числе</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средства федерального бюджета - 61,0 млн.</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руб.,</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республиканского</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бюджета Республики Хакасия - 7,7 млн.руб.,  бюджет муниципального образования Усть-Абаканский район - 1,4 млн. руб.</w:t>
            </w:r>
          </w:p>
        </w:tc>
      </w:tr>
      <w:tr w:rsidR="00B43EE4" w:rsidRPr="00826990" w:rsidTr="00280986">
        <w:trPr>
          <w:trHeight w:val="852"/>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потерь воды в общем количестве, поданных в сеть ресурсов, %</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45,26</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7649F7" w:rsidRPr="00826990" w:rsidRDefault="007649F7" w:rsidP="00826990">
            <w:pPr>
              <w:jc w:val="center"/>
              <w:rPr>
                <w:rFonts w:ascii="Times New Roman" w:hAnsi="Times New Roman" w:cs="Times New Roman"/>
                <w:sz w:val="24"/>
                <w:szCs w:val="24"/>
              </w:rPr>
            </w:pPr>
            <w:r w:rsidRPr="00826990">
              <w:rPr>
                <w:rFonts w:ascii="Times New Roman" w:hAnsi="Times New Roman" w:cs="Times New Roman"/>
                <w:sz w:val="24"/>
                <w:szCs w:val="24"/>
              </w:rPr>
              <w:t>18,6</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876"/>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 удовлетворенность населения уровнем организации теплоснабжения </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59,3</w:t>
            </w:r>
          </w:p>
        </w:tc>
        <w:tc>
          <w:tcPr>
            <w:tcW w:w="1701" w:type="dxa"/>
            <w:tcBorders>
              <w:top w:val="single" w:sz="4" w:space="0" w:color="auto"/>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7649F7" w:rsidRPr="00826990" w:rsidRDefault="007649F7" w:rsidP="00826990">
            <w:pPr>
              <w:jc w:val="center"/>
              <w:rPr>
                <w:rFonts w:ascii="Times New Roman" w:hAnsi="Times New Roman" w:cs="Times New Roman"/>
                <w:sz w:val="24"/>
                <w:szCs w:val="24"/>
              </w:rPr>
            </w:pPr>
            <w:r w:rsidRPr="00826990">
              <w:rPr>
                <w:rFonts w:ascii="Times New Roman" w:hAnsi="Times New Roman" w:cs="Times New Roman"/>
                <w:sz w:val="24"/>
                <w:szCs w:val="24"/>
              </w:rPr>
              <w:t>50,7</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1386"/>
        </w:trPr>
        <w:tc>
          <w:tcPr>
            <w:tcW w:w="3775" w:type="dxa"/>
            <w:vMerge/>
            <w:shd w:val="clear" w:color="auto" w:fill="auto"/>
          </w:tcPr>
          <w:p w:rsidR="00B43EE4" w:rsidRPr="00826990" w:rsidRDefault="00B43EE4" w:rsidP="00826990">
            <w:pPr>
              <w:rPr>
                <w:rFonts w:ascii="Times New Roman" w:hAnsi="Times New Roman" w:cs="Times New Roman"/>
                <w:sz w:val="24"/>
                <w:szCs w:val="24"/>
              </w:rPr>
            </w:pPr>
          </w:p>
        </w:tc>
        <w:tc>
          <w:tcPr>
            <w:tcW w:w="2977" w:type="dxa"/>
            <w:tcBorders>
              <w:top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 - удовлетворенность населения                    уровнем организации     водоснабжения (водоотведения)</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29,9</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755E94" w:rsidRPr="00826990" w:rsidRDefault="00755E94" w:rsidP="00826990">
            <w:pPr>
              <w:jc w:val="center"/>
              <w:rPr>
                <w:rFonts w:ascii="Times New Roman" w:hAnsi="Times New Roman" w:cs="Times New Roman"/>
                <w:sz w:val="24"/>
                <w:szCs w:val="24"/>
              </w:rPr>
            </w:pPr>
          </w:p>
          <w:p w:rsidR="00755E94" w:rsidRPr="00826990" w:rsidRDefault="00755E94" w:rsidP="00826990">
            <w:pPr>
              <w:jc w:val="center"/>
              <w:rPr>
                <w:rFonts w:ascii="Times New Roman" w:hAnsi="Times New Roman" w:cs="Times New Roman"/>
                <w:sz w:val="24"/>
                <w:szCs w:val="24"/>
              </w:rPr>
            </w:pPr>
            <w:r w:rsidRPr="00826990">
              <w:rPr>
                <w:rFonts w:ascii="Times New Roman" w:hAnsi="Times New Roman" w:cs="Times New Roman"/>
                <w:sz w:val="24"/>
                <w:szCs w:val="24"/>
              </w:rPr>
              <w:t>51,6</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1085"/>
        </w:trPr>
        <w:tc>
          <w:tcPr>
            <w:tcW w:w="3775" w:type="dxa"/>
            <w:vMerge w:val="restart"/>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Строительство и реконструкция объектов систем водоснабжения</w:t>
            </w:r>
          </w:p>
        </w:tc>
        <w:tc>
          <w:tcPr>
            <w:tcW w:w="2977" w:type="dxa"/>
            <w:tcBorders>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Удельный вес площади жилищного фонда, оборудованного водоснабжением, %</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55,0</w:t>
            </w:r>
          </w:p>
        </w:tc>
        <w:tc>
          <w:tcPr>
            <w:tcW w:w="1701" w:type="dxa"/>
            <w:tcBorders>
              <w:bottom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755E94" w:rsidRPr="00826990" w:rsidRDefault="00755E94" w:rsidP="00826990">
            <w:pPr>
              <w:jc w:val="center"/>
              <w:rPr>
                <w:rFonts w:ascii="Times New Roman" w:hAnsi="Times New Roman" w:cs="Times New Roman"/>
                <w:sz w:val="24"/>
                <w:szCs w:val="24"/>
              </w:rPr>
            </w:pPr>
          </w:p>
          <w:p w:rsidR="00755E94" w:rsidRPr="00826990" w:rsidRDefault="00755E94" w:rsidP="00826990">
            <w:pPr>
              <w:jc w:val="center"/>
              <w:rPr>
                <w:rFonts w:ascii="Times New Roman" w:hAnsi="Times New Roman" w:cs="Times New Roman"/>
                <w:sz w:val="24"/>
                <w:szCs w:val="24"/>
              </w:rPr>
            </w:pPr>
            <w:r w:rsidRPr="00826990">
              <w:rPr>
                <w:rFonts w:ascii="Times New Roman" w:hAnsi="Times New Roman" w:cs="Times New Roman"/>
                <w:sz w:val="24"/>
                <w:szCs w:val="24"/>
              </w:rPr>
              <w:t>72,8</w:t>
            </w:r>
          </w:p>
        </w:tc>
        <w:tc>
          <w:tcPr>
            <w:tcW w:w="5529" w:type="dxa"/>
            <w:vMerge w:val="restart"/>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Увеличение доли жилищного фонда, оборудованного водоснабжением, происходит за счет вновь строящегося индивидуального жилья.</w:t>
            </w:r>
          </w:p>
          <w:p w:rsidR="00B43EE4" w:rsidRPr="00826990" w:rsidRDefault="00755E9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По данным, предоставленным ресурсоснабжающими организациями ООО «РСО «Прогресс», МКП «ЖКХ Усть-Абаканского района», МУП «Тепловодоресурс», за отчетный период 2022 года доля потерь воды снизилась и составила 18,6%.</w:t>
            </w:r>
          </w:p>
        </w:tc>
      </w:tr>
      <w:tr w:rsidR="00B43EE4" w:rsidRPr="00826990" w:rsidTr="00280986">
        <w:trPr>
          <w:trHeight w:val="542"/>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в том числе централизованным, %</w:t>
            </w:r>
          </w:p>
        </w:tc>
        <w:tc>
          <w:tcPr>
            <w:tcW w:w="1701" w:type="dxa"/>
            <w:tcBorders>
              <w:top w:val="single" w:sz="4" w:space="0" w:color="auto"/>
              <w:bottom w:val="single" w:sz="4" w:space="0" w:color="auto"/>
            </w:tcBorders>
            <w:shd w:val="clear" w:color="auto" w:fill="auto"/>
            <w:vAlign w:val="center"/>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22,6</w:t>
            </w:r>
          </w:p>
        </w:tc>
        <w:tc>
          <w:tcPr>
            <w:tcW w:w="1701" w:type="dxa"/>
            <w:tcBorders>
              <w:top w:val="single" w:sz="4" w:space="0" w:color="auto"/>
              <w:bottom w:val="single" w:sz="4" w:space="0" w:color="auto"/>
            </w:tcBorders>
            <w:shd w:val="clear" w:color="auto" w:fill="auto"/>
            <w:vAlign w:val="center"/>
          </w:tcPr>
          <w:p w:rsidR="00B43EE4" w:rsidRPr="00826990" w:rsidRDefault="00755E94" w:rsidP="00826990">
            <w:pPr>
              <w:jc w:val="center"/>
              <w:rPr>
                <w:rFonts w:ascii="Times New Roman" w:hAnsi="Times New Roman" w:cs="Times New Roman"/>
                <w:sz w:val="24"/>
                <w:szCs w:val="24"/>
              </w:rPr>
            </w:pPr>
            <w:r w:rsidRPr="00826990">
              <w:rPr>
                <w:rFonts w:ascii="Times New Roman" w:hAnsi="Times New Roman" w:cs="Times New Roman"/>
                <w:sz w:val="24"/>
                <w:szCs w:val="24"/>
              </w:rPr>
              <w:t>22,9</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665"/>
        </w:trPr>
        <w:tc>
          <w:tcPr>
            <w:tcW w:w="3775" w:type="dxa"/>
            <w:vMerge/>
            <w:shd w:val="clear" w:color="auto" w:fill="auto"/>
          </w:tcPr>
          <w:p w:rsidR="00B43EE4" w:rsidRPr="00826990" w:rsidRDefault="00B43EE4" w:rsidP="00D520DA">
            <w:pPr>
              <w:jc w:val="both"/>
              <w:rPr>
                <w:rFonts w:ascii="Times New Roman" w:hAnsi="Times New Roman" w:cs="Times New Roman"/>
                <w:sz w:val="24"/>
                <w:szCs w:val="24"/>
              </w:rPr>
            </w:pPr>
          </w:p>
        </w:tc>
        <w:tc>
          <w:tcPr>
            <w:tcW w:w="2977" w:type="dxa"/>
            <w:tcBorders>
              <w:top w:val="single" w:sz="4" w:space="0" w:color="auto"/>
            </w:tcBorders>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-снижение доли потерь воды, %</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45,26</w:t>
            </w:r>
          </w:p>
        </w:tc>
        <w:tc>
          <w:tcPr>
            <w:tcW w:w="1701" w:type="dxa"/>
            <w:tcBorders>
              <w:top w:val="single" w:sz="4" w:space="0" w:color="auto"/>
            </w:tcBorders>
            <w:shd w:val="clear" w:color="auto" w:fill="auto"/>
          </w:tcPr>
          <w:p w:rsidR="00B43EE4" w:rsidRPr="00826990" w:rsidRDefault="00B43EE4" w:rsidP="00826990">
            <w:pPr>
              <w:jc w:val="center"/>
              <w:rPr>
                <w:rFonts w:ascii="Times New Roman" w:hAnsi="Times New Roman" w:cs="Times New Roman"/>
                <w:sz w:val="24"/>
                <w:szCs w:val="24"/>
              </w:rPr>
            </w:pPr>
          </w:p>
          <w:p w:rsidR="00755E94" w:rsidRPr="00826990" w:rsidRDefault="00755E94" w:rsidP="00826990">
            <w:pPr>
              <w:jc w:val="center"/>
              <w:rPr>
                <w:rFonts w:ascii="Times New Roman" w:hAnsi="Times New Roman" w:cs="Times New Roman"/>
                <w:sz w:val="24"/>
                <w:szCs w:val="24"/>
              </w:rPr>
            </w:pPr>
            <w:r w:rsidRPr="00826990">
              <w:rPr>
                <w:rFonts w:ascii="Times New Roman" w:hAnsi="Times New Roman" w:cs="Times New Roman"/>
                <w:sz w:val="24"/>
                <w:szCs w:val="24"/>
              </w:rPr>
              <w:t>18,6</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c>
          <w:tcPr>
            <w:tcW w:w="3775"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Мероприятия, направленные на очистку питьевой воды</w:t>
            </w:r>
          </w:p>
        </w:tc>
        <w:tc>
          <w:tcPr>
            <w:tcW w:w="2977"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 Снижение  не соответствующих нормативным значениям по санитарно-химическим показателям в общей доле проб воды, %</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10,1</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p>
          <w:p w:rsidR="00755E94" w:rsidRPr="00826990" w:rsidRDefault="00755E94" w:rsidP="00826990">
            <w:pPr>
              <w:jc w:val="center"/>
              <w:rPr>
                <w:rFonts w:ascii="Times New Roman" w:hAnsi="Times New Roman" w:cs="Times New Roman"/>
                <w:sz w:val="24"/>
                <w:szCs w:val="24"/>
              </w:rPr>
            </w:pPr>
            <w:r w:rsidRPr="00826990">
              <w:rPr>
                <w:rFonts w:ascii="Times New Roman" w:hAnsi="Times New Roman" w:cs="Times New Roman"/>
                <w:sz w:val="24"/>
                <w:szCs w:val="24"/>
              </w:rPr>
              <w:t>6,5</w:t>
            </w:r>
          </w:p>
        </w:tc>
        <w:tc>
          <w:tcPr>
            <w:tcW w:w="5529" w:type="dxa"/>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Анализ проб воды проводят предприятия жилищно-коммунального хозяйства по программам производственного контроля на основании договоров в СЭС.</w:t>
            </w:r>
          </w:p>
          <w:p w:rsidR="00B43EE4" w:rsidRPr="00826990" w:rsidRDefault="00B43EE4" w:rsidP="00826990">
            <w:pPr>
              <w:jc w:val="both"/>
              <w:rPr>
                <w:rFonts w:ascii="Times New Roman" w:hAnsi="Times New Roman" w:cs="Times New Roman"/>
                <w:sz w:val="24"/>
                <w:szCs w:val="24"/>
              </w:rPr>
            </w:pPr>
          </w:p>
        </w:tc>
      </w:tr>
      <w:tr w:rsidR="00B43EE4" w:rsidRPr="00826990" w:rsidTr="00280986">
        <w:trPr>
          <w:trHeight w:val="902"/>
        </w:trPr>
        <w:tc>
          <w:tcPr>
            <w:tcW w:w="3775" w:type="dxa"/>
            <w:vMerge w:val="restart"/>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Мероприятия, направленные на развитие системы водоотведения </w:t>
            </w:r>
          </w:p>
        </w:tc>
        <w:tc>
          <w:tcPr>
            <w:tcW w:w="2977" w:type="dxa"/>
            <w:vMerge w:val="restart"/>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Увеличение доли обеспеченного жилого фонда централизованным водоотведением.</w:t>
            </w:r>
          </w:p>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Удельный вес площади жилищного фонда, оборудованного водоотведением, %</w:t>
            </w:r>
          </w:p>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в том числе централизованным, %</w:t>
            </w:r>
          </w:p>
        </w:tc>
        <w:tc>
          <w:tcPr>
            <w:tcW w:w="1701" w:type="dxa"/>
            <w:tcBorders>
              <w:bottom w:val="single" w:sz="4" w:space="0" w:color="auto"/>
            </w:tcBorders>
            <w:shd w:val="clear" w:color="auto" w:fill="auto"/>
            <w:vAlign w:val="center"/>
          </w:tcPr>
          <w:p w:rsidR="00B43EE4" w:rsidRPr="00826990" w:rsidRDefault="00B43EE4" w:rsidP="00826990">
            <w:pPr>
              <w:jc w:val="center"/>
              <w:rPr>
                <w:rFonts w:ascii="Times New Roman" w:hAnsi="Times New Roman" w:cs="Times New Roman"/>
                <w:sz w:val="24"/>
                <w:szCs w:val="24"/>
              </w:rPr>
            </w:pPr>
          </w:p>
          <w:p w:rsidR="00AC3533" w:rsidRPr="00826990" w:rsidRDefault="00AC3533" w:rsidP="00826990">
            <w:pPr>
              <w:jc w:val="center"/>
              <w:rPr>
                <w:rFonts w:ascii="Times New Roman" w:hAnsi="Times New Roman" w:cs="Times New Roman"/>
                <w:sz w:val="24"/>
                <w:szCs w:val="24"/>
              </w:rPr>
            </w:pPr>
          </w:p>
          <w:p w:rsidR="00AC3533" w:rsidRPr="00826990" w:rsidRDefault="00AC3533" w:rsidP="00826990">
            <w:pPr>
              <w:jc w:val="center"/>
              <w:rPr>
                <w:rFonts w:ascii="Times New Roman" w:hAnsi="Times New Roman" w:cs="Times New Roman"/>
                <w:sz w:val="24"/>
                <w:szCs w:val="24"/>
              </w:rPr>
            </w:pPr>
          </w:p>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48,0</w:t>
            </w:r>
          </w:p>
        </w:tc>
        <w:tc>
          <w:tcPr>
            <w:tcW w:w="1701" w:type="dxa"/>
            <w:tcBorders>
              <w:bottom w:val="single" w:sz="4" w:space="0" w:color="auto"/>
            </w:tcBorders>
            <w:shd w:val="clear" w:color="auto" w:fill="auto"/>
            <w:vAlign w:val="center"/>
          </w:tcPr>
          <w:p w:rsidR="00B43EE4" w:rsidRPr="00826990" w:rsidRDefault="00B43EE4" w:rsidP="00826990">
            <w:pPr>
              <w:jc w:val="center"/>
              <w:rPr>
                <w:rFonts w:ascii="Times New Roman" w:hAnsi="Times New Roman" w:cs="Times New Roman"/>
                <w:sz w:val="24"/>
                <w:szCs w:val="24"/>
              </w:rPr>
            </w:pPr>
          </w:p>
          <w:p w:rsidR="00AC3533" w:rsidRPr="00826990" w:rsidRDefault="00AC3533" w:rsidP="00826990">
            <w:pPr>
              <w:jc w:val="center"/>
              <w:rPr>
                <w:rFonts w:ascii="Times New Roman" w:hAnsi="Times New Roman" w:cs="Times New Roman"/>
                <w:sz w:val="24"/>
                <w:szCs w:val="24"/>
              </w:rPr>
            </w:pPr>
          </w:p>
          <w:p w:rsidR="00AC3533" w:rsidRPr="00826990" w:rsidRDefault="00AC3533" w:rsidP="00826990">
            <w:pPr>
              <w:jc w:val="center"/>
              <w:rPr>
                <w:rFonts w:ascii="Times New Roman" w:hAnsi="Times New Roman" w:cs="Times New Roman"/>
                <w:sz w:val="24"/>
                <w:szCs w:val="24"/>
              </w:rPr>
            </w:pPr>
          </w:p>
          <w:p w:rsidR="00755E94" w:rsidRPr="00826990" w:rsidRDefault="00755E94" w:rsidP="00826990">
            <w:pPr>
              <w:jc w:val="center"/>
              <w:rPr>
                <w:rFonts w:ascii="Times New Roman" w:hAnsi="Times New Roman" w:cs="Times New Roman"/>
                <w:sz w:val="24"/>
                <w:szCs w:val="24"/>
              </w:rPr>
            </w:pPr>
            <w:r w:rsidRPr="00826990">
              <w:rPr>
                <w:rFonts w:ascii="Times New Roman" w:hAnsi="Times New Roman" w:cs="Times New Roman"/>
                <w:sz w:val="24"/>
                <w:szCs w:val="24"/>
              </w:rPr>
              <w:t>68,9</w:t>
            </w:r>
          </w:p>
        </w:tc>
        <w:tc>
          <w:tcPr>
            <w:tcW w:w="5529" w:type="dxa"/>
            <w:vMerge w:val="restart"/>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Увеличение доли жилищного фонда, оборудованного водоотведением, происходит за счет вновь ст</w:t>
            </w:r>
            <w:r w:rsidR="00755E94" w:rsidRPr="00826990">
              <w:rPr>
                <w:rFonts w:ascii="Times New Roman" w:hAnsi="Times New Roman" w:cs="Times New Roman"/>
                <w:sz w:val="24"/>
                <w:szCs w:val="24"/>
              </w:rPr>
              <w:t>роящегося индивидуального жилья (автономное водоотведение-септики).</w:t>
            </w:r>
          </w:p>
        </w:tc>
      </w:tr>
      <w:tr w:rsidR="00B43EE4" w:rsidRPr="00826990" w:rsidTr="00280986">
        <w:trPr>
          <w:trHeight w:val="505"/>
        </w:trPr>
        <w:tc>
          <w:tcPr>
            <w:tcW w:w="3775" w:type="dxa"/>
            <w:vMerge/>
            <w:shd w:val="clear" w:color="auto" w:fill="auto"/>
          </w:tcPr>
          <w:p w:rsidR="00B43EE4" w:rsidRPr="00826990" w:rsidRDefault="00B43EE4" w:rsidP="00826990">
            <w:pPr>
              <w:rPr>
                <w:rFonts w:ascii="Times New Roman" w:hAnsi="Times New Roman" w:cs="Times New Roman"/>
                <w:sz w:val="24"/>
                <w:szCs w:val="24"/>
              </w:rPr>
            </w:pPr>
          </w:p>
        </w:tc>
        <w:tc>
          <w:tcPr>
            <w:tcW w:w="2977" w:type="dxa"/>
            <w:vMerge/>
            <w:shd w:val="clear" w:color="auto" w:fill="auto"/>
          </w:tcPr>
          <w:p w:rsidR="00B43EE4" w:rsidRPr="00826990" w:rsidRDefault="00B43EE4" w:rsidP="00826990">
            <w:pPr>
              <w:rPr>
                <w:rFonts w:ascii="Times New Roman" w:hAnsi="Times New Roman" w:cs="Times New Roman"/>
                <w:sz w:val="24"/>
                <w:szCs w:val="24"/>
              </w:rPr>
            </w:pPr>
          </w:p>
        </w:tc>
        <w:tc>
          <w:tcPr>
            <w:tcW w:w="1701" w:type="dxa"/>
            <w:tcBorders>
              <w:top w:val="single" w:sz="4" w:space="0" w:color="auto"/>
            </w:tcBorders>
            <w:shd w:val="clear" w:color="auto" w:fill="auto"/>
            <w:vAlign w:val="center"/>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20,2</w:t>
            </w:r>
          </w:p>
        </w:tc>
        <w:tc>
          <w:tcPr>
            <w:tcW w:w="1701" w:type="dxa"/>
            <w:tcBorders>
              <w:top w:val="single" w:sz="4" w:space="0" w:color="auto"/>
            </w:tcBorders>
            <w:shd w:val="clear" w:color="auto" w:fill="auto"/>
            <w:vAlign w:val="center"/>
          </w:tcPr>
          <w:p w:rsidR="00B43EE4" w:rsidRPr="00826990" w:rsidRDefault="00755E94" w:rsidP="00826990">
            <w:pPr>
              <w:jc w:val="center"/>
              <w:rPr>
                <w:rFonts w:ascii="Times New Roman" w:hAnsi="Times New Roman" w:cs="Times New Roman"/>
                <w:sz w:val="24"/>
                <w:szCs w:val="24"/>
              </w:rPr>
            </w:pPr>
            <w:r w:rsidRPr="00826990">
              <w:rPr>
                <w:rFonts w:ascii="Times New Roman" w:hAnsi="Times New Roman" w:cs="Times New Roman"/>
                <w:sz w:val="24"/>
                <w:szCs w:val="24"/>
              </w:rPr>
              <w:t>19,8</w:t>
            </w:r>
          </w:p>
        </w:tc>
        <w:tc>
          <w:tcPr>
            <w:tcW w:w="5529" w:type="dxa"/>
            <w:vMerge/>
            <w:shd w:val="clear" w:color="auto" w:fill="auto"/>
          </w:tcPr>
          <w:p w:rsidR="00B43EE4" w:rsidRPr="00826990" w:rsidRDefault="00B43EE4" w:rsidP="00826990">
            <w:pPr>
              <w:jc w:val="both"/>
              <w:rPr>
                <w:rFonts w:ascii="Times New Roman" w:hAnsi="Times New Roman" w:cs="Times New Roman"/>
                <w:sz w:val="24"/>
                <w:szCs w:val="24"/>
              </w:rPr>
            </w:pPr>
          </w:p>
        </w:tc>
      </w:tr>
      <w:tr w:rsidR="00B43EE4" w:rsidRPr="00826990" w:rsidTr="00280986">
        <w:tc>
          <w:tcPr>
            <w:tcW w:w="15683" w:type="dxa"/>
            <w:gridSpan w:val="5"/>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3.3 Развитие дорожно-транспортного хозяйства</w:t>
            </w:r>
          </w:p>
        </w:tc>
      </w:tr>
      <w:tr w:rsidR="00B43EE4" w:rsidRPr="00826990" w:rsidTr="00280986">
        <w:tc>
          <w:tcPr>
            <w:tcW w:w="3775"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Проектирование, строительство, реконструкцию автомобильных дорог общего пользования местного значения</w:t>
            </w:r>
          </w:p>
        </w:tc>
        <w:tc>
          <w:tcPr>
            <w:tcW w:w="2977"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Снижение доли протяженности дорог общего пользования местного значения, не отвечающих нормативным требованиям, %</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39,3</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39</w:t>
            </w:r>
          </w:p>
        </w:tc>
        <w:tc>
          <w:tcPr>
            <w:tcW w:w="5529" w:type="dxa"/>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В 2022 году в Усть-Абаканском районе на дорожное хозяйство направлено 209,8 млн. рублей, в том числе субсидии федерального бюджета РФ 30,8 млн. руб., республиканского бюджета Республики Хакасия 118,1 млн. рублей, средства бюджета муниципального образования Усть-Абаканский район23,2 млн. рублей, средства бюджетов муниципальных образований 37,7 млн. рублей.  Приведено в нормативное состояние 29,7 км автомобильных дорог.</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ходе реализации мероприятий подпрограммы «Дорожное хозяйство» были выполнены работы по зимнему содержанию, ямочному ремонту, ремонтному профилированию и ремонту 13,4 км автомобильных дорог общего пользования местного значения. В муниципальных образованиях </w:t>
            </w:r>
            <w:r w:rsidRPr="00826990">
              <w:rPr>
                <w:rFonts w:ascii="Times New Roman" w:hAnsi="Times New Roman" w:cs="Times New Roman"/>
                <w:sz w:val="24"/>
                <w:szCs w:val="24"/>
              </w:rPr>
              <w:lastRenderedPageBreak/>
              <w:t xml:space="preserve">Московский, Вершино-Биджинский,                   Усть-Бюрский, Доможаковский сельсоветах. </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с. Вершино-Биджа выполнен ремонт 454 м асфальтобетонного покрытия автомобильной дороги ул. </w:t>
            </w:r>
            <w:proofErr w:type="gramStart"/>
            <w:r w:rsidRPr="00826990">
              <w:rPr>
                <w:rFonts w:ascii="Times New Roman" w:hAnsi="Times New Roman" w:cs="Times New Roman"/>
                <w:sz w:val="24"/>
                <w:szCs w:val="24"/>
              </w:rPr>
              <w:t>Юбилейная</w:t>
            </w:r>
            <w:proofErr w:type="gramEnd"/>
            <w:r w:rsidRPr="00826990">
              <w:rPr>
                <w:rFonts w:ascii="Times New Roman" w:hAnsi="Times New Roman" w:cs="Times New Roman"/>
                <w:sz w:val="24"/>
                <w:szCs w:val="24"/>
              </w:rPr>
              <w:t>, в с. Усть-Бюр- 1500 м гравийного покрытия автомобильной дороги ул. Заречная, в аале</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Доможаков – 480 м гравийного покрытия автомобильной дороги ул. Интернациональная. Отремонтировано гравийное покрытие автомобильных дорог с. Солнечное -д. Курганная (900м), аал</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Доможаков</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аал Трояков (1700м), аал Райков –</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аал</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Баинов (1700м). Для обеспечения безопасности дорожного движения в муниципальных образованиях Усть-Бюрский, Чарковский, Вершино-Биджинский, Московский, Доможаковский сельсоветах выполнены работы по восстановлению горизонтальной дорожной разметки и установке дорожных знаков на пешеходных переходах. В селах Московское и В-Биджа на пешеходных переходах установлены недостающие искусственные неровности. Стоимость работ составила    1,2 млн. рублей.</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Муниципальному образованию Калининский сельсовет в 2022 году из районного бюджета Усть-Абаканского района выделено 1,3 млн. руб. Выполнены мероприятия по устройству парковки и тротуара возле школы в д. Чапаево по ул. Советская.</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За счет собственных средств муниципальных образований               Калининский, Опытненский, Солнечный, Весенненский, Расцветовский, Райковский, Сапоговский сельсоветов и Усть-Абаканского поссовета, не передавших свои полномочия в области дорожной деятельности на </w:t>
            </w:r>
            <w:r w:rsidRPr="00826990">
              <w:rPr>
                <w:rFonts w:ascii="Times New Roman" w:hAnsi="Times New Roman" w:cs="Times New Roman"/>
                <w:sz w:val="24"/>
                <w:szCs w:val="24"/>
              </w:rPr>
              <w:lastRenderedPageBreak/>
              <w:t>уровень района, в размере 37,7 млн. рублей в 2022 году выполнены работы по зимнему содержанию, ямочному ремонту асфальтобетонного покрытия, ремонтному профилированию и ремонту 2,9 км автомобильных дорог.</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Из федерального бюджета РФ и республиканского бюджета Республики Хакасия в 2022 году в Усть-Абаканский район направлено 148,9 млн. рублей на ремонт, проектирование, строительство и реконструкцию автомобильных дорог, реализацию национального проекта «Безопасные качественные автомобильные дороги», реализацию государственной программы «Комплексное развитие сельских территорий».</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На субсидии из Республиканского бюджета Республики Хакасия в размере 38,5 млн. рублей отремонтировано 11,8 км автомобильных дорог (9,5 км гравийного покрытия и 2,3 км асфальтобетонного покрытия).</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результате проведенных работ, протяженность автомобильных дорог, не отвечающих нормативным требованиям, составляет 542,8 км.</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или 39% в общей протяженности автомобильных дорог общего пользования местного значения.</w:t>
            </w:r>
          </w:p>
          <w:p w:rsidR="00B37CDF" w:rsidRPr="00826990" w:rsidRDefault="00B37CDF" w:rsidP="00826990">
            <w:pPr>
              <w:jc w:val="both"/>
              <w:rPr>
                <w:rFonts w:ascii="Times New Roman" w:hAnsi="Times New Roman" w:cs="Times New Roman"/>
                <w:sz w:val="24"/>
                <w:szCs w:val="24"/>
              </w:rPr>
            </w:pPr>
            <w:r w:rsidRPr="00826990">
              <w:rPr>
                <w:rFonts w:ascii="Times New Roman" w:hAnsi="Times New Roman" w:cs="Times New Roman"/>
                <w:sz w:val="24"/>
                <w:szCs w:val="24"/>
              </w:rPr>
              <w:t>В рамках реализации государственной программы «Комплексное развитие сельских территорий» в д. Чапаево выполнена реконструкция участка автомобильной дороги по улице Светлая с мостовым переходом через реку Ташеба, протяженностью 632 м. Стоимость работ 31,1 млн. рублей.</w:t>
            </w:r>
          </w:p>
          <w:p w:rsidR="00B37CDF" w:rsidRPr="00826990" w:rsidRDefault="00B37CDF"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Расцветовскому сельсовету выделено 4,0 млн. рублей на разработку проектно-сметной документации на реконструкцию автомобильных </w:t>
            </w:r>
            <w:r w:rsidRPr="00826990">
              <w:rPr>
                <w:rFonts w:ascii="Times New Roman" w:hAnsi="Times New Roman" w:cs="Times New Roman"/>
                <w:sz w:val="24"/>
                <w:szCs w:val="24"/>
              </w:rPr>
              <w:lastRenderedPageBreak/>
              <w:t>дорог в п. Расцвет улиц Садовая, Придорожная и Юбилейная.</w:t>
            </w:r>
          </w:p>
        </w:tc>
      </w:tr>
      <w:tr w:rsidR="00B43EE4" w:rsidRPr="00826990" w:rsidTr="00280986">
        <w:tc>
          <w:tcPr>
            <w:tcW w:w="3775"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Мероприятия по ремонту и содержанию эксплуатационного состояния существующей сети автомобильных дорог местного значения</w:t>
            </w:r>
          </w:p>
        </w:tc>
        <w:tc>
          <w:tcPr>
            <w:tcW w:w="2977"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Соответствие нормативным требованиям всех дорог общего пользования местного значения, км.</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1370,9</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1393,1</w:t>
            </w:r>
          </w:p>
        </w:tc>
        <w:tc>
          <w:tcPr>
            <w:tcW w:w="5529" w:type="dxa"/>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На 01.01.2021 года общая протяженность дорог местного значения, расположенных на территории Усть-Абаканского района увеличилась на 22,2  км.</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и составила 1393,1 км. Увеличение произошло по причине,  приняли на баланс района  дорог в границах  населенных пунктов:</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Калининского с/с -  2,3 км.;</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Расцветовского с/с - 11,5 км.;</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Усть-Абаканского п/с - 11,7 км.</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Уменьшение протяженности  автомобильных дорог</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общего пользования местного значения  из реестра муниципального имущества  -3,3 км.</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рамках реализации на территории Усть-Абаканского района национального проекта «Безопасные качественные автомобильные дороги» выполнен ремонт улиц Центральная, Заречная, Перспективная, Калинина в р.п. Усть-Абакан, улиц Белых Облаков, Школьная вс. Калинино и улицы Мира в д. Чапаево. Всего отремонтировано 7,7 км автомобильных дорог на общую сумму 75,3 млн. рублей.</w:t>
            </w:r>
          </w:p>
          <w:p w:rsidR="00B37CDF" w:rsidRPr="00826990" w:rsidRDefault="00B37CDF" w:rsidP="00826990">
            <w:pPr>
              <w:jc w:val="both"/>
              <w:rPr>
                <w:rFonts w:ascii="Times New Roman" w:hAnsi="Times New Roman" w:cs="Times New Roman"/>
                <w:sz w:val="24"/>
                <w:szCs w:val="24"/>
              </w:rPr>
            </w:pPr>
          </w:p>
          <w:p w:rsidR="00B43EE4" w:rsidRPr="00826990" w:rsidRDefault="00B43EE4" w:rsidP="00826990">
            <w:pPr>
              <w:jc w:val="both"/>
              <w:rPr>
                <w:rFonts w:ascii="Times New Roman" w:hAnsi="Times New Roman" w:cs="Times New Roman"/>
                <w:sz w:val="24"/>
                <w:szCs w:val="24"/>
              </w:rPr>
            </w:pPr>
          </w:p>
        </w:tc>
      </w:tr>
      <w:tr w:rsidR="00B43EE4" w:rsidRPr="00826990" w:rsidTr="00280986">
        <w:tc>
          <w:tcPr>
            <w:tcW w:w="3775"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Анализ состояния обеспечения транспортной доступности населения для принятия решения по организации муниципальных автобусных маршрутов;</w:t>
            </w:r>
          </w:p>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Контроль за организацией перевозочного процесса по технологии, обеспечивающей безопасные условия перевозок </w:t>
            </w:r>
            <w:r w:rsidRPr="00826990">
              <w:rPr>
                <w:rFonts w:ascii="Times New Roman" w:hAnsi="Times New Roman" w:cs="Times New Roman"/>
                <w:sz w:val="24"/>
                <w:szCs w:val="24"/>
              </w:rPr>
              <w:lastRenderedPageBreak/>
              <w:t xml:space="preserve">пассажиров. </w:t>
            </w:r>
          </w:p>
        </w:tc>
        <w:tc>
          <w:tcPr>
            <w:tcW w:w="2977" w:type="dxa"/>
            <w:shd w:val="clear" w:color="auto" w:fill="auto"/>
          </w:tcPr>
          <w:p w:rsidR="00B43EE4" w:rsidRPr="00826990" w:rsidRDefault="00B43EE4"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Снижение доли населения, не имеющего регулярного автобусного сообщения, %</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1,61</w:t>
            </w:r>
          </w:p>
        </w:tc>
        <w:tc>
          <w:tcPr>
            <w:tcW w:w="1701" w:type="dxa"/>
            <w:shd w:val="clear" w:color="auto" w:fill="auto"/>
          </w:tcPr>
          <w:p w:rsidR="00B43EE4" w:rsidRPr="00826990" w:rsidRDefault="00B43EE4" w:rsidP="00826990">
            <w:pPr>
              <w:jc w:val="center"/>
              <w:rPr>
                <w:rFonts w:ascii="Times New Roman" w:hAnsi="Times New Roman" w:cs="Times New Roman"/>
                <w:sz w:val="24"/>
                <w:szCs w:val="24"/>
              </w:rPr>
            </w:pPr>
            <w:r w:rsidRPr="00826990">
              <w:rPr>
                <w:rFonts w:ascii="Times New Roman" w:hAnsi="Times New Roman" w:cs="Times New Roman"/>
                <w:sz w:val="24"/>
                <w:szCs w:val="24"/>
              </w:rPr>
              <w:t>1,33</w:t>
            </w:r>
          </w:p>
        </w:tc>
        <w:tc>
          <w:tcPr>
            <w:tcW w:w="5529" w:type="dxa"/>
            <w:shd w:val="clear" w:color="auto" w:fill="auto"/>
          </w:tcPr>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     В 2022 году доля населения, не имеющего регулярного автобусного или железнодорожного сообщения с административным центром, составила 1,33% снижение показателя  на  0,28 п.п. обусловлено увеличением численности населения Усть-Абаканского района на 15,3%, согласно переписи населения  2020 года.</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 целях исполнения полномочий района, определенных Федеральным законом от 06.10.2003 </w:t>
            </w:r>
            <w:r w:rsidRPr="00826990">
              <w:rPr>
                <w:rFonts w:ascii="Times New Roman" w:hAnsi="Times New Roman" w:cs="Times New Roman"/>
                <w:sz w:val="24"/>
                <w:szCs w:val="24"/>
              </w:rPr>
              <w:lastRenderedPageBreak/>
              <w:t xml:space="preserve">№ 131-ФЗ «Об общих принципах организации местного самоуправления в Российской Федерации», </w:t>
            </w:r>
            <w:r w:rsidR="00BE2770" w:rsidRPr="00826990">
              <w:rPr>
                <w:rFonts w:ascii="Times New Roman" w:hAnsi="Times New Roman" w:cs="Times New Roman"/>
                <w:sz w:val="24"/>
                <w:szCs w:val="24"/>
              </w:rPr>
              <w:t>н</w:t>
            </w:r>
            <w:r w:rsidRPr="00826990">
              <w:rPr>
                <w:rFonts w:ascii="Times New Roman" w:hAnsi="Times New Roman" w:cs="Times New Roman"/>
                <w:sz w:val="24"/>
                <w:szCs w:val="24"/>
              </w:rPr>
              <w:t>а территории муниципального образования Усть-Абаканский район разработано 4 муниципальных маршрута регулярных перевозок:</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Усть-Абакан – Московское – В-Биджа; маршрут №114 (нерегулируемый тариф);</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Усть-Абака</w:t>
            </w:r>
            <w:r w:rsidR="00C63D10">
              <w:rPr>
                <w:rFonts w:ascii="Times New Roman" w:hAnsi="Times New Roman" w:cs="Times New Roman"/>
                <w:sz w:val="24"/>
                <w:szCs w:val="24"/>
              </w:rPr>
              <w:t>н – Калинино – Ташеба – Сапогов</w:t>
            </w:r>
            <w:r w:rsidRPr="00826990">
              <w:rPr>
                <w:rFonts w:ascii="Times New Roman" w:hAnsi="Times New Roman" w:cs="Times New Roman"/>
                <w:sz w:val="24"/>
                <w:szCs w:val="24"/>
              </w:rPr>
              <w:t>; маршрут № 115 (нерегулируемый тариф);</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Усть-Абакан – Расцвет – Тепличный – Зеленое; маршрут № 113 (регулируемый тариф);</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Усть-Абакан – Чарков – Ах-Хол; маршрут № 501 (нерегулируемый тариф).</w:t>
            </w:r>
          </w:p>
          <w:p w:rsidR="00B43EE4" w:rsidRPr="00826990" w:rsidRDefault="00B43EE4" w:rsidP="00826990">
            <w:pPr>
              <w:jc w:val="both"/>
              <w:rPr>
                <w:rFonts w:ascii="Times New Roman" w:hAnsi="Times New Roman" w:cs="Times New Roman"/>
                <w:sz w:val="24"/>
                <w:szCs w:val="24"/>
              </w:rPr>
            </w:pPr>
            <w:r w:rsidRPr="00826990">
              <w:rPr>
                <w:rFonts w:ascii="Times New Roman" w:hAnsi="Times New Roman" w:cs="Times New Roman"/>
                <w:sz w:val="24"/>
                <w:szCs w:val="24"/>
              </w:rPr>
              <w:t xml:space="preserve">Вопрос перевозок пассажиров по муниципальным маршрутам                                  в </w:t>
            </w:r>
            <w:r w:rsidR="00C63D10">
              <w:rPr>
                <w:rFonts w:ascii="Times New Roman" w:hAnsi="Times New Roman" w:cs="Times New Roman"/>
                <w:sz w:val="24"/>
                <w:szCs w:val="24"/>
              </w:rPr>
              <w:t xml:space="preserve"> </w:t>
            </w:r>
            <w:r w:rsidRPr="00826990">
              <w:rPr>
                <w:rFonts w:ascii="Times New Roman" w:hAnsi="Times New Roman" w:cs="Times New Roman"/>
                <w:sz w:val="24"/>
                <w:szCs w:val="24"/>
              </w:rPr>
              <w:t>Усть-Абаканском районе остается открытым.За 2022 гг. в рамках подпрограммы «Транспортное обслуживание населения» произведена выплата перевозчику, осуществляющему перевозку пассажиров по муниципальному маршруту регулярных перевозок по регулируемому тарифу № 113 «п.Усть-Абакан – п. Расцвет – п. Тепличный –с.Зеленое в размере 932,4 тыс. рублей. Перевезено пассажиров 2559 человек.</w:t>
            </w:r>
          </w:p>
        </w:tc>
      </w:tr>
    </w:tbl>
    <w:p w:rsidR="00AB4A18" w:rsidRPr="00826990" w:rsidRDefault="00AB4A18" w:rsidP="00826990">
      <w:pPr>
        <w:rPr>
          <w:rFonts w:ascii="Times New Roman" w:hAnsi="Times New Roman" w:cs="Times New Roman"/>
          <w:sz w:val="24"/>
          <w:szCs w:val="24"/>
        </w:rPr>
      </w:pPr>
    </w:p>
    <w:p w:rsidR="00810360" w:rsidRPr="00826990" w:rsidRDefault="00810360" w:rsidP="00826990">
      <w:pPr>
        <w:sectPr w:rsidR="00810360" w:rsidRPr="00826990" w:rsidSect="00BD36A7">
          <w:pgSz w:w="16838" w:h="11906" w:orient="landscape"/>
          <w:pgMar w:top="1276" w:right="567" w:bottom="993" w:left="567" w:header="709" w:footer="709" w:gutter="0"/>
          <w:cols w:space="708"/>
          <w:docGrid w:linePitch="360"/>
        </w:sectPr>
      </w:pPr>
    </w:p>
    <w:p w:rsidR="00043A15" w:rsidRDefault="00043A15" w:rsidP="00043A15">
      <w:pPr>
        <w:autoSpaceDE w:val="0"/>
        <w:autoSpaceDN w:val="0"/>
        <w:adjustRightInd w:val="0"/>
        <w:spacing w:after="0"/>
        <w:ind w:firstLine="540"/>
        <w:jc w:val="center"/>
        <w:rPr>
          <w:rFonts w:ascii="Times New Roman" w:hAnsi="Times New Roman" w:cs="Times New Roman"/>
          <w:b/>
          <w:sz w:val="28"/>
          <w:szCs w:val="28"/>
        </w:rPr>
      </w:pPr>
      <w:r w:rsidRPr="0080401B">
        <w:rPr>
          <w:rFonts w:ascii="Times New Roman" w:hAnsi="Times New Roman" w:cs="Times New Roman"/>
          <w:b/>
          <w:sz w:val="28"/>
          <w:szCs w:val="28"/>
        </w:rPr>
        <w:lastRenderedPageBreak/>
        <w:t>Целевые индикаторы реализации Стратегии социально-экономического развития Усть-Абаканского района до 2030 года.</w:t>
      </w:r>
    </w:p>
    <w:p w:rsidR="00043A15" w:rsidRPr="0080401B" w:rsidRDefault="00043A15" w:rsidP="00043A15">
      <w:pPr>
        <w:autoSpaceDE w:val="0"/>
        <w:autoSpaceDN w:val="0"/>
        <w:adjustRightInd w:val="0"/>
        <w:spacing w:after="0"/>
        <w:ind w:firstLine="540"/>
        <w:jc w:val="center"/>
        <w:rPr>
          <w:rFonts w:ascii="Times New Roman" w:hAnsi="Times New Roman" w:cs="Times New Roman"/>
          <w:b/>
          <w:sz w:val="28"/>
          <w:szCs w:val="28"/>
        </w:rPr>
      </w:pPr>
    </w:p>
    <w:tbl>
      <w:tblPr>
        <w:tblStyle w:val="a3"/>
        <w:tblW w:w="10173" w:type="dxa"/>
        <w:tblLayout w:type="fixed"/>
        <w:tblLook w:val="04A0"/>
      </w:tblPr>
      <w:tblGrid>
        <w:gridCol w:w="2235"/>
        <w:gridCol w:w="3260"/>
        <w:gridCol w:w="1417"/>
        <w:gridCol w:w="993"/>
        <w:gridCol w:w="1134"/>
        <w:gridCol w:w="1134"/>
      </w:tblGrid>
      <w:tr w:rsidR="00043A15" w:rsidRPr="00B04887" w:rsidTr="00043A15">
        <w:tc>
          <w:tcPr>
            <w:tcW w:w="2235" w:type="dxa"/>
            <w:vMerge w:val="restart"/>
          </w:tcPr>
          <w:p w:rsidR="00043A15" w:rsidRPr="00B04887" w:rsidRDefault="00043A15" w:rsidP="000A2303">
            <w:pPr>
              <w:jc w:val="center"/>
              <w:rPr>
                <w:rFonts w:ascii="Times New Roman" w:hAnsi="Times New Roman" w:cs="Times New Roman"/>
                <w:b/>
                <w:sz w:val="24"/>
                <w:szCs w:val="24"/>
              </w:rPr>
            </w:pPr>
            <w:r w:rsidRPr="00B04887">
              <w:rPr>
                <w:rFonts w:ascii="Times New Roman" w:hAnsi="Times New Roman" w:cs="Times New Roman"/>
                <w:b/>
                <w:sz w:val="24"/>
                <w:szCs w:val="24"/>
              </w:rPr>
              <w:t>Ожидаемый результат</w:t>
            </w:r>
          </w:p>
        </w:tc>
        <w:tc>
          <w:tcPr>
            <w:tcW w:w="3260" w:type="dxa"/>
            <w:vMerge w:val="restart"/>
          </w:tcPr>
          <w:p w:rsidR="00043A15" w:rsidRPr="00B04887" w:rsidRDefault="00043A15" w:rsidP="000A2303">
            <w:pPr>
              <w:jc w:val="center"/>
              <w:rPr>
                <w:rFonts w:ascii="Times New Roman" w:hAnsi="Times New Roman" w:cs="Times New Roman"/>
                <w:b/>
                <w:sz w:val="24"/>
                <w:szCs w:val="24"/>
              </w:rPr>
            </w:pPr>
            <w:r w:rsidRPr="00B04887">
              <w:rPr>
                <w:rFonts w:ascii="Times New Roman" w:hAnsi="Times New Roman" w:cs="Times New Roman"/>
                <w:b/>
                <w:sz w:val="24"/>
                <w:szCs w:val="24"/>
              </w:rPr>
              <w:t>Наименование показателя</w:t>
            </w:r>
          </w:p>
        </w:tc>
        <w:tc>
          <w:tcPr>
            <w:tcW w:w="1417" w:type="dxa"/>
            <w:vMerge w:val="restart"/>
          </w:tcPr>
          <w:p w:rsidR="00043A15" w:rsidRPr="00B04887" w:rsidRDefault="00043A15" w:rsidP="000A2303">
            <w:pPr>
              <w:ind w:left="-106" w:right="-110"/>
              <w:jc w:val="center"/>
              <w:rPr>
                <w:rFonts w:ascii="Times New Roman" w:hAnsi="Times New Roman" w:cs="Times New Roman"/>
                <w:b/>
                <w:sz w:val="24"/>
                <w:szCs w:val="24"/>
              </w:rPr>
            </w:pPr>
            <w:r w:rsidRPr="00B04887">
              <w:rPr>
                <w:rFonts w:ascii="Times New Roman" w:hAnsi="Times New Roman" w:cs="Times New Roman"/>
                <w:b/>
                <w:sz w:val="24"/>
                <w:szCs w:val="24"/>
              </w:rPr>
              <w:t>Единица измерения</w:t>
            </w:r>
          </w:p>
        </w:tc>
        <w:tc>
          <w:tcPr>
            <w:tcW w:w="3261" w:type="dxa"/>
            <w:gridSpan w:val="3"/>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b/>
                <w:sz w:val="24"/>
                <w:szCs w:val="24"/>
              </w:rPr>
              <w:t>Значение контрольного индикатора</w:t>
            </w:r>
          </w:p>
        </w:tc>
      </w:tr>
      <w:tr w:rsidR="00043A15" w:rsidRPr="00B04887" w:rsidTr="00043A15">
        <w:tc>
          <w:tcPr>
            <w:tcW w:w="2235" w:type="dxa"/>
            <w:vMerge/>
          </w:tcPr>
          <w:p w:rsidR="00043A15" w:rsidRPr="00B04887" w:rsidRDefault="00043A15" w:rsidP="000A2303">
            <w:pPr>
              <w:jc w:val="center"/>
              <w:rPr>
                <w:rFonts w:ascii="Times New Roman" w:hAnsi="Times New Roman" w:cs="Times New Roman"/>
                <w:sz w:val="24"/>
                <w:szCs w:val="24"/>
              </w:rPr>
            </w:pPr>
          </w:p>
        </w:tc>
        <w:tc>
          <w:tcPr>
            <w:tcW w:w="3260" w:type="dxa"/>
            <w:vMerge/>
          </w:tcPr>
          <w:p w:rsidR="00043A15" w:rsidRPr="00B04887" w:rsidRDefault="00043A15" w:rsidP="000A2303">
            <w:pPr>
              <w:jc w:val="center"/>
              <w:rPr>
                <w:rFonts w:ascii="Times New Roman" w:hAnsi="Times New Roman" w:cs="Times New Roman"/>
                <w:sz w:val="24"/>
                <w:szCs w:val="24"/>
              </w:rPr>
            </w:pPr>
          </w:p>
        </w:tc>
        <w:tc>
          <w:tcPr>
            <w:tcW w:w="1417" w:type="dxa"/>
            <w:vMerge/>
          </w:tcPr>
          <w:p w:rsidR="00043A15" w:rsidRPr="00B04887" w:rsidRDefault="00043A15" w:rsidP="000A2303">
            <w:pPr>
              <w:jc w:val="center"/>
              <w:rPr>
                <w:rFonts w:ascii="Times New Roman" w:hAnsi="Times New Roman" w:cs="Times New Roman"/>
                <w:sz w:val="24"/>
                <w:szCs w:val="24"/>
              </w:rPr>
            </w:pPr>
          </w:p>
        </w:tc>
        <w:tc>
          <w:tcPr>
            <w:tcW w:w="993" w:type="dxa"/>
            <w:vAlign w:val="center"/>
          </w:tcPr>
          <w:p w:rsidR="00043A15" w:rsidRPr="00B04887" w:rsidRDefault="00043A15" w:rsidP="00780063">
            <w:pPr>
              <w:ind w:left="-117" w:right="-59" w:firstLine="9"/>
              <w:jc w:val="center"/>
              <w:rPr>
                <w:rFonts w:ascii="Times New Roman" w:hAnsi="Times New Roman" w:cs="Times New Roman"/>
                <w:b/>
                <w:sz w:val="24"/>
                <w:szCs w:val="24"/>
              </w:rPr>
            </w:pPr>
            <w:r w:rsidRPr="00B04887">
              <w:rPr>
                <w:rFonts w:ascii="Times New Roman" w:hAnsi="Times New Roman" w:cs="Times New Roman"/>
                <w:b/>
                <w:sz w:val="24"/>
                <w:szCs w:val="24"/>
              </w:rPr>
              <w:t xml:space="preserve">2017          </w:t>
            </w:r>
            <w:r w:rsidR="00780063">
              <w:rPr>
                <w:rFonts w:ascii="Times New Roman" w:hAnsi="Times New Roman" w:cs="Times New Roman"/>
                <w:b/>
                <w:sz w:val="24"/>
                <w:szCs w:val="24"/>
              </w:rPr>
              <w:t>базовый</w:t>
            </w:r>
          </w:p>
        </w:tc>
        <w:tc>
          <w:tcPr>
            <w:tcW w:w="1134" w:type="dxa"/>
          </w:tcPr>
          <w:p w:rsidR="00043A15" w:rsidRPr="00B04887" w:rsidRDefault="00E53D48" w:rsidP="000A2303">
            <w:pPr>
              <w:ind w:left="-108" w:right="-108" w:firstLine="108"/>
              <w:jc w:val="center"/>
              <w:rPr>
                <w:rFonts w:ascii="Times New Roman" w:hAnsi="Times New Roman" w:cs="Times New Roman"/>
                <w:b/>
                <w:sz w:val="24"/>
                <w:szCs w:val="24"/>
              </w:rPr>
            </w:pPr>
            <w:r>
              <w:rPr>
                <w:rFonts w:ascii="Times New Roman" w:hAnsi="Times New Roman" w:cs="Times New Roman"/>
                <w:b/>
                <w:sz w:val="24"/>
                <w:szCs w:val="24"/>
              </w:rPr>
              <w:t>2022</w:t>
            </w:r>
            <w:r w:rsidR="00043A15" w:rsidRPr="00B04887">
              <w:rPr>
                <w:rFonts w:ascii="Times New Roman" w:hAnsi="Times New Roman" w:cs="Times New Roman"/>
                <w:b/>
                <w:sz w:val="24"/>
                <w:szCs w:val="24"/>
              </w:rPr>
              <w:t>г.</w:t>
            </w:r>
          </w:p>
          <w:p w:rsidR="00043A15" w:rsidRPr="00B04887" w:rsidRDefault="00F934C0" w:rsidP="000A2303">
            <w:pPr>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1134" w:type="dxa"/>
          </w:tcPr>
          <w:p w:rsidR="00043A15" w:rsidRPr="00B04887" w:rsidRDefault="00E53D48" w:rsidP="000A2303">
            <w:pPr>
              <w:ind w:right="-108"/>
              <w:jc w:val="center"/>
              <w:rPr>
                <w:rFonts w:ascii="Times New Roman" w:hAnsi="Times New Roman" w:cs="Times New Roman"/>
                <w:b/>
                <w:sz w:val="24"/>
                <w:szCs w:val="24"/>
              </w:rPr>
            </w:pPr>
            <w:r>
              <w:rPr>
                <w:rFonts w:ascii="Times New Roman" w:hAnsi="Times New Roman" w:cs="Times New Roman"/>
                <w:b/>
                <w:sz w:val="24"/>
                <w:szCs w:val="24"/>
              </w:rPr>
              <w:t>2022</w:t>
            </w:r>
            <w:r w:rsidR="00043A15" w:rsidRPr="00B04887">
              <w:rPr>
                <w:rFonts w:ascii="Times New Roman" w:hAnsi="Times New Roman" w:cs="Times New Roman"/>
                <w:b/>
                <w:sz w:val="24"/>
                <w:szCs w:val="24"/>
              </w:rPr>
              <w:t>г. факт</w:t>
            </w:r>
          </w:p>
        </w:tc>
      </w:tr>
      <w:tr w:rsidR="00043A15" w:rsidRPr="00B04887" w:rsidTr="00043A15">
        <w:trPr>
          <w:trHeight w:val="431"/>
        </w:trPr>
        <w:tc>
          <w:tcPr>
            <w:tcW w:w="10173" w:type="dxa"/>
            <w:gridSpan w:val="6"/>
          </w:tcPr>
          <w:p w:rsidR="00043A15" w:rsidRPr="00B04887" w:rsidRDefault="00043A15" w:rsidP="000A2303">
            <w:pPr>
              <w:tabs>
                <w:tab w:val="left" w:pos="3456"/>
              </w:tabs>
              <w:rPr>
                <w:rFonts w:ascii="Times New Roman" w:hAnsi="Times New Roman" w:cs="Times New Roman"/>
                <w:sz w:val="24"/>
                <w:szCs w:val="24"/>
              </w:rPr>
            </w:pPr>
            <w:r w:rsidRPr="00B04887">
              <w:rPr>
                <w:rFonts w:ascii="Times New Roman" w:hAnsi="Times New Roman" w:cs="Times New Roman"/>
                <w:sz w:val="24"/>
                <w:szCs w:val="24"/>
              </w:rPr>
              <w:tab/>
              <w:t xml:space="preserve">1. </w:t>
            </w:r>
            <w:r w:rsidRPr="00B04887">
              <w:rPr>
                <w:rFonts w:ascii="Times New Roman" w:hAnsi="Times New Roman" w:cs="Times New Roman"/>
                <w:b/>
              </w:rPr>
              <w:t>Развитие экономического потенциала</w:t>
            </w:r>
          </w:p>
        </w:tc>
      </w:tr>
      <w:tr w:rsidR="00043A15" w:rsidRPr="00B04887" w:rsidTr="00043A15">
        <w:tc>
          <w:tcPr>
            <w:tcW w:w="2235" w:type="dxa"/>
            <w:vMerge w:val="restart"/>
          </w:tcPr>
          <w:p w:rsidR="00043A15" w:rsidRPr="00B04887" w:rsidRDefault="00043A15" w:rsidP="000A2303">
            <w:pPr>
              <w:rPr>
                <w:rFonts w:ascii="Times New Roman" w:hAnsi="Times New Roman" w:cs="Times New Roman"/>
                <w:sz w:val="24"/>
                <w:szCs w:val="24"/>
              </w:rPr>
            </w:pPr>
          </w:p>
          <w:p w:rsidR="00043A15" w:rsidRPr="00B04887" w:rsidRDefault="00043A15" w:rsidP="000A2303">
            <w:pPr>
              <w:rPr>
                <w:rFonts w:ascii="Times New Roman" w:hAnsi="Times New Roman" w:cs="Times New Roman"/>
                <w:sz w:val="24"/>
                <w:szCs w:val="24"/>
              </w:rPr>
            </w:pPr>
          </w:p>
          <w:p w:rsidR="00043A15" w:rsidRPr="00B04887" w:rsidRDefault="00043A15" w:rsidP="000A2303">
            <w:pPr>
              <w:rPr>
                <w:rFonts w:ascii="Times New Roman" w:hAnsi="Times New Roman" w:cs="Times New Roman"/>
                <w:sz w:val="24"/>
                <w:szCs w:val="24"/>
              </w:rPr>
            </w:pPr>
          </w:p>
          <w:p w:rsidR="00043A15" w:rsidRPr="00B04887" w:rsidRDefault="00043A15" w:rsidP="000A2303">
            <w:pPr>
              <w:rPr>
                <w:rFonts w:ascii="Times New Roman" w:hAnsi="Times New Roman" w:cs="Times New Roman"/>
                <w:sz w:val="24"/>
                <w:szCs w:val="24"/>
              </w:rPr>
            </w:pPr>
          </w:p>
          <w:p w:rsidR="00043A15" w:rsidRPr="00B04887" w:rsidRDefault="00043A15" w:rsidP="000A2303">
            <w:pPr>
              <w:rPr>
                <w:rFonts w:ascii="Times New Roman" w:hAnsi="Times New Roman" w:cs="Times New Roman"/>
                <w:sz w:val="24"/>
                <w:szCs w:val="24"/>
              </w:rPr>
            </w:pPr>
          </w:p>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Устойчивое развитие агропромышленного комплекса</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Продукция сельского хозяйства в хозяйствах всех категорий</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млн. руб.</w:t>
            </w:r>
          </w:p>
        </w:tc>
        <w:tc>
          <w:tcPr>
            <w:tcW w:w="993" w:type="dxa"/>
            <w:vAlign w:val="center"/>
          </w:tcPr>
          <w:p w:rsidR="00043A15" w:rsidRPr="00B04887" w:rsidRDefault="00043A15" w:rsidP="000A2303">
            <w:pPr>
              <w:ind w:left="-141" w:right="-35"/>
              <w:jc w:val="center"/>
              <w:rPr>
                <w:rFonts w:ascii="Times New Roman" w:hAnsi="Times New Roman" w:cs="Times New Roman"/>
                <w:sz w:val="24"/>
                <w:szCs w:val="24"/>
              </w:rPr>
            </w:pPr>
            <w:r w:rsidRPr="00B04887">
              <w:rPr>
                <w:rFonts w:ascii="Times New Roman" w:hAnsi="Times New Roman" w:cs="Times New Roman"/>
                <w:sz w:val="24"/>
                <w:szCs w:val="24"/>
              </w:rPr>
              <w:t>2399,6</w:t>
            </w:r>
          </w:p>
        </w:tc>
        <w:tc>
          <w:tcPr>
            <w:tcW w:w="1134" w:type="dxa"/>
            <w:vAlign w:val="center"/>
          </w:tcPr>
          <w:p w:rsidR="00043A15" w:rsidRPr="00B04887" w:rsidRDefault="00DA2030" w:rsidP="000A2303">
            <w:pPr>
              <w:ind w:left="-141" w:right="-35"/>
              <w:jc w:val="center"/>
              <w:rPr>
                <w:rFonts w:ascii="Times New Roman" w:hAnsi="Times New Roman" w:cs="Times New Roman"/>
                <w:sz w:val="24"/>
                <w:szCs w:val="24"/>
              </w:rPr>
            </w:pPr>
            <w:r>
              <w:rPr>
                <w:rFonts w:ascii="Times New Roman" w:hAnsi="Times New Roman" w:cs="Times New Roman"/>
                <w:sz w:val="24"/>
                <w:szCs w:val="24"/>
              </w:rPr>
              <w:t>1924,5</w:t>
            </w:r>
          </w:p>
        </w:tc>
        <w:tc>
          <w:tcPr>
            <w:tcW w:w="1134" w:type="dxa"/>
            <w:vAlign w:val="center"/>
          </w:tcPr>
          <w:p w:rsidR="00043A15" w:rsidRPr="00B04887" w:rsidRDefault="00786738" w:rsidP="000A2303">
            <w:pPr>
              <w:ind w:left="-141" w:right="-35"/>
              <w:jc w:val="center"/>
              <w:rPr>
                <w:rFonts w:ascii="Times New Roman" w:hAnsi="Times New Roman" w:cs="Times New Roman"/>
                <w:sz w:val="24"/>
                <w:szCs w:val="24"/>
              </w:rPr>
            </w:pPr>
            <w:r>
              <w:rPr>
                <w:rFonts w:ascii="Times New Roman" w:hAnsi="Times New Roman" w:cs="Times New Roman"/>
                <w:sz w:val="24"/>
                <w:szCs w:val="24"/>
              </w:rPr>
              <w:t>2165,9</w:t>
            </w:r>
          </w:p>
        </w:tc>
      </w:tr>
      <w:tr w:rsidR="00043A15" w:rsidRPr="00B04887" w:rsidTr="00786738">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Прирост объема сельскохозяйственного производства по отношению к  уровню 2017 года</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100</w:t>
            </w:r>
          </w:p>
        </w:tc>
        <w:tc>
          <w:tcPr>
            <w:tcW w:w="1134" w:type="dxa"/>
            <w:vAlign w:val="center"/>
          </w:tcPr>
          <w:p w:rsidR="00043A15" w:rsidRPr="00B04887" w:rsidRDefault="00786738" w:rsidP="000A2303">
            <w:pPr>
              <w:jc w:val="center"/>
              <w:rPr>
                <w:rFonts w:ascii="Times New Roman" w:hAnsi="Times New Roman" w:cs="Times New Roman"/>
                <w:sz w:val="24"/>
                <w:szCs w:val="24"/>
              </w:rPr>
            </w:pPr>
            <w:r>
              <w:rPr>
                <w:rFonts w:ascii="Times New Roman" w:hAnsi="Times New Roman" w:cs="Times New Roman"/>
                <w:sz w:val="24"/>
                <w:szCs w:val="24"/>
              </w:rPr>
              <w:t>80,2</w:t>
            </w:r>
          </w:p>
        </w:tc>
        <w:tc>
          <w:tcPr>
            <w:tcW w:w="1134" w:type="dxa"/>
            <w:shd w:val="clear" w:color="auto" w:fill="FFFFFF" w:themeFill="background1"/>
            <w:vAlign w:val="center"/>
          </w:tcPr>
          <w:p w:rsidR="00043A15" w:rsidRPr="002804D9" w:rsidRDefault="00786738" w:rsidP="000A2303">
            <w:pPr>
              <w:jc w:val="center"/>
              <w:rPr>
                <w:rFonts w:ascii="Times New Roman" w:hAnsi="Times New Roman" w:cs="Times New Roman"/>
                <w:sz w:val="24"/>
                <w:szCs w:val="24"/>
                <w:highlight w:val="yellow"/>
              </w:rPr>
            </w:pPr>
            <w:r w:rsidRPr="00786738">
              <w:rPr>
                <w:rFonts w:ascii="Times New Roman" w:hAnsi="Times New Roman" w:cs="Times New Roman"/>
                <w:sz w:val="24"/>
                <w:szCs w:val="24"/>
              </w:rPr>
              <w:t>90,3</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Индекс производства продукции сельского хозяйства</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p w:rsidR="00043A15" w:rsidRPr="00B04887" w:rsidRDefault="00043A15" w:rsidP="000A2303">
            <w:pPr>
              <w:jc w:val="center"/>
              <w:rPr>
                <w:rFonts w:ascii="Times New Roman" w:hAnsi="Times New Roman" w:cs="Times New Roman"/>
                <w:sz w:val="24"/>
                <w:szCs w:val="24"/>
              </w:rPr>
            </w:pP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100,6</w:t>
            </w:r>
          </w:p>
        </w:tc>
        <w:tc>
          <w:tcPr>
            <w:tcW w:w="1134" w:type="dxa"/>
            <w:vAlign w:val="center"/>
          </w:tcPr>
          <w:p w:rsidR="00043A15" w:rsidRPr="00B04887" w:rsidRDefault="00DA2030" w:rsidP="000A2303">
            <w:pPr>
              <w:jc w:val="center"/>
              <w:rPr>
                <w:rFonts w:ascii="Times New Roman" w:hAnsi="Times New Roman" w:cs="Times New Roman"/>
                <w:sz w:val="24"/>
                <w:szCs w:val="24"/>
              </w:rPr>
            </w:pPr>
            <w:r>
              <w:rPr>
                <w:rFonts w:ascii="Times New Roman" w:hAnsi="Times New Roman" w:cs="Times New Roman"/>
                <w:sz w:val="24"/>
                <w:szCs w:val="24"/>
              </w:rPr>
              <w:t>91,5</w:t>
            </w:r>
          </w:p>
        </w:tc>
        <w:tc>
          <w:tcPr>
            <w:tcW w:w="1134" w:type="dxa"/>
            <w:vAlign w:val="center"/>
          </w:tcPr>
          <w:p w:rsidR="00043A15" w:rsidRPr="002804D9" w:rsidRDefault="0059630F" w:rsidP="000A2303">
            <w:pPr>
              <w:jc w:val="center"/>
              <w:rPr>
                <w:rFonts w:ascii="Times New Roman" w:hAnsi="Times New Roman" w:cs="Times New Roman"/>
                <w:sz w:val="24"/>
                <w:szCs w:val="24"/>
                <w:highlight w:val="yellow"/>
              </w:rPr>
            </w:pPr>
            <w:r w:rsidRPr="0059630F">
              <w:rPr>
                <w:rFonts w:ascii="Times New Roman" w:hAnsi="Times New Roman" w:cs="Times New Roman"/>
                <w:sz w:val="24"/>
                <w:szCs w:val="24"/>
              </w:rPr>
              <w:t>99,7</w:t>
            </w:r>
          </w:p>
        </w:tc>
      </w:tr>
      <w:tr w:rsidR="00043A15" w:rsidRPr="00B04887" w:rsidTr="00D44C3B">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Продукция сельского хозяйства в расчете на душу населения</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тыс. руб.</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49,8</w:t>
            </w:r>
          </w:p>
        </w:tc>
        <w:tc>
          <w:tcPr>
            <w:tcW w:w="1134" w:type="dxa"/>
            <w:vAlign w:val="center"/>
          </w:tcPr>
          <w:p w:rsidR="00043A15" w:rsidRPr="00B04887" w:rsidRDefault="00DA2030" w:rsidP="000A2303">
            <w:pPr>
              <w:jc w:val="center"/>
              <w:rPr>
                <w:rFonts w:ascii="Times New Roman" w:hAnsi="Times New Roman" w:cs="Times New Roman"/>
                <w:sz w:val="24"/>
                <w:szCs w:val="24"/>
              </w:rPr>
            </w:pPr>
            <w:r>
              <w:rPr>
                <w:rFonts w:ascii="Times New Roman" w:hAnsi="Times New Roman" w:cs="Times New Roman"/>
                <w:sz w:val="24"/>
                <w:szCs w:val="24"/>
              </w:rPr>
              <w:t>46,2</w:t>
            </w:r>
          </w:p>
        </w:tc>
        <w:tc>
          <w:tcPr>
            <w:tcW w:w="1134" w:type="dxa"/>
            <w:shd w:val="clear" w:color="auto" w:fill="FFFFFF" w:themeFill="background1"/>
            <w:vAlign w:val="center"/>
          </w:tcPr>
          <w:p w:rsidR="00043A15" w:rsidRPr="00D44C3B" w:rsidRDefault="00D44C3B" w:rsidP="000A2303">
            <w:pPr>
              <w:jc w:val="center"/>
              <w:rPr>
                <w:rFonts w:ascii="Times New Roman" w:hAnsi="Times New Roman" w:cs="Times New Roman"/>
                <w:sz w:val="24"/>
                <w:szCs w:val="24"/>
              </w:rPr>
            </w:pPr>
            <w:r w:rsidRPr="00D44C3B">
              <w:rPr>
                <w:rFonts w:ascii="Times New Roman" w:hAnsi="Times New Roman" w:cs="Times New Roman"/>
                <w:sz w:val="24"/>
                <w:szCs w:val="24"/>
              </w:rPr>
              <w:t>46,0</w:t>
            </w:r>
          </w:p>
        </w:tc>
      </w:tr>
      <w:tr w:rsidR="00043A15" w:rsidRPr="00B04887" w:rsidTr="00D44C3B">
        <w:tc>
          <w:tcPr>
            <w:tcW w:w="2235" w:type="dxa"/>
            <w:vMerge w:val="restart"/>
          </w:tcPr>
          <w:p w:rsidR="00043A15" w:rsidRPr="00B04887" w:rsidRDefault="00043A15" w:rsidP="000A2303">
            <w:pPr>
              <w:rPr>
                <w:rFonts w:ascii="Times New Roman" w:hAnsi="Times New Roman" w:cs="Times New Roman"/>
                <w:sz w:val="24"/>
                <w:szCs w:val="24"/>
              </w:rPr>
            </w:pPr>
            <w:r w:rsidRPr="00B04887">
              <w:rPr>
                <w:rFonts w:ascii="Times New Roman" w:hAnsi="Times New Roman" w:cs="Times New Roman"/>
                <w:sz w:val="24"/>
                <w:szCs w:val="24"/>
              </w:rPr>
              <w:t>Благоприятные условия  для инвестирования и ведения  бизнеса</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 xml:space="preserve">Объем инвестиций в основной капитал </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млн. руб.</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624,0</w:t>
            </w:r>
          </w:p>
        </w:tc>
        <w:tc>
          <w:tcPr>
            <w:tcW w:w="1134" w:type="dxa"/>
            <w:vAlign w:val="center"/>
          </w:tcPr>
          <w:p w:rsidR="00043A15" w:rsidRPr="00B04887" w:rsidRDefault="00DA2030" w:rsidP="000A2303">
            <w:pPr>
              <w:jc w:val="center"/>
              <w:rPr>
                <w:rFonts w:ascii="Times New Roman" w:hAnsi="Times New Roman" w:cs="Times New Roman"/>
                <w:sz w:val="24"/>
                <w:szCs w:val="24"/>
              </w:rPr>
            </w:pPr>
            <w:r>
              <w:rPr>
                <w:rFonts w:ascii="Times New Roman" w:hAnsi="Times New Roman" w:cs="Times New Roman"/>
                <w:sz w:val="24"/>
                <w:szCs w:val="24"/>
              </w:rPr>
              <w:t>760,0</w:t>
            </w:r>
          </w:p>
        </w:tc>
        <w:tc>
          <w:tcPr>
            <w:tcW w:w="1134" w:type="dxa"/>
            <w:shd w:val="clear" w:color="auto" w:fill="FFFFFF" w:themeFill="background1"/>
            <w:vAlign w:val="center"/>
          </w:tcPr>
          <w:p w:rsidR="00043A15" w:rsidRPr="00D44C3B" w:rsidRDefault="00D44C3B" w:rsidP="000A2303">
            <w:pPr>
              <w:jc w:val="center"/>
              <w:rPr>
                <w:rFonts w:ascii="Times New Roman" w:hAnsi="Times New Roman" w:cs="Times New Roman"/>
                <w:sz w:val="24"/>
                <w:szCs w:val="24"/>
              </w:rPr>
            </w:pPr>
            <w:r w:rsidRPr="00D44C3B">
              <w:rPr>
                <w:rFonts w:ascii="Times New Roman" w:hAnsi="Times New Roman" w:cs="Times New Roman"/>
                <w:sz w:val="24"/>
                <w:szCs w:val="24"/>
              </w:rPr>
              <w:t>809,3</w:t>
            </w:r>
          </w:p>
        </w:tc>
      </w:tr>
      <w:tr w:rsidR="00043A15" w:rsidRPr="00B04887" w:rsidTr="00D44C3B">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Объем инвестиций в основной  капитал в расчете капитал на одного жителя</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тыс. руб.</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15,0</w:t>
            </w:r>
          </w:p>
        </w:tc>
        <w:tc>
          <w:tcPr>
            <w:tcW w:w="1134" w:type="dxa"/>
            <w:vAlign w:val="center"/>
          </w:tcPr>
          <w:p w:rsidR="00043A15" w:rsidRPr="00B04887" w:rsidRDefault="00DA2030" w:rsidP="000A2303">
            <w:pPr>
              <w:jc w:val="center"/>
              <w:rPr>
                <w:rFonts w:ascii="Times New Roman" w:hAnsi="Times New Roman" w:cs="Times New Roman"/>
                <w:sz w:val="24"/>
                <w:szCs w:val="24"/>
              </w:rPr>
            </w:pPr>
            <w:r>
              <w:rPr>
                <w:rFonts w:ascii="Times New Roman" w:hAnsi="Times New Roman" w:cs="Times New Roman"/>
                <w:sz w:val="24"/>
                <w:szCs w:val="24"/>
              </w:rPr>
              <w:t>18,2</w:t>
            </w:r>
          </w:p>
        </w:tc>
        <w:tc>
          <w:tcPr>
            <w:tcW w:w="1134" w:type="dxa"/>
            <w:shd w:val="clear" w:color="auto" w:fill="FFFFFF" w:themeFill="background1"/>
            <w:vAlign w:val="center"/>
          </w:tcPr>
          <w:p w:rsidR="00043A15" w:rsidRPr="00D44C3B" w:rsidRDefault="00D44C3B" w:rsidP="000A2303">
            <w:pPr>
              <w:jc w:val="center"/>
              <w:rPr>
                <w:rFonts w:ascii="Times New Roman" w:hAnsi="Times New Roman" w:cs="Times New Roman"/>
                <w:sz w:val="24"/>
                <w:szCs w:val="24"/>
              </w:rPr>
            </w:pPr>
            <w:r w:rsidRPr="00D44C3B">
              <w:rPr>
                <w:rFonts w:ascii="Times New Roman" w:hAnsi="Times New Roman" w:cs="Times New Roman"/>
                <w:sz w:val="24"/>
                <w:szCs w:val="24"/>
              </w:rPr>
              <w:t>17,1</w:t>
            </w:r>
          </w:p>
        </w:tc>
      </w:tr>
      <w:tr w:rsidR="00043A15" w:rsidRPr="002804D9" w:rsidTr="00D44C3B">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Прирост объема промышленного производства</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 xml:space="preserve">Объем отгруженных товаров собственного производства, выполненных работ и услуг собственными силами </w:t>
            </w:r>
          </w:p>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(по разделам С;</w:t>
            </w:r>
            <w:r w:rsidRPr="00B04887">
              <w:rPr>
                <w:rFonts w:ascii="Times New Roman" w:hAnsi="Times New Roman" w:cs="Times New Roman"/>
                <w:sz w:val="24"/>
                <w:szCs w:val="24"/>
                <w:lang w:val="en-US"/>
              </w:rPr>
              <w:t>D</w:t>
            </w:r>
            <w:r w:rsidRPr="00B04887">
              <w:rPr>
                <w:rFonts w:ascii="Times New Roman" w:hAnsi="Times New Roman" w:cs="Times New Roman"/>
                <w:sz w:val="24"/>
                <w:szCs w:val="24"/>
              </w:rPr>
              <w:t>;Е)</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млн. руб.</w:t>
            </w:r>
          </w:p>
        </w:tc>
        <w:tc>
          <w:tcPr>
            <w:tcW w:w="993" w:type="dxa"/>
            <w:vAlign w:val="center"/>
          </w:tcPr>
          <w:p w:rsidR="00043A15" w:rsidRPr="00B04887" w:rsidRDefault="00043A15" w:rsidP="000A2303">
            <w:pPr>
              <w:ind w:left="-125" w:right="-71"/>
              <w:jc w:val="center"/>
              <w:rPr>
                <w:rFonts w:ascii="Times New Roman" w:hAnsi="Times New Roman" w:cs="Times New Roman"/>
                <w:sz w:val="24"/>
                <w:szCs w:val="24"/>
              </w:rPr>
            </w:pPr>
            <w:r w:rsidRPr="00B04887">
              <w:rPr>
                <w:rFonts w:ascii="Times New Roman" w:hAnsi="Times New Roman" w:cs="Times New Roman"/>
                <w:sz w:val="24"/>
                <w:szCs w:val="24"/>
              </w:rPr>
              <w:t>1719,7</w:t>
            </w:r>
          </w:p>
        </w:tc>
        <w:tc>
          <w:tcPr>
            <w:tcW w:w="1134" w:type="dxa"/>
            <w:vAlign w:val="center"/>
          </w:tcPr>
          <w:p w:rsidR="00043A15" w:rsidRPr="00B04887" w:rsidRDefault="00D8567B" w:rsidP="000A2303">
            <w:pPr>
              <w:ind w:left="-125" w:right="-71"/>
              <w:jc w:val="center"/>
              <w:rPr>
                <w:rFonts w:ascii="Times New Roman" w:hAnsi="Times New Roman" w:cs="Times New Roman"/>
                <w:sz w:val="24"/>
                <w:szCs w:val="24"/>
              </w:rPr>
            </w:pPr>
            <w:r>
              <w:rPr>
                <w:rFonts w:ascii="Times New Roman" w:hAnsi="Times New Roman" w:cs="Times New Roman"/>
                <w:sz w:val="24"/>
                <w:szCs w:val="24"/>
              </w:rPr>
              <w:t>3277,8</w:t>
            </w:r>
          </w:p>
        </w:tc>
        <w:tc>
          <w:tcPr>
            <w:tcW w:w="1134" w:type="dxa"/>
            <w:shd w:val="clear" w:color="auto" w:fill="FFFFFF" w:themeFill="background1"/>
            <w:vAlign w:val="center"/>
          </w:tcPr>
          <w:p w:rsidR="00043A15" w:rsidRPr="00D44C3B" w:rsidRDefault="00D44C3B" w:rsidP="000A2303">
            <w:pPr>
              <w:ind w:left="-125" w:right="-71"/>
              <w:jc w:val="center"/>
              <w:rPr>
                <w:rFonts w:ascii="Times New Roman" w:hAnsi="Times New Roman" w:cs="Times New Roman"/>
                <w:sz w:val="24"/>
                <w:szCs w:val="24"/>
              </w:rPr>
            </w:pPr>
            <w:r w:rsidRPr="00D44C3B">
              <w:rPr>
                <w:rFonts w:ascii="Times New Roman" w:hAnsi="Times New Roman" w:cs="Times New Roman"/>
                <w:sz w:val="24"/>
                <w:szCs w:val="24"/>
              </w:rPr>
              <w:t>3851,1</w:t>
            </w:r>
          </w:p>
        </w:tc>
      </w:tr>
      <w:tr w:rsidR="00043A15" w:rsidRPr="00B04887" w:rsidTr="00D44C3B">
        <w:trPr>
          <w:trHeight w:val="1527"/>
        </w:trPr>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в расчете на душу населения</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тыс. руб.</w:t>
            </w:r>
          </w:p>
        </w:tc>
        <w:tc>
          <w:tcPr>
            <w:tcW w:w="993" w:type="dxa"/>
            <w:vAlign w:val="center"/>
          </w:tcPr>
          <w:p w:rsidR="00043A15" w:rsidRPr="00B04887" w:rsidRDefault="00043A15" w:rsidP="000A2303">
            <w:pPr>
              <w:jc w:val="center"/>
              <w:rPr>
                <w:rFonts w:ascii="Times New Roman" w:hAnsi="Times New Roman" w:cs="Times New Roman"/>
                <w:sz w:val="24"/>
                <w:szCs w:val="24"/>
              </w:rPr>
            </w:pPr>
          </w:p>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41,2</w:t>
            </w:r>
          </w:p>
          <w:p w:rsidR="00043A15" w:rsidRPr="00B04887" w:rsidRDefault="00043A15" w:rsidP="000A2303">
            <w:pPr>
              <w:jc w:val="center"/>
              <w:rPr>
                <w:rFonts w:ascii="Times New Roman" w:hAnsi="Times New Roman" w:cs="Times New Roman"/>
                <w:sz w:val="24"/>
                <w:szCs w:val="24"/>
              </w:rPr>
            </w:pPr>
          </w:p>
        </w:tc>
        <w:tc>
          <w:tcPr>
            <w:tcW w:w="1134" w:type="dxa"/>
            <w:vAlign w:val="center"/>
          </w:tcPr>
          <w:p w:rsidR="00043A15" w:rsidRPr="00B04887" w:rsidRDefault="00D8567B" w:rsidP="000A2303">
            <w:pPr>
              <w:jc w:val="center"/>
              <w:rPr>
                <w:rFonts w:ascii="Times New Roman" w:hAnsi="Times New Roman" w:cs="Times New Roman"/>
                <w:sz w:val="24"/>
                <w:szCs w:val="24"/>
              </w:rPr>
            </w:pPr>
            <w:r>
              <w:rPr>
                <w:rFonts w:ascii="Times New Roman" w:hAnsi="Times New Roman" w:cs="Times New Roman"/>
                <w:sz w:val="24"/>
                <w:szCs w:val="24"/>
              </w:rPr>
              <w:t>78,6</w:t>
            </w:r>
          </w:p>
        </w:tc>
        <w:tc>
          <w:tcPr>
            <w:tcW w:w="1134" w:type="dxa"/>
            <w:shd w:val="clear" w:color="auto" w:fill="FFFFFF" w:themeFill="background1"/>
            <w:vAlign w:val="center"/>
          </w:tcPr>
          <w:p w:rsidR="00043A15" w:rsidRPr="00D44C3B" w:rsidRDefault="00D44C3B" w:rsidP="000A2303">
            <w:pPr>
              <w:jc w:val="center"/>
              <w:rPr>
                <w:rFonts w:ascii="Times New Roman" w:hAnsi="Times New Roman" w:cs="Times New Roman"/>
                <w:sz w:val="24"/>
                <w:szCs w:val="24"/>
              </w:rPr>
            </w:pPr>
            <w:r w:rsidRPr="00D44C3B">
              <w:rPr>
                <w:rFonts w:ascii="Times New Roman" w:hAnsi="Times New Roman" w:cs="Times New Roman"/>
                <w:sz w:val="24"/>
                <w:szCs w:val="24"/>
              </w:rPr>
              <w:t>81,2</w:t>
            </w:r>
          </w:p>
        </w:tc>
      </w:tr>
      <w:tr w:rsidR="00043A15" w:rsidRPr="00B04887" w:rsidTr="00D44C3B">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Индекс промышленного производства</w:t>
            </w:r>
          </w:p>
        </w:tc>
        <w:tc>
          <w:tcPr>
            <w:tcW w:w="1417" w:type="dxa"/>
            <w:vAlign w:val="center"/>
          </w:tcPr>
          <w:p w:rsidR="00043A15" w:rsidRPr="00B04887" w:rsidRDefault="00043A15" w:rsidP="000A2303">
            <w:pPr>
              <w:ind w:left="-108" w:right="-159"/>
              <w:jc w:val="center"/>
              <w:rPr>
                <w:rFonts w:ascii="Times New Roman" w:hAnsi="Times New Roman" w:cs="Times New Roman"/>
                <w:sz w:val="24"/>
                <w:szCs w:val="24"/>
              </w:rPr>
            </w:pPr>
            <w:r w:rsidRPr="00B04887">
              <w:rPr>
                <w:rFonts w:ascii="Times New Roman" w:hAnsi="Times New Roman" w:cs="Times New Roman"/>
                <w:sz w:val="24"/>
                <w:szCs w:val="24"/>
              </w:rPr>
              <w:t>% к предыду-щему году</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121,9</w:t>
            </w:r>
          </w:p>
        </w:tc>
        <w:tc>
          <w:tcPr>
            <w:tcW w:w="1134" w:type="dxa"/>
            <w:vAlign w:val="center"/>
          </w:tcPr>
          <w:p w:rsidR="00043A15" w:rsidRPr="00B04887" w:rsidRDefault="00D8567B" w:rsidP="000A2303">
            <w:pPr>
              <w:jc w:val="center"/>
              <w:rPr>
                <w:rFonts w:ascii="Times New Roman" w:hAnsi="Times New Roman" w:cs="Times New Roman"/>
                <w:sz w:val="24"/>
                <w:szCs w:val="24"/>
              </w:rPr>
            </w:pPr>
            <w:r>
              <w:rPr>
                <w:rFonts w:ascii="Times New Roman" w:hAnsi="Times New Roman" w:cs="Times New Roman"/>
                <w:sz w:val="24"/>
                <w:szCs w:val="24"/>
              </w:rPr>
              <w:t>98,1</w:t>
            </w:r>
          </w:p>
        </w:tc>
        <w:tc>
          <w:tcPr>
            <w:tcW w:w="1134" w:type="dxa"/>
            <w:shd w:val="clear" w:color="auto" w:fill="FFFFFF" w:themeFill="background1"/>
            <w:vAlign w:val="center"/>
          </w:tcPr>
          <w:p w:rsidR="00043A15" w:rsidRPr="00D44C3B" w:rsidRDefault="00D44C3B" w:rsidP="000A2303">
            <w:pPr>
              <w:jc w:val="center"/>
              <w:rPr>
                <w:rFonts w:ascii="Times New Roman" w:hAnsi="Times New Roman" w:cs="Times New Roman"/>
                <w:sz w:val="24"/>
                <w:szCs w:val="24"/>
              </w:rPr>
            </w:pPr>
            <w:r w:rsidRPr="00D44C3B">
              <w:rPr>
                <w:rFonts w:ascii="Times New Roman" w:hAnsi="Times New Roman" w:cs="Times New Roman"/>
                <w:sz w:val="24"/>
                <w:szCs w:val="24"/>
              </w:rPr>
              <w:t>103,3</w:t>
            </w:r>
          </w:p>
        </w:tc>
      </w:tr>
      <w:tr w:rsidR="00043A15" w:rsidRPr="00B04887" w:rsidTr="00D44C3B">
        <w:trPr>
          <w:trHeight w:val="1380"/>
        </w:trPr>
        <w:tc>
          <w:tcPr>
            <w:tcW w:w="2235" w:type="dxa"/>
          </w:tcPr>
          <w:p w:rsidR="00043A15" w:rsidRPr="00B04887" w:rsidRDefault="00043A15" w:rsidP="000A2303">
            <w:pPr>
              <w:ind w:right="-62"/>
              <w:rPr>
                <w:rFonts w:ascii="Times New Roman" w:hAnsi="Times New Roman" w:cs="Times New Roman"/>
                <w:sz w:val="24"/>
                <w:szCs w:val="24"/>
              </w:rPr>
            </w:pPr>
            <w:r w:rsidRPr="00B04887">
              <w:rPr>
                <w:rFonts w:ascii="Times New Roman" w:hAnsi="Times New Roman" w:cs="Times New Roman"/>
                <w:sz w:val="24"/>
                <w:szCs w:val="24"/>
              </w:rPr>
              <w:t>Развитие деловой активности и предпринимательства</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Количество субъектов малого  и среднего предпринимательства</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е</w:t>
            </w:r>
            <w:r w:rsidR="00C63D10">
              <w:rPr>
                <w:rFonts w:ascii="Times New Roman" w:hAnsi="Times New Roman" w:cs="Times New Roman"/>
                <w:sz w:val="24"/>
                <w:szCs w:val="24"/>
              </w:rPr>
              <w:t>диниц на 10 тыс. человек населе</w:t>
            </w:r>
            <w:r w:rsidRPr="00B04887">
              <w:rPr>
                <w:rFonts w:ascii="Times New Roman" w:hAnsi="Times New Roman" w:cs="Times New Roman"/>
                <w:sz w:val="24"/>
                <w:szCs w:val="24"/>
              </w:rPr>
              <w:t>ния</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11291D">
              <w:rPr>
                <w:rFonts w:ascii="Times New Roman" w:hAnsi="Times New Roman" w:cs="Times New Roman"/>
                <w:sz w:val="24"/>
                <w:szCs w:val="24"/>
              </w:rPr>
              <w:t>278,5</w:t>
            </w:r>
          </w:p>
        </w:tc>
        <w:tc>
          <w:tcPr>
            <w:tcW w:w="1134" w:type="dxa"/>
            <w:vAlign w:val="center"/>
          </w:tcPr>
          <w:p w:rsidR="00043A15" w:rsidRPr="00B04887" w:rsidRDefault="00D8567B" w:rsidP="000A2303">
            <w:pPr>
              <w:jc w:val="center"/>
              <w:rPr>
                <w:rFonts w:ascii="Times New Roman" w:hAnsi="Times New Roman" w:cs="Times New Roman"/>
                <w:sz w:val="24"/>
                <w:szCs w:val="24"/>
              </w:rPr>
            </w:pPr>
            <w:r>
              <w:rPr>
                <w:rFonts w:ascii="Times New Roman" w:hAnsi="Times New Roman" w:cs="Times New Roman"/>
                <w:sz w:val="24"/>
                <w:szCs w:val="24"/>
              </w:rPr>
              <w:t>278,5</w:t>
            </w:r>
          </w:p>
        </w:tc>
        <w:tc>
          <w:tcPr>
            <w:tcW w:w="1134" w:type="dxa"/>
            <w:shd w:val="clear" w:color="auto" w:fill="FFFFFF" w:themeFill="background1"/>
            <w:vAlign w:val="center"/>
          </w:tcPr>
          <w:p w:rsidR="00043A15" w:rsidRPr="00D44C3B" w:rsidRDefault="000D6B35" w:rsidP="000A2303">
            <w:pPr>
              <w:jc w:val="center"/>
              <w:rPr>
                <w:rFonts w:ascii="Times New Roman" w:hAnsi="Times New Roman" w:cs="Times New Roman"/>
                <w:sz w:val="24"/>
                <w:szCs w:val="24"/>
              </w:rPr>
            </w:pPr>
            <w:r>
              <w:rPr>
                <w:rFonts w:ascii="Times New Roman" w:hAnsi="Times New Roman" w:cs="Times New Roman"/>
                <w:sz w:val="24"/>
                <w:szCs w:val="24"/>
              </w:rPr>
              <w:t>189,5</w:t>
            </w:r>
          </w:p>
        </w:tc>
      </w:tr>
      <w:tr w:rsidR="00043A15" w:rsidRPr="00B04887" w:rsidTr="00043A15">
        <w:trPr>
          <w:trHeight w:val="1380"/>
        </w:trPr>
        <w:tc>
          <w:tcPr>
            <w:tcW w:w="2235" w:type="dxa"/>
          </w:tcPr>
          <w:p w:rsidR="00043A15" w:rsidRPr="00B04887" w:rsidRDefault="00043A15" w:rsidP="000A2303">
            <w:pPr>
              <w:rPr>
                <w:rFonts w:ascii="Times New Roman" w:hAnsi="Times New Roman" w:cs="Times New Roman"/>
                <w:sz w:val="24"/>
                <w:szCs w:val="24"/>
              </w:rPr>
            </w:pPr>
            <w:r w:rsidRPr="00B04887">
              <w:rPr>
                <w:rFonts w:ascii="Times New Roman" w:hAnsi="Times New Roman" w:cs="Times New Roman"/>
                <w:sz w:val="24"/>
                <w:szCs w:val="24"/>
              </w:rPr>
              <w:t>Улучшение ситуации на рынке труда и повышение  экономической активности населения</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Уровень регистрируемой безработицы</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C47B30" w:rsidRDefault="00043A15" w:rsidP="000A2303">
            <w:pPr>
              <w:jc w:val="center"/>
              <w:rPr>
                <w:rFonts w:ascii="Times New Roman" w:hAnsi="Times New Roman" w:cs="Times New Roman"/>
                <w:sz w:val="24"/>
                <w:szCs w:val="24"/>
              </w:rPr>
            </w:pPr>
            <w:r w:rsidRPr="00C47B30">
              <w:rPr>
                <w:rFonts w:ascii="Times New Roman" w:hAnsi="Times New Roman" w:cs="Times New Roman"/>
                <w:sz w:val="24"/>
                <w:szCs w:val="24"/>
              </w:rPr>
              <w:t>1,5</w:t>
            </w:r>
          </w:p>
        </w:tc>
        <w:tc>
          <w:tcPr>
            <w:tcW w:w="1134" w:type="dxa"/>
            <w:vAlign w:val="center"/>
          </w:tcPr>
          <w:p w:rsidR="00043A15" w:rsidRPr="00C47B30" w:rsidRDefault="00D8567B" w:rsidP="000A2303">
            <w:pPr>
              <w:jc w:val="center"/>
              <w:rPr>
                <w:rFonts w:ascii="Times New Roman" w:hAnsi="Times New Roman" w:cs="Times New Roman"/>
                <w:sz w:val="24"/>
                <w:szCs w:val="24"/>
              </w:rPr>
            </w:pPr>
            <w:r>
              <w:rPr>
                <w:rFonts w:ascii="Times New Roman" w:hAnsi="Times New Roman" w:cs="Times New Roman"/>
                <w:sz w:val="24"/>
                <w:szCs w:val="24"/>
              </w:rPr>
              <w:t>1,31</w:t>
            </w:r>
          </w:p>
        </w:tc>
        <w:tc>
          <w:tcPr>
            <w:tcW w:w="1134" w:type="dxa"/>
            <w:vAlign w:val="center"/>
          </w:tcPr>
          <w:p w:rsidR="00043A15" w:rsidRPr="00C47B30" w:rsidRDefault="00D8567B" w:rsidP="000A2303">
            <w:pPr>
              <w:jc w:val="center"/>
              <w:rPr>
                <w:rFonts w:ascii="Times New Roman" w:hAnsi="Times New Roman" w:cs="Times New Roman"/>
                <w:sz w:val="24"/>
                <w:szCs w:val="24"/>
              </w:rPr>
            </w:pPr>
            <w:r>
              <w:rPr>
                <w:rFonts w:ascii="Times New Roman" w:hAnsi="Times New Roman" w:cs="Times New Roman"/>
                <w:sz w:val="24"/>
                <w:szCs w:val="24"/>
              </w:rPr>
              <w:t>1,08</w:t>
            </w:r>
          </w:p>
        </w:tc>
      </w:tr>
      <w:tr w:rsidR="00043A15" w:rsidRPr="00B04887" w:rsidTr="00043A15">
        <w:trPr>
          <w:trHeight w:val="422"/>
        </w:trPr>
        <w:tc>
          <w:tcPr>
            <w:tcW w:w="2235" w:type="dxa"/>
            <w:vMerge w:val="restart"/>
          </w:tcPr>
          <w:p w:rsidR="00043A15" w:rsidRPr="00B04887" w:rsidRDefault="00043A15" w:rsidP="000A2303">
            <w:pPr>
              <w:rPr>
                <w:rFonts w:ascii="Times New Roman" w:hAnsi="Times New Roman" w:cs="Times New Roman"/>
                <w:sz w:val="24"/>
                <w:szCs w:val="24"/>
              </w:rPr>
            </w:pPr>
            <w:r w:rsidRPr="00B04887">
              <w:rPr>
                <w:rFonts w:ascii="Times New Roman" w:hAnsi="Times New Roman" w:cs="Times New Roman"/>
                <w:sz w:val="24"/>
                <w:szCs w:val="24"/>
              </w:rPr>
              <w:t>Рост доходов населения</w:t>
            </w:r>
          </w:p>
        </w:tc>
        <w:tc>
          <w:tcPr>
            <w:tcW w:w="3260" w:type="dxa"/>
          </w:tcPr>
          <w:p w:rsidR="00043A15" w:rsidRPr="00B04887" w:rsidRDefault="00043A15" w:rsidP="000A2303">
            <w:pPr>
              <w:jc w:val="both"/>
              <w:rPr>
                <w:rFonts w:ascii="Times New Roman" w:hAnsi="Times New Roman" w:cs="Times New Roman"/>
                <w:sz w:val="24"/>
                <w:szCs w:val="24"/>
              </w:rPr>
            </w:pPr>
            <w:r>
              <w:rPr>
                <w:rFonts w:ascii="Times New Roman" w:hAnsi="Times New Roman" w:cs="Times New Roman"/>
                <w:sz w:val="24"/>
                <w:szCs w:val="24"/>
              </w:rPr>
              <w:t xml:space="preserve">Среднемесячная номинальная начисленная заработная плата  </w:t>
            </w:r>
            <w:r>
              <w:rPr>
                <w:rFonts w:ascii="Times New Roman" w:hAnsi="Times New Roman" w:cs="Times New Roman"/>
                <w:sz w:val="24"/>
                <w:szCs w:val="24"/>
              </w:rPr>
              <w:lastRenderedPageBreak/>
              <w:t>работников организаций (без субъектов малого предпринимательства)</w:t>
            </w:r>
          </w:p>
        </w:tc>
        <w:tc>
          <w:tcPr>
            <w:tcW w:w="1417" w:type="dxa"/>
            <w:vAlign w:val="center"/>
          </w:tcPr>
          <w:p w:rsidR="00043A15" w:rsidRPr="00B04887" w:rsidRDefault="00043A15" w:rsidP="000A2303">
            <w:pPr>
              <w:ind w:right="-108"/>
              <w:jc w:val="center"/>
              <w:rPr>
                <w:rFonts w:ascii="Times New Roman" w:hAnsi="Times New Roman" w:cs="Times New Roman"/>
                <w:sz w:val="24"/>
                <w:szCs w:val="24"/>
              </w:rPr>
            </w:pPr>
            <w:r w:rsidRPr="00B04887">
              <w:rPr>
                <w:rFonts w:ascii="Times New Roman" w:hAnsi="Times New Roman" w:cs="Times New Roman"/>
                <w:sz w:val="24"/>
                <w:szCs w:val="24"/>
              </w:rPr>
              <w:lastRenderedPageBreak/>
              <w:t>тыс. руб.</w:t>
            </w:r>
          </w:p>
        </w:tc>
        <w:tc>
          <w:tcPr>
            <w:tcW w:w="993" w:type="dxa"/>
            <w:vAlign w:val="center"/>
          </w:tcPr>
          <w:p w:rsidR="00043A15" w:rsidRPr="00B04887" w:rsidRDefault="00043A15" w:rsidP="000A2303">
            <w:pPr>
              <w:ind w:left="-108" w:right="-108"/>
              <w:jc w:val="center"/>
              <w:rPr>
                <w:rFonts w:ascii="Times New Roman" w:hAnsi="Times New Roman" w:cs="Times New Roman"/>
                <w:sz w:val="24"/>
                <w:szCs w:val="24"/>
              </w:rPr>
            </w:pPr>
            <w:r w:rsidRPr="00B04887">
              <w:rPr>
                <w:rFonts w:ascii="Times New Roman" w:hAnsi="Times New Roman" w:cs="Times New Roman"/>
                <w:sz w:val="24"/>
                <w:szCs w:val="24"/>
              </w:rPr>
              <w:t>26,966</w:t>
            </w:r>
          </w:p>
        </w:tc>
        <w:tc>
          <w:tcPr>
            <w:tcW w:w="1134" w:type="dxa"/>
            <w:vAlign w:val="center"/>
          </w:tcPr>
          <w:p w:rsidR="00043A15" w:rsidRPr="00B04887" w:rsidRDefault="00D8567B" w:rsidP="000A2303">
            <w:pPr>
              <w:ind w:right="-40"/>
              <w:jc w:val="center"/>
              <w:rPr>
                <w:rFonts w:ascii="Times New Roman" w:hAnsi="Times New Roman" w:cs="Times New Roman"/>
                <w:sz w:val="24"/>
                <w:szCs w:val="24"/>
              </w:rPr>
            </w:pPr>
            <w:r>
              <w:rPr>
                <w:rFonts w:ascii="Times New Roman" w:hAnsi="Times New Roman" w:cs="Times New Roman"/>
                <w:sz w:val="24"/>
                <w:szCs w:val="24"/>
              </w:rPr>
              <w:t>40,171</w:t>
            </w:r>
          </w:p>
        </w:tc>
        <w:tc>
          <w:tcPr>
            <w:tcW w:w="1134" w:type="dxa"/>
            <w:vAlign w:val="center"/>
          </w:tcPr>
          <w:p w:rsidR="00043A15" w:rsidRPr="00B04887" w:rsidRDefault="00D8567B" w:rsidP="000A2303">
            <w:pPr>
              <w:ind w:right="-40"/>
              <w:jc w:val="center"/>
              <w:rPr>
                <w:rFonts w:ascii="Times New Roman" w:hAnsi="Times New Roman" w:cs="Times New Roman"/>
                <w:sz w:val="24"/>
                <w:szCs w:val="24"/>
              </w:rPr>
            </w:pPr>
            <w:r>
              <w:rPr>
                <w:rFonts w:ascii="Times New Roman" w:hAnsi="Times New Roman" w:cs="Times New Roman"/>
                <w:sz w:val="24"/>
                <w:szCs w:val="24"/>
              </w:rPr>
              <w:t>44,533</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Темп роста (снижение) среднемесячной начисленной заработной платы к уровню 2017 года</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100</w:t>
            </w:r>
          </w:p>
        </w:tc>
        <w:tc>
          <w:tcPr>
            <w:tcW w:w="1134" w:type="dxa"/>
            <w:vAlign w:val="center"/>
          </w:tcPr>
          <w:p w:rsidR="00043A15" w:rsidRPr="00B04887" w:rsidRDefault="00D8567B" w:rsidP="000A2303">
            <w:pPr>
              <w:ind w:right="-40"/>
              <w:jc w:val="center"/>
              <w:rPr>
                <w:rFonts w:ascii="Times New Roman" w:hAnsi="Times New Roman" w:cs="Times New Roman"/>
                <w:sz w:val="24"/>
                <w:szCs w:val="24"/>
              </w:rPr>
            </w:pPr>
            <w:r>
              <w:rPr>
                <w:rFonts w:ascii="Times New Roman" w:hAnsi="Times New Roman" w:cs="Times New Roman"/>
                <w:sz w:val="24"/>
                <w:szCs w:val="24"/>
              </w:rPr>
              <w:t>149</w:t>
            </w:r>
          </w:p>
        </w:tc>
        <w:tc>
          <w:tcPr>
            <w:tcW w:w="1134" w:type="dxa"/>
            <w:vAlign w:val="center"/>
          </w:tcPr>
          <w:p w:rsidR="00043A15" w:rsidRPr="00B04887" w:rsidRDefault="00D8567B" w:rsidP="000A2303">
            <w:pPr>
              <w:ind w:right="-40"/>
              <w:jc w:val="center"/>
              <w:rPr>
                <w:rFonts w:ascii="Times New Roman" w:hAnsi="Times New Roman" w:cs="Times New Roman"/>
                <w:sz w:val="24"/>
                <w:szCs w:val="24"/>
              </w:rPr>
            </w:pPr>
            <w:r>
              <w:rPr>
                <w:rFonts w:ascii="Times New Roman" w:hAnsi="Times New Roman" w:cs="Times New Roman"/>
                <w:sz w:val="24"/>
                <w:szCs w:val="24"/>
              </w:rPr>
              <w:t>165</w:t>
            </w:r>
          </w:p>
        </w:tc>
      </w:tr>
      <w:tr w:rsidR="00043A15" w:rsidRPr="00B04887" w:rsidTr="00043A15">
        <w:tc>
          <w:tcPr>
            <w:tcW w:w="10173" w:type="dxa"/>
            <w:gridSpan w:val="6"/>
          </w:tcPr>
          <w:p w:rsidR="00043A15" w:rsidRPr="00B04887" w:rsidRDefault="00043A15" w:rsidP="000A2303">
            <w:pPr>
              <w:ind w:right="-40"/>
              <w:jc w:val="center"/>
              <w:rPr>
                <w:rFonts w:ascii="Times New Roman" w:hAnsi="Times New Roman" w:cs="Times New Roman"/>
                <w:sz w:val="24"/>
                <w:szCs w:val="24"/>
              </w:rPr>
            </w:pPr>
            <w:r w:rsidRPr="00B04887">
              <w:rPr>
                <w:rFonts w:ascii="Times New Roman" w:hAnsi="Times New Roman" w:cs="Times New Roman"/>
                <w:b/>
                <w:sz w:val="24"/>
                <w:szCs w:val="24"/>
              </w:rPr>
              <w:t>2. Формирование благоприятной социальной среды</w:t>
            </w:r>
          </w:p>
        </w:tc>
      </w:tr>
      <w:tr w:rsidR="00043A15" w:rsidRPr="00B04887" w:rsidTr="00043A15">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Снижение темпов сокращения численности постоянного населения</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 xml:space="preserve">Среднегодовая численности населения Усть-Абаканского района </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тыс. человек</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41,76</w:t>
            </w:r>
          </w:p>
        </w:tc>
        <w:tc>
          <w:tcPr>
            <w:tcW w:w="1134" w:type="dxa"/>
            <w:vAlign w:val="center"/>
          </w:tcPr>
          <w:p w:rsidR="00043A15" w:rsidRPr="00B04887" w:rsidRDefault="00D8567B" w:rsidP="000A2303">
            <w:pPr>
              <w:jc w:val="center"/>
              <w:rPr>
                <w:rFonts w:ascii="Times New Roman" w:hAnsi="Times New Roman" w:cs="Times New Roman"/>
                <w:sz w:val="24"/>
                <w:szCs w:val="24"/>
              </w:rPr>
            </w:pPr>
            <w:r>
              <w:rPr>
                <w:rFonts w:ascii="Times New Roman" w:hAnsi="Times New Roman" w:cs="Times New Roman"/>
                <w:sz w:val="24"/>
                <w:szCs w:val="24"/>
              </w:rPr>
              <w:t>41,7</w:t>
            </w:r>
          </w:p>
        </w:tc>
        <w:tc>
          <w:tcPr>
            <w:tcW w:w="1134" w:type="dxa"/>
            <w:vAlign w:val="center"/>
          </w:tcPr>
          <w:p w:rsidR="00043A15" w:rsidRPr="00B04887" w:rsidRDefault="00D8567B" w:rsidP="000A2303">
            <w:pPr>
              <w:jc w:val="center"/>
              <w:rPr>
                <w:rFonts w:ascii="Times New Roman" w:hAnsi="Times New Roman" w:cs="Times New Roman"/>
                <w:sz w:val="24"/>
                <w:szCs w:val="24"/>
              </w:rPr>
            </w:pPr>
            <w:r>
              <w:rPr>
                <w:rFonts w:ascii="Times New Roman" w:hAnsi="Times New Roman" w:cs="Times New Roman"/>
                <w:sz w:val="24"/>
                <w:szCs w:val="24"/>
              </w:rPr>
              <w:t>47,40</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Темп роста (снижение) по Стратегии к 2017г.</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100</w:t>
            </w:r>
          </w:p>
        </w:tc>
        <w:tc>
          <w:tcPr>
            <w:tcW w:w="1134" w:type="dxa"/>
            <w:vAlign w:val="center"/>
          </w:tcPr>
          <w:p w:rsidR="00043A15" w:rsidRPr="00B04887" w:rsidRDefault="00D8567B" w:rsidP="000A2303">
            <w:pPr>
              <w:jc w:val="center"/>
              <w:rPr>
                <w:rFonts w:ascii="Times New Roman" w:hAnsi="Times New Roman" w:cs="Times New Roman"/>
                <w:sz w:val="24"/>
                <w:szCs w:val="24"/>
              </w:rPr>
            </w:pPr>
            <w:r>
              <w:rPr>
                <w:rFonts w:ascii="Times New Roman" w:hAnsi="Times New Roman" w:cs="Times New Roman"/>
                <w:sz w:val="24"/>
                <w:szCs w:val="24"/>
              </w:rPr>
              <w:t>99,9</w:t>
            </w:r>
          </w:p>
        </w:tc>
        <w:tc>
          <w:tcPr>
            <w:tcW w:w="1134" w:type="dxa"/>
            <w:vAlign w:val="center"/>
          </w:tcPr>
          <w:p w:rsidR="00043A15" w:rsidRPr="00B04887" w:rsidRDefault="00D8567B" w:rsidP="000A2303">
            <w:pPr>
              <w:jc w:val="center"/>
              <w:rPr>
                <w:rFonts w:ascii="Times New Roman" w:hAnsi="Times New Roman" w:cs="Times New Roman"/>
                <w:sz w:val="24"/>
                <w:szCs w:val="24"/>
              </w:rPr>
            </w:pPr>
            <w:r>
              <w:rPr>
                <w:rFonts w:ascii="Times New Roman" w:hAnsi="Times New Roman" w:cs="Times New Roman"/>
                <w:sz w:val="24"/>
                <w:szCs w:val="24"/>
              </w:rPr>
              <w:t>113,5</w:t>
            </w:r>
          </w:p>
        </w:tc>
      </w:tr>
      <w:tr w:rsidR="00043A15" w:rsidRPr="00B04887" w:rsidTr="00043A15">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Повышение доступности медицинской помощи и эффективности предоставления медицинских услуг</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Обеспеченность населения врачами</w:t>
            </w:r>
          </w:p>
        </w:tc>
        <w:tc>
          <w:tcPr>
            <w:tcW w:w="1417" w:type="dxa"/>
            <w:vMerge w:val="restart"/>
            <w:vAlign w:val="center"/>
          </w:tcPr>
          <w:p w:rsidR="00043A15" w:rsidRPr="00B04887" w:rsidRDefault="000D6B35" w:rsidP="000A2303">
            <w:pPr>
              <w:jc w:val="center"/>
              <w:rPr>
                <w:rFonts w:ascii="Times New Roman" w:hAnsi="Times New Roman" w:cs="Times New Roman"/>
                <w:sz w:val="24"/>
                <w:szCs w:val="24"/>
              </w:rPr>
            </w:pPr>
            <w:r>
              <w:rPr>
                <w:rFonts w:ascii="Times New Roman" w:hAnsi="Times New Roman" w:cs="Times New Roman"/>
                <w:sz w:val="24"/>
                <w:szCs w:val="24"/>
              </w:rPr>
              <w:t>на 10 000 тыс. населе</w:t>
            </w:r>
            <w:r w:rsidR="00043A15" w:rsidRPr="00B04887">
              <w:rPr>
                <w:rFonts w:ascii="Times New Roman" w:hAnsi="Times New Roman" w:cs="Times New Roman"/>
                <w:sz w:val="24"/>
                <w:szCs w:val="24"/>
              </w:rPr>
              <w:t>ния</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11</w:t>
            </w:r>
          </w:p>
        </w:tc>
        <w:tc>
          <w:tcPr>
            <w:tcW w:w="1134" w:type="dxa"/>
            <w:vAlign w:val="center"/>
          </w:tcPr>
          <w:p w:rsidR="00043A15" w:rsidRPr="00B04887" w:rsidRDefault="00505571" w:rsidP="000A2303">
            <w:pPr>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vAlign w:val="center"/>
          </w:tcPr>
          <w:p w:rsidR="00043A15" w:rsidRPr="00B04887" w:rsidRDefault="00505571" w:rsidP="000A2303">
            <w:pPr>
              <w:jc w:val="center"/>
              <w:rPr>
                <w:rFonts w:ascii="Times New Roman" w:hAnsi="Times New Roman" w:cs="Times New Roman"/>
                <w:sz w:val="24"/>
                <w:szCs w:val="24"/>
              </w:rPr>
            </w:pPr>
            <w:r>
              <w:rPr>
                <w:rFonts w:ascii="Times New Roman" w:hAnsi="Times New Roman" w:cs="Times New Roman"/>
                <w:sz w:val="24"/>
                <w:szCs w:val="24"/>
              </w:rPr>
              <w:t>10,9</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Обеспеченность населения средним медицинским персоналом</w:t>
            </w:r>
          </w:p>
        </w:tc>
        <w:tc>
          <w:tcPr>
            <w:tcW w:w="1417" w:type="dxa"/>
            <w:vMerge/>
          </w:tcPr>
          <w:p w:rsidR="00043A15" w:rsidRPr="00B04887" w:rsidRDefault="00043A15" w:rsidP="000A2303">
            <w:pPr>
              <w:rPr>
                <w:rFonts w:ascii="Times New Roman" w:hAnsi="Times New Roman" w:cs="Times New Roman"/>
                <w:sz w:val="24"/>
                <w:szCs w:val="24"/>
              </w:rPr>
            </w:pP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46,22</w:t>
            </w:r>
          </w:p>
        </w:tc>
        <w:tc>
          <w:tcPr>
            <w:tcW w:w="1134" w:type="dxa"/>
            <w:vAlign w:val="center"/>
          </w:tcPr>
          <w:p w:rsidR="00043A15" w:rsidRPr="00B04887" w:rsidRDefault="00505571" w:rsidP="000A2303">
            <w:pPr>
              <w:jc w:val="center"/>
              <w:rPr>
                <w:rFonts w:ascii="Times New Roman" w:hAnsi="Times New Roman" w:cs="Times New Roman"/>
                <w:sz w:val="24"/>
                <w:szCs w:val="24"/>
              </w:rPr>
            </w:pPr>
            <w:r>
              <w:rPr>
                <w:rFonts w:ascii="Times New Roman" w:hAnsi="Times New Roman" w:cs="Times New Roman"/>
                <w:sz w:val="24"/>
                <w:szCs w:val="24"/>
              </w:rPr>
              <w:t>44,8</w:t>
            </w:r>
          </w:p>
        </w:tc>
        <w:tc>
          <w:tcPr>
            <w:tcW w:w="1134" w:type="dxa"/>
            <w:vAlign w:val="center"/>
          </w:tcPr>
          <w:p w:rsidR="00043A15" w:rsidRPr="00B04887" w:rsidRDefault="00505571" w:rsidP="000A2303">
            <w:pPr>
              <w:jc w:val="center"/>
              <w:rPr>
                <w:rFonts w:ascii="Times New Roman" w:hAnsi="Times New Roman" w:cs="Times New Roman"/>
                <w:sz w:val="24"/>
                <w:szCs w:val="24"/>
              </w:rPr>
            </w:pPr>
            <w:r>
              <w:rPr>
                <w:rFonts w:ascii="Times New Roman" w:hAnsi="Times New Roman" w:cs="Times New Roman"/>
                <w:sz w:val="24"/>
                <w:szCs w:val="24"/>
              </w:rPr>
              <w:t>46,6</w:t>
            </w:r>
          </w:p>
        </w:tc>
      </w:tr>
      <w:tr w:rsidR="00043A15" w:rsidRPr="00B04887" w:rsidTr="00043A15">
        <w:trPr>
          <w:trHeight w:val="1656"/>
        </w:trPr>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Наличие условий для получения качественного и доступного образования</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детей в возрасте от 1-6 лет, получающих дошкольную образовательную услугу в общей численности детей в возрасте 1-6 лет</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69</w:t>
            </w:r>
          </w:p>
        </w:tc>
        <w:tc>
          <w:tcPr>
            <w:tcW w:w="1134" w:type="dxa"/>
            <w:vAlign w:val="center"/>
          </w:tcPr>
          <w:p w:rsidR="00043A15" w:rsidRPr="00B04887" w:rsidRDefault="00505571" w:rsidP="000A2303">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vAlign w:val="center"/>
          </w:tcPr>
          <w:p w:rsidR="00043A15" w:rsidRPr="00B04887" w:rsidRDefault="000D6B35" w:rsidP="000A2303">
            <w:pPr>
              <w:jc w:val="center"/>
              <w:rPr>
                <w:rFonts w:ascii="Times New Roman" w:hAnsi="Times New Roman" w:cs="Times New Roman"/>
                <w:sz w:val="24"/>
                <w:szCs w:val="24"/>
              </w:rPr>
            </w:pPr>
            <w:r>
              <w:rPr>
                <w:rFonts w:ascii="Times New Roman" w:hAnsi="Times New Roman" w:cs="Times New Roman"/>
                <w:sz w:val="24"/>
                <w:szCs w:val="24"/>
              </w:rPr>
              <w:t>75,9</w:t>
            </w:r>
            <w:r w:rsidR="00F934C0">
              <w:rPr>
                <w:rFonts w:ascii="Times New Roman" w:hAnsi="Times New Roman" w:cs="Times New Roman"/>
                <w:sz w:val="24"/>
                <w:szCs w:val="24"/>
              </w:rPr>
              <w:t>3</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91</w:t>
            </w:r>
          </w:p>
        </w:tc>
        <w:tc>
          <w:tcPr>
            <w:tcW w:w="1134" w:type="dxa"/>
            <w:vAlign w:val="center"/>
          </w:tcPr>
          <w:p w:rsidR="00043A15" w:rsidRPr="00B04887" w:rsidRDefault="00505571" w:rsidP="000A2303">
            <w:pPr>
              <w:jc w:val="center"/>
              <w:rPr>
                <w:rFonts w:ascii="Times New Roman" w:hAnsi="Times New Roman" w:cs="Times New Roman"/>
                <w:sz w:val="24"/>
                <w:szCs w:val="24"/>
              </w:rPr>
            </w:pPr>
            <w:r>
              <w:rPr>
                <w:rFonts w:ascii="Times New Roman" w:hAnsi="Times New Roman" w:cs="Times New Roman"/>
                <w:sz w:val="24"/>
                <w:szCs w:val="24"/>
              </w:rPr>
              <w:t>92,5</w:t>
            </w:r>
          </w:p>
        </w:tc>
        <w:tc>
          <w:tcPr>
            <w:tcW w:w="1134" w:type="dxa"/>
            <w:vAlign w:val="center"/>
          </w:tcPr>
          <w:p w:rsidR="00043A15" w:rsidRPr="00B04887" w:rsidRDefault="000D6B35" w:rsidP="000A2303">
            <w:pPr>
              <w:jc w:val="center"/>
              <w:rPr>
                <w:rFonts w:ascii="Times New Roman" w:hAnsi="Times New Roman" w:cs="Times New Roman"/>
                <w:sz w:val="24"/>
                <w:szCs w:val="24"/>
              </w:rPr>
            </w:pPr>
            <w:r>
              <w:rPr>
                <w:rFonts w:ascii="Times New Roman" w:hAnsi="Times New Roman" w:cs="Times New Roman"/>
                <w:sz w:val="24"/>
                <w:szCs w:val="24"/>
              </w:rPr>
              <w:t>92,5</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 xml:space="preserve">Доля обучающихся в общеобразовательных учреждениях, занимающихся во вторую смену, в общей численности обучающихся </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0,9</w:t>
            </w:r>
          </w:p>
        </w:tc>
        <w:tc>
          <w:tcPr>
            <w:tcW w:w="1134" w:type="dxa"/>
            <w:vAlign w:val="center"/>
          </w:tcPr>
          <w:p w:rsidR="00043A15" w:rsidRPr="00B04887" w:rsidRDefault="00505571" w:rsidP="000A2303">
            <w:pPr>
              <w:jc w:val="center"/>
              <w:rPr>
                <w:rFonts w:ascii="Times New Roman" w:hAnsi="Times New Roman" w:cs="Times New Roman"/>
                <w:sz w:val="24"/>
                <w:szCs w:val="24"/>
              </w:rPr>
            </w:pPr>
            <w:r>
              <w:rPr>
                <w:rFonts w:ascii="Times New Roman" w:hAnsi="Times New Roman" w:cs="Times New Roman"/>
                <w:sz w:val="24"/>
                <w:szCs w:val="24"/>
              </w:rPr>
              <w:t>11,9</w:t>
            </w:r>
          </w:p>
        </w:tc>
        <w:tc>
          <w:tcPr>
            <w:tcW w:w="1134" w:type="dxa"/>
            <w:vAlign w:val="center"/>
          </w:tcPr>
          <w:p w:rsidR="00043A15" w:rsidRPr="00B04887" w:rsidRDefault="000D6B35" w:rsidP="000A2303">
            <w:pPr>
              <w:jc w:val="center"/>
              <w:rPr>
                <w:rFonts w:ascii="Times New Roman" w:hAnsi="Times New Roman" w:cs="Times New Roman"/>
                <w:sz w:val="24"/>
                <w:szCs w:val="24"/>
              </w:rPr>
            </w:pPr>
            <w:r>
              <w:rPr>
                <w:rFonts w:ascii="Times New Roman" w:hAnsi="Times New Roman" w:cs="Times New Roman"/>
                <w:sz w:val="24"/>
                <w:szCs w:val="24"/>
              </w:rPr>
              <w:t>12,4</w:t>
            </w:r>
          </w:p>
        </w:tc>
      </w:tr>
      <w:tr w:rsidR="00043A15" w:rsidRPr="00B04887" w:rsidTr="00043A15">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Саморазвитие и самореализация молодежи</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населения, систематически  занимающегося физической культурой и спортом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37,8</w:t>
            </w:r>
          </w:p>
        </w:tc>
        <w:tc>
          <w:tcPr>
            <w:tcW w:w="1134" w:type="dxa"/>
            <w:vAlign w:val="center"/>
          </w:tcPr>
          <w:p w:rsidR="00043A15" w:rsidRPr="00B04887" w:rsidRDefault="00505571" w:rsidP="000A2303">
            <w:pPr>
              <w:jc w:val="center"/>
              <w:rPr>
                <w:rFonts w:ascii="Times New Roman" w:hAnsi="Times New Roman" w:cs="Times New Roman"/>
                <w:sz w:val="24"/>
                <w:szCs w:val="24"/>
              </w:rPr>
            </w:pPr>
            <w:r>
              <w:rPr>
                <w:rFonts w:ascii="Times New Roman" w:hAnsi="Times New Roman" w:cs="Times New Roman"/>
                <w:sz w:val="24"/>
                <w:szCs w:val="24"/>
              </w:rPr>
              <w:t>51,6</w:t>
            </w:r>
          </w:p>
        </w:tc>
        <w:tc>
          <w:tcPr>
            <w:tcW w:w="1134" w:type="dxa"/>
            <w:vAlign w:val="center"/>
          </w:tcPr>
          <w:p w:rsidR="00043A15" w:rsidRPr="00B04887" w:rsidRDefault="000D6B35" w:rsidP="000A2303">
            <w:pPr>
              <w:jc w:val="center"/>
              <w:rPr>
                <w:rFonts w:ascii="Times New Roman" w:hAnsi="Times New Roman" w:cs="Times New Roman"/>
                <w:sz w:val="24"/>
                <w:szCs w:val="24"/>
              </w:rPr>
            </w:pPr>
            <w:r>
              <w:rPr>
                <w:rFonts w:ascii="Times New Roman" w:hAnsi="Times New Roman" w:cs="Times New Roman"/>
                <w:sz w:val="24"/>
                <w:szCs w:val="24"/>
              </w:rPr>
              <w:t>53,1</w:t>
            </w:r>
          </w:p>
        </w:tc>
      </w:tr>
      <w:tr w:rsidR="00043A15" w:rsidRPr="00B04887" w:rsidTr="000D6B35">
        <w:tc>
          <w:tcPr>
            <w:tcW w:w="2235" w:type="dxa"/>
            <w:vMerge/>
          </w:tcPr>
          <w:p w:rsidR="00043A15" w:rsidRPr="00B04887" w:rsidRDefault="00043A15" w:rsidP="000A2303">
            <w:pPr>
              <w:rPr>
                <w:rFonts w:ascii="Times New Roman" w:hAnsi="Times New Roman" w:cs="Times New Roman"/>
                <w:sz w:val="24"/>
                <w:szCs w:val="24"/>
              </w:rPr>
            </w:pPr>
          </w:p>
        </w:tc>
        <w:tc>
          <w:tcPr>
            <w:tcW w:w="3260" w:type="dxa"/>
            <w:shd w:val="clear" w:color="auto" w:fill="FFFFFF" w:themeFill="background1"/>
          </w:tcPr>
          <w:p w:rsidR="00043A15" w:rsidRPr="000D6B35" w:rsidRDefault="00043A15" w:rsidP="000A2303">
            <w:pPr>
              <w:jc w:val="both"/>
              <w:rPr>
                <w:rFonts w:ascii="Times New Roman" w:hAnsi="Times New Roman" w:cs="Times New Roman"/>
                <w:sz w:val="24"/>
                <w:szCs w:val="24"/>
              </w:rPr>
            </w:pPr>
            <w:r w:rsidRPr="000D6B35">
              <w:rPr>
                <w:rFonts w:ascii="Times New Roman" w:hAnsi="Times New Roman" w:cs="Times New Roman"/>
                <w:sz w:val="24"/>
                <w:szCs w:val="24"/>
              </w:rPr>
              <w:t>Доля подростков и молодежи, включенных в общественно-полезную деятельность</w:t>
            </w:r>
          </w:p>
        </w:tc>
        <w:tc>
          <w:tcPr>
            <w:tcW w:w="1417" w:type="dxa"/>
            <w:shd w:val="clear" w:color="auto" w:fill="FFFFFF" w:themeFill="background1"/>
            <w:vAlign w:val="center"/>
          </w:tcPr>
          <w:p w:rsidR="00043A15" w:rsidRPr="000D6B35" w:rsidRDefault="00043A15" w:rsidP="000A2303">
            <w:pPr>
              <w:jc w:val="center"/>
              <w:rPr>
                <w:rFonts w:ascii="Times New Roman" w:hAnsi="Times New Roman" w:cs="Times New Roman"/>
                <w:sz w:val="24"/>
                <w:szCs w:val="24"/>
              </w:rPr>
            </w:pPr>
            <w:r w:rsidRPr="000D6B35">
              <w:rPr>
                <w:rFonts w:ascii="Times New Roman" w:hAnsi="Times New Roman" w:cs="Times New Roman"/>
                <w:sz w:val="24"/>
                <w:szCs w:val="24"/>
              </w:rPr>
              <w:t>%</w:t>
            </w:r>
          </w:p>
        </w:tc>
        <w:tc>
          <w:tcPr>
            <w:tcW w:w="993" w:type="dxa"/>
            <w:shd w:val="clear" w:color="auto" w:fill="FFFFFF" w:themeFill="background1"/>
            <w:vAlign w:val="center"/>
          </w:tcPr>
          <w:p w:rsidR="00043A15" w:rsidRPr="000D6B35" w:rsidRDefault="00043A15" w:rsidP="000A2303">
            <w:pPr>
              <w:jc w:val="center"/>
              <w:rPr>
                <w:rFonts w:ascii="Times New Roman" w:hAnsi="Times New Roman" w:cs="Times New Roman"/>
                <w:sz w:val="24"/>
                <w:szCs w:val="24"/>
              </w:rPr>
            </w:pPr>
            <w:r w:rsidRPr="000D6B35">
              <w:rPr>
                <w:rFonts w:ascii="Times New Roman" w:hAnsi="Times New Roman" w:cs="Times New Roman"/>
                <w:sz w:val="24"/>
                <w:szCs w:val="24"/>
              </w:rPr>
              <w:t>39,4</w:t>
            </w:r>
          </w:p>
        </w:tc>
        <w:tc>
          <w:tcPr>
            <w:tcW w:w="1134" w:type="dxa"/>
            <w:shd w:val="clear" w:color="auto" w:fill="FFFFFF" w:themeFill="background1"/>
            <w:vAlign w:val="center"/>
          </w:tcPr>
          <w:p w:rsidR="00043A15" w:rsidRPr="000D6B35" w:rsidRDefault="00933CD2" w:rsidP="000A2303">
            <w:pPr>
              <w:jc w:val="center"/>
              <w:rPr>
                <w:rFonts w:ascii="Times New Roman" w:hAnsi="Times New Roman" w:cs="Times New Roman"/>
                <w:sz w:val="24"/>
                <w:szCs w:val="24"/>
              </w:rPr>
            </w:pPr>
            <w:r w:rsidRPr="000D6B35">
              <w:rPr>
                <w:rFonts w:ascii="Times New Roman" w:hAnsi="Times New Roman" w:cs="Times New Roman"/>
                <w:sz w:val="24"/>
                <w:szCs w:val="24"/>
              </w:rPr>
              <w:t>46,3</w:t>
            </w:r>
          </w:p>
        </w:tc>
        <w:tc>
          <w:tcPr>
            <w:tcW w:w="1134" w:type="dxa"/>
            <w:shd w:val="clear" w:color="auto" w:fill="FFFFFF" w:themeFill="background1"/>
            <w:vAlign w:val="center"/>
          </w:tcPr>
          <w:p w:rsidR="00043A15" w:rsidRPr="000D6B35" w:rsidRDefault="00933CD2" w:rsidP="000A2303">
            <w:pPr>
              <w:jc w:val="center"/>
              <w:rPr>
                <w:rFonts w:ascii="Times New Roman" w:hAnsi="Times New Roman" w:cs="Times New Roman"/>
                <w:sz w:val="24"/>
                <w:szCs w:val="24"/>
              </w:rPr>
            </w:pPr>
            <w:r w:rsidRPr="000D6B35">
              <w:rPr>
                <w:rFonts w:ascii="Times New Roman" w:hAnsi="Times New Roman" w:cs="Times New Roman"/>
                <w:sz w:val="24"/>
                <w:szCs w:val="24"/>
              </w:rPr>
              <w:t>46,8</w:t>
            </w:r>
          </w:p>
        </w:tc>
      </w:tr>
      <w:tr w:rsidR="00043A15" w:rsidRPr="00B04887" w:rsidTr="00043A15">
        <w:tc>
          <w:tcPr>
            <w:tcW w:w="10173" w:type="dxa"/>
            <w:gridSpan w:val="6"/>
          </w:tcPr>
          <w:p w:rsidR="00043A15" w:rsidRPr="00B04887" w:rsidRDefault="00043A15" w:rsidP="000A2303">
            <w:pPr>
              <w:ind w:right="-40"/>
              <w:jc w:val="center"/>
              <w:rPr>
                <w:rFonts w:ascii="Times New Roman" w:hAnsi="Times New Roman" w:cs="Times New Roman"/>
                <w:sz w:val="24"/>
                <w:szCs w:val="24"/>
              </w:rPr>
            </w:pPr>
            <w:r w:rsidRPr="00B04887">
              <w:rPr>
                <w:rFonts w:ascii="Times New Roman" w:hAnsi="Times New Roman" w:cs="Times New Roman"/>
                <w:b/>
                <w:sz w:val="24"/>
                <w:szCs w:val="24"/>
              </w:rPr>
              <w:t>3. Повышение качества среды проживания</w:t>
            </w:r>
          </w:p>
        </w:tc>
      </w:tr>
      <w:tr w:rsidR="00043A15" w:rsidRPr="00B04887" w:rsidTr="00043A15">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Модернизация и развитие коммунальной инфраструктуры</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Жилищный фонд</w:t>
            </w:r>
          </w:p>
        </w:tc>
        <w:tc>
          <w:tcPr>
            <w:tcW w:w="1417" w:type="dxa"/>
            <w:vAlign w:val="center"/>
          </w:tcPr>
          <w:p w:rsidR="00043A15" w:rsidRPr="00B04887" w:rsidRDefault="00043A15" w:rsidP="000A2303">
            <w:pPr>
              <w:ind w:left="-106" w:right="-110"/>
              <w:jc w:val="center"/>
              <w:rPr>
                <w:rFonts w:ascii="Times New Roman" w:hAnsi="Times New Roman" w:cs="Times New Roman"/>
                <w:sz w:val="24"/>
                <w:szCs w:val="24"/>
              </w:rPr>
            </w:pPr>
            <w:r w:rsidRPr="00B04887">
              <w:rPr>
                <w:rFonts w:ascii="Times New Roman" w:hAnsi="Times New Roman" w:cs="Times New Roman"/>
                <w:sz w:val="24"/>
                <w:szCs w:val="24"/>
              </w:rPr>
              <w:t>тыс.м.кв.</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878,7</w:t>
            </w:r>
          </w:p>
        </w:tc>
        <w:tc>
          <w:tcPr>
            <w:tcW w:w="1134" w:type="dxa"/>
            <w:vAlign w:val="center"/>
          </w:tcPr>
          <w:p w:rsidR="00043A15" w:rsidRPr="00B04887" w:rsidRDefault="006F2523" w:rsidP="000A2303">
            <w:pPr>
              <w:jc w:val="center"/>
              <w:rPr>
                <w:rFonts w:ascii="Times New Roman" w:hAnsi="Times New Roman" w:cs="Times New Roman"/>
                <w:sz w:val="24"/>
                <w:szCs w:val="24"/>
              </w:rPr>
            </w:pPr>
            <w:r>
              <w:rPr>
                <w:rFonts w:ascii="Times New Roman" w:hAnsi="Times New Roman" w:cs="Times New Roman"/>
                <w:sz w:val="24"/>
                <w:szCs w:val="24"/>
              </w:rPr>
              <w:t>1088,7</w:t>
            </w:r>
          </w:p>
        </w:tc>
        <w:tc>
          <w:tcPr>
            <w:tcW w:w="1134" w:type="dxa"/>
            <w:vAlign w:val="center"/>
          </w:tcPr>
          <w:p w:rsidR="00043A15" w:rsidRPr="00B04887" w:rsidRDefault="006F2523" w:rsidP="000A2303">
            <w:pPr>
              <w:jc w:val="center"/>
              <w:rPr>
                <w:rFonts w:ascii="Times New Roman" w:hAnsi="Times New Roman" w:cs="Times New Roman"/>
                <w:sz w:val="24"/>
                <w:szCs w:val="24"/>
              </w:rPr>
            </w:pPr>
            <w:r>
              <w:rPr>
                <w:rFonts w:ascii="Times New Roman" w:hAnsi="Times New Roman" w:cs="Times New Roman"/>
                <w:sz w:val="24"/>
                <w:szCs w:val="24"/>
              </w:rPr>
              <w:t>1141,5</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Ввод в действие жилой площади</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кв.м.</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25,6</w:t>
            </w:r>
          </w:p>
        </w:tc>
        <w:tc>
          <w:tcPr>
            <w:tcW w:w="1134" w:type="dxa"/>
            <w:vAlign w:val="center"/>
          </w:tcPr>
          <w:p w:rsidR="00043A15" w:rsidRPr="00B04887" w:rsidRDefault="006F2523" w:rsidP="000A2303">
            <w:pPr>
              <w:jc w:val="center"/>
              <w:rPr>
                <w:rFonts w:ascii="Times New Roman" w:hAnsi="Times New Roman" w:cs="Times New Roman"/>
                <w:sz w:val="24"/>
                <w:szCs w:val="24"/>
              </w:rPr>
            </w:pPr>
            <w:r>
              <w:rPr>
                <w:rFonts w:ascii="Times New Roman" w:hAnsi="Times New Roman" w:cs="Times New Roman"/>
                <w:sz w:val="24"/>
                <w:szCs w:val="24"/>
              </w:rPr>
              <w:t>57,5</w:t>
            </w:r>
          </w:p>
        </w:tc>
        <w:tc>
          <w:tcPr>
            <w:tcW w:w="1134" w:type="dxa"/>
            <w:vAlign w:val="center"/>
          </w:tcPr>
          <w:p w:rsidR="00043A15" w:rsidRPr="00B04887" w:rsidRDefault="006F2523" w:rsidP="000A2303">
            <w:pPr>
              <w:jc w:val="center"/>
              <w:rPr>
                <w:rFonts w:ascii="Times New Roman" w:hAnsi="Times New Roman" w:cs="Times New Roman"/>
                <w:sz w:val="24"/>
                <w:szCs w:val="24"/>
              </w:rPr>
            </w:pPr>
            <w:r>
              <w:rPr>
                <w:rFonts w:ascii="Times New Roman" w:hAnsi="Times New Roman" w:cs="Times New Roman"/>
                <w:sz w:val="24"/>
                <w:szCs w:val="24"/>
              </w:rPr>
              <w:t>59</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Общая площадь жилых помещений, приходящихся на одного жителя</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кв.м.</w:t>
            </w:r>
          </w:p>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на человека</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21,06</w:t>
            </w:r>
          </w:p>
        </w:tc>
        <w:tc>
          <w:tcPr>
            <w:tcW w:w="1134" w:type="dxa"/>
            <w:vAlign w:val="center"/>
          </w:tcPr>
          <w:p w:rsidR="00043A15" w:rsidRPr="00B04887" w:rsidRDefault="006F2523" w:rsidP="000A2303">
            <w:pPr>
              <w:jc w:val="center"/>
              <w:rPr>
                <w:rFonts w:ascii="Times New Roman" w:hAnsi="Times New Roman" w:cs="Times New Roman"/>
                <w:sz w:val="24"/>
                <w:szCs w:val="24"/>
              </w:rPr>
            </w:pPr>
            <w:r>
              <w:rPr>
                <w:rFonts w:ascii="Times New Roman" w:hAnsi="Times New Roman" w:cs="Times New Roman"/>
                <w:sz w:val="24"/>
                <w:szCs w:val="24"/>
              </w:rPr>
              <w:t>27,4</w:t>
            </w:r>
          </w:p>
        </w:tc>
        <w:tc>
          <w:tcPr>
            <w:tcW w:w="1134" w:type="dxa"/>
            <w:vAlign w:val="center"/>
          </w:tcPr>
          <w:p w:rsidR="00043A15" w:rsidRPr="00B04887" w:rsidRDefault="006F2523" w:rsidP="000A2303">
            <w:pPr>
              <w:jc w:val="center"/>
              <w:rPr>
                <w:rFonts w:ascii="Times New Roman" w:hAnsi="Times New Roman" w:cs="Times New Roman"/>
                <w:sz w:val="24"/>
                <w:szCs w:val="24"/>
              </w:rPr>
            </w:pPr>
            <w:r>
              <w:rPr>
                <w:rFonts w:ascii="Times New Roman" w:hAnsi="Times New Roman" w:cs="Times New Roman"/>
                <w:sz w:val="24"/>
                <w:szCs w:val="24"/>
              </w:rPr>
              <w:t>24</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Удельный вес площади, оборудованный водопроводом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36</w:t>
            </w:r>
          </w:p>
        </w:tc>
        <w:tc>
          <w:tcPr>
            <w:tcW w:w="1134" w:type="dxa"/>
            <w:vAlign w:val="center"/>
          </w:tcPr>
          <w:p w:rsidR="00043A15" w:rsidRPr="00B04887" w:rsidRDefault="00690A7E" w:rsidP="000A2303">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vAlign w:val="center"/>
          </w:tcPr>
          <w:p w:rsidR="00043A15" w:rsidRPr="00B04887" w:rsidRDefault="00690A7E" w:rsidP="000A2303">
            <w:pPr>
              <w:jc w:val="center"/>
              <w:rPr>
                <w:rFonts w:ascii="Times New Roman" w:hAnsi="Times New Roman" w:cs="Times New Roman"/>
                <w:sz w:val="24"/>
                <w:szCs w:val="24"/>
              </w:rPr>
            </w:pPr>
            <w:r>
              <w:rPr>
                <w:rFonts w:ascii="Times New Roman" w:hAnsi="Times New Roman" w:cs="Times New Roman"/>
                <w:sz w:val="24"/>
                <w:szCs w:val="24"/>
              </w:rPr>
              <w:t>75,7</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Удельный вес площади, оборудованный отоплением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32,4</w:t>
            </w:r>
          </w:p>
        </w:tc>
        <w:tc>
          <w:tcPr>
            <w:tcW w:w="1134" w:type="dxa"/>
            <w:vAlign w:val="center"/>
          </w:tcPr>
          <w:p w:rsidR="00043A15" w:rsidRPr="00B04887" w:rsidRDefault="00690A7E" w:rsidP="000A2303">
            <w:pPr>
              <w:jc w:val="center"/>
              <w:rPr>
                <w:rFonts w:ascii="Times New Roman" w:hAnsi="Times New Roman" w:cs="Times New Roman"/>
                <w:sz w:val="24"/>
                <w:szCs w:val="24"/>
              </w:rPr>
            </w:pPr>
            <w:r>
              <w:rPr>
                <w:rFonts w:ascii="Times New Roman" w:hAnsi="Times New Roman" w:cs="Times New Roman"/>
                <w:sz w:val="24"/>
                <w:szCs w:val="24"/>
              </w:rPr>
              <w:t>58,4</w:t>
            </w:r>
          </w:p>
        </w:tc>
        <w:tc>
          <w:tcPr>
            <w:tcW w:w="1134" w:type="dxa"/>
            <w:vAlign w:val="center"/>
          </w:tcPr>
          <w:p w:rsidR="00043A15" w:rsidRPr="00B04887" w:rsidRDefault="00786738" w:rsidP="000A2303">
            <w:pPr>
              <w:jc w:val="center"/>
              <w:rPr>
                <w:rFonts w:ascii="Times New Roman" w:hAnsi="Times New Roman" w:cs="Times New Roman"/>
                <w:sz w:val="24"/>
                <w:szCs w:val="24"/>
              </w:rPr>
            </w:pPr>
            <w:r>
              <w:rPr>
                <w:rFonts w:ascii="Times New Roman" w:hAnsi="Times New Roman" w:cs="Times New Roman"/>
                <w:sz w:val="24"/>
                <w:szCs w:val="24"/>
              </w:rPr>
              <w:t>78,9</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Удельный вес площади, оборудованный горячим водоснабжением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30,4</w:t>
            </w:r>
          </w:p>
        </w:tc>
        <w:tc>
          <w:tcPr>
            <w:tcW w:w="1134" w:type="dxa"/>
            <w:vAlign w:val="center"/>
          </w:tcPr>
          <w:p w:rsidR="00043A15" w:rsidRPr="00B04887" w:rsidRDefault="00786738" w:rsidP="000A2303">
            <w:pPr>
              <w:jc w:val="center"/>
              <w:rPr>
                <w:rFonts w:ascii="Times New Roman" w:hAnsi="Times New Roman" w:cs="Times New Roman"/>
                <w:sz w:val="24"/>
                <w:szCs w:val="24"/>
              </w:rPr>
            </w:pPr>
            <w:r>
              <w:rPr>
                <w:rFonts w:ascii="Times New Roman" w:hAnsi="Times New Roman" w:cs="Times New Roman"/>
                <w:sz w:val="24"/>
                <w:szCs w:val="24"/>
              </w:rPr>
              <w:t>45,7</w:t>
            </w:r>
          </w:p>
        </w:tc>
        <w:tc>
          <w:tcPr>
            <w:tcW w:w="1134" w:type="dxa"/>
            <w:vAlign w:val="center"/>
          </w:tcPr>
          <w:p w:rsidR="00043A15" w:rsidRPr="00B04887" w:rsidRDefault="00786738" w:rsidP="000A2303">
            <w:pPr>
              <w:jc w:val="center"/>
              <w:rPr>
                <w:rFonts w:ascii="Times New Roman" w:hAnsi="Times New Roman" w:cs="Times New Roman"/>
                <w:sz w:val="24"/>
                <w:szCs w:val="24"/>
              </w:rPr>
            </w:pPr>
            <w:r>
              <w:rPr>
                <w:rFonts w:ascii="Times New Roman" w:hAnsi="Times New Roman" w:cs="Times New Roman"/>
                <w:sz w:val="24"/>
                <w:szCs w:val="24"/>
              </w:rPr>
              <w:t>67,1</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Удельный вес площади, оборудованный водоотведением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30,9</w:t>
            </w:r>
          </w:p>
        </w:tc>
        <w:tc>
          <w:tcPr>
            <w:tcW w:w="1134" w:type="dxa"/>
            <w:vAlign w:val="center"/>
          </w:tcPr>
          <w:p w:rsidR="00043A15" w:rsidRPr="00B04887" w:rsidRDefault="00786738" w:rsidP="000A2303">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vAlign w:val="center"/>
          </w:tcPr>
          <w:p w:rsidR="00043A15" w:rsidRPr="00B04887" w:rsidRDefault="00786738" w:rsidP="000A2303">
            <w:pPr>
              <w:jc w:val="center"/>
              <w:rPr>
                <w:rFonts w:ascii="Times New Roman" w:hAnsi="Times New Roman" w:cs="Times New Roman"/>
                <w:sz w:val="24"/>
                <w:szCs w:val="24"/>
              </w:rPr>
            </w:pPr>
            <w:r>
              <w:rPr>
                <w:rFonts w:ascii="Times New Roman" w:hAnsi="Times New Roman" w:cs="Times New Roman"/>
                <w:sz w:val="24"/>
                <w:szCs w:val="24"/>
              </w:rPr>
              <w:t>68,9</w:t>
            </w:r>
          </w:p>
        </w:tc>
      </w:tr>
      <w:tr w:rsidR="00043A15" w:rsidRPr="00B04887" w:rsidTr="00043A15">
        <w:tc>
          <w:tcPr>
            <w:tcW w:w="2235" w:type="dxa"/>
            <w:vMerge w:val="restart"/>
          </w:tcPr>
          <w:p w:rsidR="00043A15" w:rsidRPr="00B04887" w:rsidRDefault="00043A15" w:rsidP="000A2303">
            <w:pPr>
              <w:rPr>
                <w:rFonts w:ascii="Times New Roman" w:hAnsi="Times New Roman" w:cs="Times New Roman"/>
                <w:sz w:val="24"/>
                <w:szCs w:val="24"/>
              </w:rPr>
            </w:pPr>
            <w:r w:rsidRPr="00B04887">
              <w:rPr>
                <w:rFonts w:ascii="Times New Roman" w:hAnsi="Times New Roman" w:cs="Times New Roman"/>
                <w:sz w:val="24"/>
                <w:szCs w:val="24"/>
              </w:rPr>
              <w:t>Рост протяженности автомобильных дорог общего пользования с твердым покрытием</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50,04</w:t>
            </w:r>
          </w:p>
        </w:tc>
        <w:tc>
          <w:tcPr>
            <w:tcW w:w="1134" w:type="dxa"/>
            <w:vAlign w:val="center"/>
          </w:tcPr>
          <w:p w:rsidR="00043A15" w:rsidRPr="00B04887" w:rsidRDefault="00786738" w:rsidP="000A2303">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vAlign w:val="center"/>
          </w:tcPr>
          <w:p w:rsidR="00043A15" w:rsidRPr="00B04887" w:rsidRDefault="00786738" w:rsidP="000A2303">
            <w:pPr>
              <w:jc w:val="center"/>
              <w:rPr>
                <w:rFonts w:ascii="Times New Roman" w:hAnsi="Times New Roman" w:cs="Times New Roman"/>
                <w:sz w:val="24"/>
                <w:szCs w:val="24"/>
              </w:rPr>
            </w:pPr>
            <w:r>
              <w:rPr>
                <w:rFonts w:ascii="Times New Roman" w:hAnsi="Times New Roman" w:cs="Times New Roman"/>
                <w:sz w:val="24"/>
                <w:szCs w:val="24"/>
              </w:rPr>
              <w:t>39</w:t>
            </w:r>
          </w:p>
        </w:tc>
      </w:tr>
      <w:tr w:rsidR="00043A15" w:rsidRPr="0080401B"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населения, проживающего в населенных пунктах, не имеющих регулярного автобусного</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0,82</w:t>
            </w:r>
          </w:p>
        </w:tc>
        <w:tc>
          <w:tcPr>
            <w:tcW w:w="1134" w:type="dxa"/>
            <w:vAlign w:val="center"/>
          </w:tcPr>
          <w:p w:rsidR="00043A15" w:rsidRPr="0080401B" w:rsidRDefault="00786738" w:rsidP="000A2303">
            <w:pPr>
              <w:jc w:val="center"/>
              <w:rPr>
                <w:rFonts w:ascii="Times New Roman" w:hAnsi="Times New Roman" w:cs="Times New Roman"/>
                <w:sz w:val="24"/>
                <w:szCs w:val="24"/>
              </w:rPr>
            </w:pPr>
            <w:r>
              <w:rPr>
                <w:rFonts w:ascii="Times New Roman" w:hAnsi="Times New Roman" w:cs="Times New Roman"/>
                <w:sz w:val="24"/>
                <w:szCs w:val="24"/>
              </w:rPr>
              <w:t>1,61</w:t>
            </w:r>
          </w:p>
        </w:tc>
        <w:tc>
          <w:tcPr>
            <w:tcW w:w="1134" w:type="dxa"/>
            <w:vAlign w:val="center"/>
          </w:tcPr>
          <w:p w:rsidR="00043A15" w:rsidRPr="0080401B" w:rsidRDefault="00786738" w:rsidP="000A2303">
            <w:pPr>
              <w:jc w:val="center"/>
              <w:rPr>
                <w:rFonts w:ascii="Times New Roman" w:hAnsi="Times New Roman" w:cs="Times New Roman"/>
                <w:sz w:val="24"/>
                <w:szCs w:val="24"/>
              </w:rPr>
            </w:pPr>
            <w:r>
              <w:rPr>
                <w:rFonts w:ascii="Times New Roman" w:hAnsi="Times New Roman" w:cs="Times New Roman"/>
                <w:sz w:val="24"/>
                <w:szCs w:val="24"/>
              </w:rPr>
              <w:t>1,33</w:t>
            </w:r>
          </w:p>
        </w:tc>
      </w:tr>
    </w:tbl>
    <w:p w:rsidR="00043A15" w:rsidRDefault="00043A15" w:rsidP="00043A15"/>
    <w:p w:rsidR="00043A15" w:rsidRPr="00A63A70" w:rsidRDefault="00043A15" w:rsidP="00043A15">
      <w:pPr>
        <w:tabs>
          <w:tab w:val="left" w:pos="5730"/>
        </w:tabs>
        <w:autoSpaceDE w:val="0"/>
        <w:autoSpaceDN w:val="0"/>
        <w:adjustRightInd w:val="0"/>
        <w:jc w:val="both"/>
        <w:rPr>
          <w:rFonts w:ascii="Times New Roman" w:hAnsi="Times New Roman" w:cs="Times New Roman"/>
          <w:sz w:val="26"/>
          <w:szCs w:val="26"/>
          <w:u w:val="single"/>
        </w:rPr>
      </w:pPr>
      <w:r w:rsidRPr="00A63A70">
        <w:rPr>
          <w:rFonts w:ascii="Times New Roman" w:hAnsi="Times New Roman" w:cs="Times New Roman"/>
          <w:sz w:val="26"/>
          <w:szCs w:val="26"/>
          <w:u w:val="single"/>
        </w:rPr>
        <w:t>Инвестиционные проекты, реализуемые на территории муниципального образования, без учета бюджетных средств:</w:t>
      </w:r>
    </w:p>
    <w:p w:rsidR="00043A15" w:rsidRPr="00A63A70" w:rsidRDefault="00043A15" w:rsidP="00043A15">
      <w:pPr>
        <w:tabs>
          <w:tab w:val="left" w:pos="5730"/>
        </w:tabs>
        <w:autoSpaceDE w:val="0"/>
        <w:autoSpaceDN w:val="0"/>
        <w:adjustRightInd w:val="0"/>
        <w:jc w:val="both"/>
        <w:rPr>
          <w:rFonts w:ascii="Times New Roman" w:hAnsi="Times New Roman" w:cs="Times New Roman"/>
          <w:sz w:val="24"/>
          <w:szCs w:val="24"/>
          <w:u w:val="single"/>
        </w:rPr>
      </w:pPr>
    </w:p>
    <w:tbl>
      <w:tblPr>
        <w:tblStyle w:val="a3"/>
        <w:tblW w:w="9923" w:type="dxa"/>
        <w:tblInd w:w="250" w:type="dxa"/>
        <w:tblLayout w:type="fixed"/>
        <w:tblLook w:val="04A0"/>
      </w:tblPr>
      <w:tblGrid>
        <w:gridCol w:w="2300"/>
        <w:gridCol w:w="1527"/>
        <w:gridCol w:w="1276"/>
        <w:gridCol w:w="1276"/>
        <w:gridCol w:w="1417"/>
        <w:gridCol w:w="2127"/>
      </w:tblGrid>
      <w:tr w:rsidR="00043A15" w:rsidRPr="00231DCC" w:rsidTr="00231DCC">
        <w:tc>
          <w:tcPr>
            <w:tcW w:w="2300" w:type="dxa"/>
            <w:shd w:val="clear" w:color="auto" w:fill="auto"/>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Наименование инвестиционного проекта</w:t>
            </w:r>
          </w:p>
        </w:tc>
        <w:tc>
          <w:tcPr>
            <w:tcW w:w="1527" w:type="dxa"/>
            <w:shd w:val="clear" w:color="auto" w:fill="auto"/>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Период реализации инвестиционного проекта, годы</w:t>
            </w:r>
          </w:p>
        </w:tc>
        <w:tc>
          <w:tcPr>
            <w:tcW w:w="1276" w:type="dxa"/>
            <w:shd w:val="clear" w:color="auto" w:fill="auto"/>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Стоимость инвестиционного проекта,</w:t>
            </w:r>
          </w:p>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 xml:space="preserve"> млн. рублей</w:t>
            </w:r>
          </w:p>
        </w:tc>
        <w:tc>
          <w:tcPr>
            <w:tcW w:w="1276" w:type="dxa"/>
            <w:shd w:val="clear" w:color="auto" w:fill="auto"/>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 xml:space="preserve">Фактически освоено инвестиций, млн. рублей </w:t>
            </w:r>
          </w:p>
        </w:tc>
        <w:tc>
          <w:tcPr>
            <w:tcW w:w="1417" w:type="dxa"/>
            <w:shd w:val="clear" w:color="auto" w:fill="auto"/>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Фактическое состояние/ степень готовности</w:t>
            </w:r>
          </w:p>
        </w:tc>
        <w:tc>
          <w:tcPr>
            <w:tcW w:w="2127" w:type="dxa"/>
            <w:shd w:val="clear" w:color="auto" w:fill="auto"/>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 xml:space="preserve">Инициатор инвестиционного проекта </w:t>
            </w:r>
          </w:p>
        </w:tc>
      </w:tr>
      <w:tr w:rsidR="00043A15" w:rsidRPr="00231DCC" w:rsidTr="00231DCC">
        <w:tc>
          <w:tcPr>
            <w:tcW w:w="2300" w:type="dxa"/>
            <w:shd w:val="clear" w:color="auto" w:fill="auto"/>
          </w:tcPr>
          <w:p w:rsidR="00043A15" w:rsidRPr="00231DCC" w:rsidRDefault="00064E3D" w:rsidP="000A2303">
            <w:pPr>
              <w:jc w:val="both"/>
              <w:rPr>
                <w:rFonts w:ascii="Times New Roman" w:hAnsi="Times New Roman" w:cs="Times New Roman"/>
                <w:b/>
                <w:sz w:val="24"/>
                <w:szCs w:val="24"/>
              </w:rPr>
            </w:pPr>
            <w:r w:rsidRPr="00231DCC">
              <w:rPr>
                <w:rFonts w:ascii="Times New Roman" w:hAnsi="Times New Roman" w:cs="Times New Roman"/>
                <w:sz w:val="24"/>
                <w:szCs w:val="24"/>
              </w:rPr>
              <w:t>«Реконструкция помольных мощностей для увеличения объема выпуска глинопорошков производственных линий Завода по переработке глин (ЗПГ)»/ООО "Бентонит Хакасии"</w:t>
            </w:r>
          </w:p>
        </w:tc>
        <w:tc>
          <w:tcPr>
            <w:tcW w:w="1527" w:type="dxa"/>
            <w:shd w:val="clear" w:color="auto" w:fill="auto"/>
            <w:vAlign w:val="center"/>
          </w:tcPr>
          <w:p w:rsidR="00043A15" w:rsidRPr="00231DCC" w:rsidRDefault="00043A15" w:rsidP="000A2303">
            <w:pPr>
              <w:ind w:left="-130" w:right="-108"/>
              <w:jc w:val="center"/>
              <w:rPr>
                <w:rFonts w:ascii="Times New Roman" w:hAnsi="Times New Roman" w:cs="Times New Roman"/>
                <w:sz w:val="24"/>
                <w:szCs w:val="24"/>
              </w:rPr>
            </w:pPr>
            <w:r w:rsidRPr="00231DCC">
              <w:rPr>
                <w:rFonts w:ascii="Times New Roman" w:hAnsi="Times New Roman" w:cs="Times New Roman"/>
                <w:sz w:val="24"/>
                <w:szCs w:val="24"/>
              </w:rPr>
              <w:t>201</w:t>
            </w:r>
            <w:r w:rsidR="0081280C" w:rsidRPr="00231DCC">
              <w:rPr>
                <w:rFonts w:ascii="Times New Roman" w:hAnsi="Times New Roman" w:cs="Times New Roman"/>
                <w:sz w:val="24"/>
                <w:szCs w:val="24"/>
              </w:rPr>
              <w:t>8-2024</w:t>
            </w:r>
          </w:p>
        </w:tc>
        <w:tc>
          <w:tcPr>
            <w:tcW w:w="1276" w:type="dxa"/>
            <w:shd w:val="clear" w:color="auto" w:fill="auto"/>
            <w:vAlign w:val="center"/>
          </w:tcPr>
          <w:p w:rsidR="00043A15" w:rsidRPr="00231DCC" w:rsidRDefault="0081280C" w:rsidP="000A2303">
            <w:pPr>
              <w:jc w:val="center"/>
              <w:rPr>
                <w:rFonts w:ascii="Times New Roman" w:hAnsi="Times New Roman" w:cs="Times New Roman"/>
                <w:sz w:val="24"/>
                <w:szCs w:val="24"/>
              </w:rPr>
            </w:pPr>
            <w:r w:rsidRPr="00231DCC">
              <w:rPr>
                <w:rFonts w:ascii="Times New Roman" w:hAnsi="Times New Roman" w:cs="Times New Roman"/>
                <w:sz w:val="24"/>
                <w:szCs w:val="24"/>
              </w:rPr>
              <w:t>349,0</w:t>
            </w:r>
          </w:p>
        </w:tc>
        <w:tc>
          <w:tcPr>
            <w:tcW w:w="1276" w:type="dxa"/>
            <w:shd w:val="clear" w:color="auto" w:fill="auto"/>
            <w:vAlign w:val="center"/>
          </w:tcPr>
          <w:p w:rsidR="00043A15" w:rsidRPr="00231DCC" w:rsidRDefault="0081280C" w:rsidP="000A2303">
            <w:pPr>
              <w:jc w:val="center"/>
              <w:rPr>
                <w:rFonts w:ascii="Times New Roman" w:hAnsi="Times New Roman" w:cs="Times New Roman"/>
                <w:sz w:val="24"/>
                <w:szCs w:val="24"/>
              </w:rPr>
            </w:pPr>
            <w:r w:rsidRPr="00231DCC">
              <w:rPr>
                <w:rFonts w:ascii="Times New Roman" w:hAnsi="Times New Roman" w:cs="Times New Roman"/>
                <w:sz w:val="24"/>
                <w:szCs w:val="24"/>
              </w:rPr>
              <w:t>157,9</w:t>
            </w:r>
          </w:p>
        </w:tc>
        <w:tc>
          <w:tcPr>
            <w:tcW w:w="1417" w:type="dxa"/>
            <w:shd w:val="clear" w:color="auto" w:fill="auto"/>
            <w:vAlign w:val="center"/>
          </w:tcPr>
          <w:p w:rsidR="00043A15" w:rsidRPr="00231DCC" w:rsidRDefault="00DF5650" w:rsidP="00DF5650">
            <w:pPr>
              <w:jc w:val="center"/>
              <w:rPr>
                <w:rFonts w:ascii="Times New Roman" w:hAnsi="Times New Roman" w:cs="Times New Roman"/>
                <w:sz w:val="24"/>
                <w:szCs w:val="24"/>
              </w:rPr>
            </w:pPr>
            <w:r w:rsidRPr="00231DCC">
              <w:rPr>
                <w:rFonts w:ascii="Times New Roman" w:hAnsi="Times New Roman" w:cs="Times New Roman"/>
                <w:sz w:val="24"/>
                <w:szCs w:val="24"/>
              </w:rPr>
              <w:t>45,2</w:t>
            </w:r>
            <w:r w:rsidR="00043A15" w:rsidRPr="00231DCC">
              <w:rPr>
                <w:rFonts w:ascii="Times New Roman" w:hAnsi="Times New Roman" w:cs="Times New Roman"/>
                <w:sz w:val="24"/>
                <w:szCs w:val="24"/>
              </w:rPr>
              <w:t>%</w:t>
            </w:r>
          </w:p>
        </w:tc>
        <w:tc>
          <w:tcPr>
            <w:tcW w:w="21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ООО «Бентонит Хакасии»</w:t>
            </w:r>
          </w:p>
        </w:tc>
      </w:tr>
      <w:tr w:rsidR="00394D6A" w:rsidRPr="00231DCC" w:rsidTr="00231DCC">
        <w:tc>
          <w:tcPr>
            <w:tcW w:w="2300" w:type="dxa"/>
            <w:shd w:val="clear" w:color="auto" w:fill="auto"/>
          </w:tcPr>
          <w:p w:rsidR="00394D6A" w:rsidRPr="00231DCC" w:rsidRDefault="00394D6A" w:rsidP="00394D6A">
            <w:pPr>
              <w:jc w:val="both"/>
              <w:rPr>
                <w:rFonts w:ascii="Times New Roman" w:hAnsi="Times New Roman" w:cs="Times New Roman"/>
                <w:sz w:val="24"/>
                <w:szCs w:val="24"/>
              </w:rPr>
            </w:pPr>
            <w:r w:rsidRPr="00231DCC">
              <w:rPr>
                <w:rFonts w:ascii="Times New Roman" w:hAnsi="Times New Roman" w:cs="Times New Roman"/>
                <w:sz w:val="24"/>
                <w:szCs w:val="24"/>
              </w:rPr>
              <w:t xml:space="preserve">«Создание на базе ООО «КП Стройтехнологии» современного лесопромышленного предприятия»,                                       ООО «КП </w:t>
            </w:r>
            <w:r w:rsidRPr="00231DCC">
              <w:rPr>
                <w:rFonts w:ascii="Times New Roman" w:hAnsi="Times New Roman" w:cs="Times New Roman"/>
                <w:sz w:val="24"/>
                <w:szCs w:val="24"/>
              </w:rPr>
              <w:lastRenderedPageBreak/>
              <w:t xml:space="preserve">Стройтехнологии»                                            </w:t>
            </w:r>
          </w:p>
        </w:tc>
        <w:tc>
          <w:tcPr>
            <w:tcW w:w="1527" w:type="dxa"/>
            <w:shd w:val="clear" w:color="auto" w:fill="auto"/>
            <w:vAlign w:val="center"/>
          </w:tcPr>
          <w:p w:rsidR="00394D6A" w:rsidRPr="00231DCC" w:rsidRDefault="00394D6A" w:rsidP="000A2303">
            <w:pPr>
              <w:ind w:left="-130" w:right="-108"/>
              <w:jc w:val="center"/>
              <w:rPr>
                <w:rFonts w:ascii="Times New Roman" w:hAnsi="Times New Roman" w:cs="Times New Roman"/>
                <w:sz w:val="24"/>
                <w:szCs w:val="24"/>
              </w:rPr>
            </w:pPr>
            <w:r w:rsidRPr="00231DCC">
              <w:rPr>
                <w:rFonts w:ascii="Times New Roman" w:hAnsi="Times New Roman" w:cs="Times New Roman"/>
                <w:sz w:val="24"/>
                <w:szCs w:val="24"/>
              </w:rPr>
              <w:lastRenderedPageBreak/>
              <w:t>2018-2022</w:t>
            </w:r>
          </w:p>
        </w:tc>
        <w:tc>
          <w:tcPr>
            <w:tcW w:w="1276" w:type="dxa"/>
            <w:shd w:val="clear" w:color="auto" w:fill="auto"/>
            <w:vAlign w:val="center"/>
          </w:tcPr>
          <w:p w:rsidR="00394D6A" w:rsidRPr="00231DCC" w:rsidRDefault="00394D6A" w:rsidP="000A2303">
            <w:pPr>
              <w:jc w:val="center"/>
              <w:rPr>
                <w:rFonts w:ascii="Times New Roman" w:hAnsi="Times New Roman" w:cs="Times New Roman"/>
                <w:sz w:val="24"/>
                <w:szCs w:val="24"/>
              </w:rPr>
            </w:pPr>
            <w:r w:rsidRPr="00231DCC">
              <w:rPr>
                <w:rFonts w:ascii="Times New Roman" w:hAnsi="Times New Roman" w:cs="Times New Roman"/>
                <w:sz w:val="24"/>
                <w:szCs w:val="24"/>
              </w:rPr>
              <w:t>11,5</w:t>
            </w:r>
          </w:p>
        </w:tc>
        <w:tc>
          <w:tcPr>
            <w:tcW w:w="1276" w:type="dxa"/>
            <w:shd w:val="clear" w:color="auto" w:fill="auto"/>
            <w:vAlign w:val="center"/>
          </w:tcPr>
          <w:p w:rsidR="00394D6A" w:rsidRPr="00231DCC" w:rsidRDefault="00394D6A" w:rsidP="000A2303">
            <w:pPr>
              <w:jc w:val="center"/>
              <w:rPr>
                <w:rFonts w:ascii="Times New Roman" w:hAnsi="Times New Roman" w:cs="Times New Roman"/>
                <w:sz w:val="24"/>
                <w:szCs w:val="24"/>
              </w:rPr>
            </w:pPr>
            <w:r w:rsidRPr="00231DCC">
              <w:rPr>
                <w:rFonts w:ascii="Times New Roman" w:hAnsi="Times New Roman" w:cs="Times New Roman"/>
                <w:sz w:val="24"/>
                <w:szCs w:val="24"/>
              </w:rPr>
              <w:t>3</w:t>
            </w:r>
          </w:p>
        </w:tc>
        <w:tc>
          <w:tcPr>
            <w:tcW w:w="1417" w:type="dxa"/>
            <w:shd w:val="clear" w:color="auto" w:fill="auto"/>
            <w:vAlign w:val="center"/>
          </w:tcPr>
          <w:p w:rsidR="00C63D10" w:rsidRDefault="007D4AC2" w:rsidP="00192D7D">
            <w:pPr>
              <w:ind w:left="-108" w:right="-108"/>
              <w:jc w:val="center"/>
              <w:rPr>
                <w:rFonts w:ascii="Times New Roman" w:hAnsi="Times New Roman" w:cs="Times New Roman"/>
                <w:sz w:val="24"/>
                <w:szCs w:val="24"/>
              </w:rPr>
            </w:pPr>
            <w:r w:rsidRPr="00231DCC">
              <w:rPr>
                <w:rFonts w:ascii="Times New Roman" w:hAnsi="Times New Roman" w:cs="Times New Roman"/>
                <w:sz w:val="24"/>
                <w:szCs w:val="24"/>
              </w:rPr>
              <w:t xml:space="preserve">Проект </w:t>
            </w:r>
            <w:proofErr w:type="gramStart"/>
            <w:r w:rsidRPr="00231DCC">
              <w:rPr>
                <w:rFonts w:ascii="Times New Roman" w:hAnsi="Times New Roman" w:cs="Times New Roman"/>
                <w:sz w:val="24"/>
                <w:szCs w:val="24"/>
              </w:rPr>
              <w:t>приостанов</w:t>
            </w:r>
            <w:r w:rsidR="00192D7D" w:rsidRPr="00231DCC">
              <w:rPr>
                <w:rFonts w:ascii="Times New Roman" w:hAnsi="Times New Roman" w:cs="Times New Roman"/>
                <w:sz w:val="24"/>
                <w:szCs w:val="24"/>
              </w:rPr>
              <w:t>-</w:t>
            </w:r>
            <w:r w:rsidRPr="00231DCC">
              <w:rPr>
                <w:rFonts w:ascii="Times New Roman" w:hAnsi="Times New Roman" w:cs="Times New Roman"/>
                <w:sz w:val="24"/>
                <w:szCs w:val="24"/>
              </w:rPr>
              <w:t>лен</w:t>
            </w:r>
            <w:proofErr w:type="gramEnd"/>
            <w:r w:rsidRPr="00231DCC">
              <w:rPr>
                <w:rFonts w:ascii="Times New Roman" w:hAnsi="Times New Roman" w:cs="Times New Roman"/>
                <w:sz w:val="24"/>
                <w:szCs w:val="24"/>
              </w:rPr>
              <w:t xml:space="preserve"> в связи с отсутствие</w:t>
            </w:r>
            <w:r w:rsidR="00192D7D" w:rsidRPr="00231DCC">
              <w:rPr>
                <w:rFonts w:ascii="Times New Roman" w:hAnsi="Times New Roman" w:cs="Times New Roman"/>
                <w:sz w:val="24"/>
                <w:szCs w:val="24"/>
              </w:rPr>
              <w:t>м</w:t>
            </w:r>
          </w:p>
          <w:p w:rsidR="007D4AC2" w:rsidRPr="00231DCC" w:rsidRDefault="007D4AC2" w:rsidP="00192D7D">
            <w:pPr>
              <w:ind w:left="-108" w:right="-108"/>
              <w:jc w:val="center"/>
              <w:rPr>
                <w:rFonts w:ascii="Times New Roman" w:hAnsi="Times New Roman" w:cs="Times New Roman"/>
                <w:sz w:val="24"/>
                <w:szCs w:val="24"/>
              </w:rPr>
            </w:pPr>
            <w:r w:rsidRPr="00231DCC">
              <w:rPr>
                <w:rFonts w:ascii="Times New Roman" w:hAnsi="Times New Roman" w:cs="Times New Roman"/>
                <w:sz w:val="24"/>
                <w:szCs w:val="24"/>
              </w:rPr>
              <w:t>господдерж</w:t>
            </w:r>
            <w:r w:rsidR="00192D7D" w:rsidRPr="00231DCC">
              <w:rPr>
                <w:rFonts w:ascii="Times New Roman" w:hAnsi="Times New Roman" w:cs="Times New Roman"/>
                <w:sz w:val="24"/>
                <w:szCs w:val="24"/>
              </w:rPr>
              <w:t>-</w:t>
            </w:r>
            <w:r w:rsidRPr="00231DCC">
              <w:rPr>
                <w:rFonts w:ascii="Times New Roman" w:hAnsi="Times New Roman" w:cs="Times New Roman"/>
                <w:sz w:val="24"/>
                <w:szCs w:val="24"/>
              </w:rPr>
              <w:t>ки</w:t>
            </w:r>
          </w:p>
        </w:tc>
        <w:tc>
          <w:tcPr>
            <w:tcW w:w="2127" w:type="dxa"/>
            <w:shd w:val="clear" w:color="auto" w:fill="auto"/>
            <w:vAlign w:val="center"/>
          </w:tcPr>
          <w:p w:rsidR="00394D6A" w:rsidRPr="00231DCC" w:rsidRDefault="00394D6A" w:rsidP="00394D6A">
            <w:pPr>
              <w:ind w:left="-108"/>
              <w:jc w:val="center"/>
              <w:rPr>
                <w:rFonts w:ascii="Times New Roman" w:hAnsi="Times New Roman" w:cs="Times New Roman"/>
                <w:sz w:val="24"/>
                <w:szCs w:val="24"/>
              </w:rPr>
            </w:pPr>
            <w:r w:rsidRPr="00231DCC">
              <w:rPr>
                <w:rFonts w:ascii="Times New Roman" w:hAnsi="Times New Roman" w:cs="Times New Roman"/>
                <w:sz w:val="24"/>
                <w:szCs w:val="24"/>
              </w:rPr>
              <w:t>ООО «КП Стройтехнологии» Похабов Андрей Викторович</w:t>
            </w:r>
          </w:p>
        </w:tc>
      </w:tr>
      <w:tr w:rsidR="00043A15" w:rsidRPr="00231DCC" w:rsidTr="00231DCC">
        <w:tc>
          <w:tcPr>
            <w:tcW w:w="2300" w:type="dxa"/>
            <w:shd w:val="clear" w:color="auto" w:fill="auto"/>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lastRenderedPageBreak/>
              <w:t>Строительство многоквартирного дома р.п. Усть-Абакан, ул. Урицкого, 4а</w:t>
            </w:r>
          </w:p>
        </w:tc>
        <w:tc>
          <w:tcPr>
            <w:tcW w:w="15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2021-202</w:t>
            </w:r>
            <w:r w:rsidR="00357436" w:rsidRPr="00231DCC">
              <w:rPr>
                <w:rFonts w:ascii="Times New Roman" w:hAnsi="Times New Roman" w:cs="Times New Roman"/>
                <w:sz w:val="24"/>
                <w:szCs w:val="24"/>
              </w:rPr>
              <w:t>3</w:t>
            </w:r>
          </w:p>
        </w:tc>
        <w:tc>
          <w:tcPr>
            <w:tcW w:w="1276"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63,</w:t>
            </w:r>
            <w:r w:rsidR="0093680D" w:rsidRPr="00231DCC">
              <w:rPr>
                <w:rFonts w:ascii="Times New Roman" w:hAnsi="Times New Roman" w:cs="Times New Roman"/>
                <w:sz w:val="24"/>
                <w:szCs w:val="24"/>
              </w:rPr>
              <w:t>3</w:t>
            </w:r>
          </w:p>
        </w:tc>
        <w:tc>
          <w:tcPr>
            <w:tcW w:w="1276" w:type="dxa"/>
            <w:shd w:val="clear" w:color="auto" w:fill="auto"/>
            <w:vAlign w:val="center"/>
          </w:tcPr>
          <w:p w:rsidR="00043A15" w:rsidRPr="00231DCC" w:rsidRDefault="0093680D" w:rsidP="000A2303">
            <w:pPr>
              <w:jc w:val="center"/>
              <w:rPr>
                <w:rFonts w:ascii="Times New Roman" w:hAnsi="Times New Roman" w:cs="Times New Roman"/>
                <w:sz w:val="24"/>
                <w:szCs w:val="24"/>
              </w:rPr>
            </w:pPr>
            <w:r w:rsidRPr="00231DCC">
              <w:rPr>
                <w:rFonts w:ascii="Times New Roman" w:hAnsi="Times New Roman" w:cs="Times New Roman"/>
                <w:sz w:val="24"/>
                <w:szCs w:val="24"/>
              </w:rPr>
              <w:t>56,8</w:t>
            </w:r>
          </w:p>
        </w:tc>
        <w:tc>
          <w:tcPr>
            <w:tcW w:w="1417" w:type="dxa"/>
            <w:shd w:val="clear" w:color="auto" w:fill="auto"/>
            <w:vAlign w:val="center"/>
          </w:tcPr>
          <w:p w:rsidR="00043A15" w:rsidRPr="00231DCC" w:rsidRDefault="0093680D" w:rsidP="0093680D">
            <w:pPr>
              <w:jc w:val="center"/>
              <w:rPr>
                <w:rFonts w:ascii="Times New Roman" w:hAnsi="Times New Roman" w:cs="Times New Roman"/>
                <w:sz w:val="24"/>
                <w:szCs w:val="24"/>
              </w:rPr>
            </w:pPr>
            <w:r w:rsidRPr="00231DCC">
              <w:rPr>
                <w:rFonts w:ascii="Times New Roman" w:hAnsi="Times New Roman" w:cs="Times New Roman"/>
                <w:sz w:val="24"/>
                <w:szCs w:val="24"/>
              </w:rPr>
              <w:t>89,3</w:t>
            </w:r>
            <w:r w:rsidR="00043A15" w:rsidRPr="00231DCC">
              <w:rPr>
                <w:rFonts w:ascii="Times New Roman" w:hAnsi="Times New Roman" w:cs="Times New Roman"/>
                <w:sz w:val="24"/>
                <w:szCs w:val="24"/>
              </w:rPr>
              <w:t>%</w:t>
            </w:r>
          </w:p>
        </w:tc>
        <w:tc>
          <w:tcPr>
            <w:tcW w:w="21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 xml:space="preserve">ООО СЗ «АЛЬФАГРУПП» </w:t>
            </w:r>
          </w:p>
          <w:p w:rsidR="00403242" w:rsidRPr="00231DCC" w:rsidRDefault="00403242" w:rsidP="000A2303">
            <w:pPr>
              <w:jc w:val="center"/>
              <w:rPr>
                <w:rFonts w:ascii="Times New Roman" w:hAnsi="Times New Roman" w:cs="Times New Roman"/>
                <w:sz w:val="24"/>
                <w:szCs w:val="24"/>
              </w:rPr>
            </w:pPr>
            <w:r w:rsidRPr="00231DCC">
              <w:rPr>
                <w:rFonts w:ascii="Times New Roman" w:hAnsi="Times New Roman" w:cs="Times New Roman"/>
                <w:sz w:val="24"/>
                <w:szCs w:val="24"/>
              </w:rPr>
              <w:t>89134684610</w:t>
            </w:r>
          </w:p>
          <w:p w:rsidR="00403242" w:rsidRPr="00231DCC" w:rsidRDefault="0043478E" w:rsidP="000A2303">
            <w:pPr>
              <w:jc w:val="center"/>
              <w:rPr>
                <w:rFonts w:ascii="Times New Roman" w:hAnsi="Times New Roman" w:cs="Times New Roman"/>
                <w:sz w:val="24"/>
                <w:szCs w:val="24"/>
              </w:rPr>
            </w:pPr>
            <w:r w:rsidRPr="00231DCC">
              <w:rPr>
                <w:rFonts w:ascii="Times New Roman" w:hAnsi="Times New Roman" w:cs="Times New Roman"/>
                <w:sz w:val="24"/>
                <w:szCs w:val="24"/>
              </w:rPr>
              <w:t>Компаниец М.А.</w:t>
            </w:r>
          </w:p>
        </w:tc>
      </w:tr>
      <w:tr w:rsidR="00043A15" w:rsidRPr="00231DCC" w:rsidTr="00231DCC">
        <w:trPr>
          <w:trHeight w:val="2210"/>
        </w:trPr>
        <w:tc>
          <w:tcPr>
            <w:tcW w:w="2300" w:type="dxa"/>
            <w:shd w:val="clear" w:color="auto" w:fill="auto"/>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КФХ Амиров Ш.К.</w:t>
            </w:r>
          </w:p>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 xml:space="preserve">Строительство овощехранилища на 2500 тонн. Опытненский сельсовет,  с. Зеленое </w:t>
            </w:r>
          </w:p>
        </w:tc>
        <w:tc>
          <w:tcPr>
            <w:tcW w:w="15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2021-2026</w:t>
            </w:r>
          </w:p>
        </w:tc>
        <w:tc>
          <w:tcPr>
            <w:tcW w:w="1276" w:type="dxa"/>
            <w:shd w:val="clear" w:color="auto" w:fill="auto"/>
          </w:tcPr>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043A15" w:rsidRPr="00231DCC" w:rsidRDefault="00043A15" w:rsidP="00D97CB4">
            <w:pPr>
              <w:jc w:val="center"/>
              <w:rPr>
                <w:rFonts w:ascii="Times New Roman" w:hAnsi="Times New Roman" w:cs="Times New Roman"/>
                <w:sz w:val="24"/>
                <w:szCs w:val="24"/>
              </w:rPr>
            </w:pPr>
            <w:r w:rsidRPr="00231DCC">
              <w:rPr>
                <w:rFonts w:ascii="Times New Roman" w:hAnsi="Times New Roman" w:cs="Times New Roman"/>
                <w:sz w:val="24"/>
                <w:szCs w:val="24"/>
              </w:rPr>
              <w:t>8,8</w:t>
            </w:r>
          </w:p>
        </w:tc>
        <w:tc>
          <w:tcPr>
            <w:tcW w:w="1276" w:type="dxa"/>
            <w:shd w:val="clear" w:color="auto" w:fill="auto"/>
          </w:tcPr>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043A15" w:rsidRPr="00231DCC" w:rsidRDefault="00D97CB4" w:rsidP="00D97CB4">
            <w:pPr>
              <w:jc w:val="center"/>
              <w:rPr>
                <w:rFonts w:ascii="Times New Roman" w:hAnsi="Times New Roman" w:cs="Times New Roman"/>
                <w:sz w:val="24"/>
                <w:szCs w:val="24"/>
              </w:rPr>
            </w:pPr>
            <w:r w:rsidRPr="00231DCC">
              <w:rPr>
                <w:rFonts w:ascii="Times New Roman" w:hAnsi="Times New Roman" w:cs="Times New Roman"/>
                <w:sz w:val="24"/>
                <w:szCs w:val="24"/>
              </w:rPr>
              <w:t>5,3</w:t>
            </w:r>
          </w:p>
        </w:tc>
        <w:tc>
          <w:tcPr>
            <w:tcW w:w="1417" w:type="dxa"/>
            <w:shd w:val="clear" w:color="auto" w:fill="auto"/>
          </w:tcPr>
          <w:p w:rsidR="00043A15" w:rsidRPr="00231DCC" w:rsidRDefault="00043A15" w:rsidP="00D97CB4">
            <w:pPr>
              <w:jc w:val="center"/>
              <w:rPr>
                <w:rFonts w:ascii="Times New Roman" w:hAnsi="Times New Roman" w:cs="Times New Roman"/>
                <w:sz w:val="24"/>
                <w:szCs w:val="24"/>
              </w:rPr>
            </w:pPr>
          </w:p>
          <w:p w:rsidR="00043A15" w:rsidRPr="00231DCC" w:rsidRDefault="00043A15" w:rsidP="00D97CB4">
            <w:pPr>
              <w:jc w:val="center"/>
              <w:rPr>
                <w:rFonts w:ascii="Times New Roman" w:hAnsi="Times New Roman" w:cs="Times New Roman"/>
                <w:sz w:val="24"/>
                <w:szCs w:val="24"/>
              </w:rPr>
            </w:pPr>
          </w:p>
          <w:p w:rsidR="00043A15" w:rsidRPr="00231DCC" w:rsidRDefault="00043A15" w:rsidP="00D97CB4">
            <w:pPr>
              <w:jc w:val="center"/>
              <w:rPr>
                <w:rFonts w:ascii="Times New Roman" w:hAnsi="Times New Roman" w:cs="Times New Roman"/>
                <w:sz w:val="24"/>
                <w:szCs w:val="24"/>
              </w:rPr>
            </w:pPr>
          </w:p>
          <w:p w:rsidR="00043A15" w:rsidRPr="00231DCC" w:rsidRDefault="00D97CB4" w:rsidP="00D97CB4">
            <w:pPr>
              <w:jc w:val="center"/>
              <w:rPr>
                <w:rFonts w:ascii="Times New Roman" w:hAnsi="Times New Roman" w:cs="Times New Roman"/>
                <w:sz w:val="24"/>
                <w:szCs w:val="24"/>
              </w:rPr>
            </w:pPr>
            <w:r w:rsidRPr="00231DCC">
              <w:rPr>
                <w:rFonts w:ascii="Times New Roman" w:hAnsi="Times New Roman" w:cs="Times New Roman"/>
                <w:sz w:val="24"/>
                <w:szCs w:val="24"/>
              </w:rPr>
              <w:t>60</w:t>
            </w:r>
          </w:p>
          <w:p w:rsidR="00043A15" w:rsidRPr="00231DCC" w:rsidRDefault="00043A15" w:rsidP="00D97CB4">
            <w:pPr>
              <w:jc w:val="center"/>
              <w:rPr>
                <w:rFonts w:ascii="Times New Roman" w:hAnsi="Times New Roman" w:cs="Times New Roman"/>
                <w:sz w:val="24"/>
                <w:szCs w:val="24"/>
              </w:rPr>
            </w:pPr>
          </w:p>
        </w:tc>
        <w:tc>
          <w:tcPr>
            <w:tcW w:w="2127" w:type="dxa"/>
            <w:shd w:val="clear" w:color="auto" w:fill="auto"/>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Амиров Ш.К.</w:t>
            </w:r>
          </w:p>
        </w:tc>
      </w:tr>
      <w:tr w:rsidR="00043A15" w:rsidRPr="00231DCC" w:rsidTr="00231DCC">
        <w:tc>
          <w:tcPr>
            <w:tcW w:w="2300" w:type="dxa"/>
            <w:shd w:val="clear" w:color="auto" w:fill="auto"/>
          </w:tcPr>
          <w:p w:rsidR="00043A15" w:rsidRPr="00231DCC" w:rsidRDefault="00043A15" w:rsidP="000A2303">
            <w:pPr>
              <w:jc w:val="both"/>
              <w:rPr>
                <w:rFonts w:ascii="Times New Roman" w:hAnsi="Times New Roman" w:cs="Times New Roman"/>
                <w:sz w:val="24"/>
                <w:szCs w:val="24"/>
              </w:rPr>
            </w:pPr>
            <w:r w:rsidRPr="00231DCC">
              <w:rPr>
                <w:rFonts w:ascii="Times New Roman" w:eastAsia="Calibri" w:hAnsi="Times New Roman" w:cs="Times New Roman"/>
                <w:sz w:val="24"/>
                <w:szCs w:val="24"/>
              </w:rPr>
              <w:t>КФХ Щанкин Э.П.</w:t>
            </w:r>
            <w:r w:rsidRPr="00231DCC">
              <w:rPr>
                <w:rFonts w:ascii="Times New Roman" w:hAnsi="Times New Roman" w:cs="Times New Roman"/>
                <w:sz w:val="24"/>
                <w:szCs w:val="24"/>
              </w:rPr>
              <w:t xml:space="preserve">  «Развитие мясного направления, путем увеличения маточного поголовья овец». Солнечный сельсовет, в 3,5 км. западнее с. Красноозерное</w:t>
            </w:r>
          </w:p>
        </w:tc>
        <w:tc>
          <w:tcPr>
            <w:tcW w:w="15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2021-2026</w:t>
            </w:r>
          </w:p>
        </w:tc>
        <w:tc>
          <w:tcPr>
            <w:tcW w:w="1276" w:type="dxa"/>
            <w:shd w:val="clear" w:color="auto" w:fill="auto"/>
          </w:tcPr>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043A15" w:rsidRPr="00231DCC" w:rsidRDefault="00043A15" w:rsidP="00D97CB4">
            <w:pPr>
              <w:jc w:val="center"/>
              <w:rPr>
                <w:rFonts w:ascii="Times New Roman" w:hAnsi="Times New Roman" w:cs="Times New Roman"/>
                <w:sz w:val="24"/>
                <w:szCs w:val="24"/>
              </w:rPr>
            </w:pPr>
            <w:r w:rsidRPr="00231DCC">
              <w:rPr>
                <w:rFonts w:ascii="Times New Roman" w:hAnsi="Times New Roman" w:cs="Times New Roman"/>
                <w:sz w:val="24"/>
                <w:szCs w:val="24"/>
              </w:rPr>
              <w:t>0,</w:t>
            </w:r>
            <w:r w:rsidR="00D97CB4" w:rsidRPr="00231DCC">
              <w:rPr>
                <w:rFonts w:ascii="Times New Roman" w:hAnsi="Times New Roman" w:cs="Times New Roman"/>
                <w:sz w:val="24"/>
                <w:szCs w:val="24"/>
              </w:rPr>
              <w:t>4</w:t>
            </w:r>
          </w:p>
        </w:tc>
        <w:tc>
          <w:tcPr>
            <w:tcW w:w="1276" w:type="dxa"/>
            <w:shd w:val="clear" w:color="auto" w:fill="auto"/>
          </w:tcPr>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043A15" w:rsidRPr="00231DCC" w:rsidRDefault="00043A15" w:rsidP="00D97CB4">
            <w:pPr>
              <w:jc w:val="center"/>
              <w:rPr>
                <w:rFonts w:ascii="Times New Roman" w:hAnsi="Times New Roman" w:cs="Times New Roman"/>
                <w:sz w:val="24"/>
                <w:szCs w:val="24"/>
              </w:rPr>
            </w:pPr>
            <w:r w:rsidRPr="00231DCC">
              <w:rPr>
                <w:rFonts w:ascii="Times New Roman" w:hAnsi="Times New Roman" w:cs="Times New Roman"/>
                <w:sz w:val="24"/>
                <w:szCs w:val="24"/>
              </w:rPr>
              <w:t>0,</w:t>
            </w:r>
            <w:r w:rsidR="00D97CB4" w:rsidRPr="00231DCC">
              <w:rPr>
                <w:rFonts w:ascii="Times New Roman" w:hAnsi="Times New Roman" w:cs="Times New Roman"/>
                <w:sz w:val="24"/>
                <w:szCs w:val="24"/>
              </w:rPr>
              <w:t>4</w:t>
            </w:r>
          </w:p>
        </w:tc>
        <w:tc>
          <w:tcPr>
            <w:tcW w:w="1417" w:type="dxa"/>
            <w:shd w:val="clear" w:color="auto" w:fill="auto"/>
          </w:tcPr>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p>
          <w:p w:rsidR="00D97CB4" w:rsidRPr="00231DCC" w:rsidRDefault="00D97CB4" w:rsidP="00D97CB4">
            <w:pPr>
              <w:jc w:val="center"/>
              <w:rPr>
                <w:rFonts w:ascii="Times New Roman" w:hAnsi="Times New Roman" w:cs="Times New Roman"/>
                <w:sz w:val="24"/>
                <w:szCs w:val="24"/>
              </w:rPr>
            </w:pPr>
            <w:r w:rsidRPr="00231DCC">
              <w:rPr>
                <w:rFonts w:ascii="Times New Roman" w:hAnsi="Times New Roman" w:cs="Times New Roman"/>
                <w:sz w:val="24"/>
                <w:szCs w:val="24"/>
              </w:rPr>
              <w:t>100</w:t>
            </w:r>
          </w:p>
        </w:tc>
        <w:tc>
          <w:tcPr>
            <w:tcW w:w="2127" w:type="dxa"/>
            <w:shd w:val="clear" w:color="auto" w:fill="auto"/>
          </w:tcPr>
          <w:p w:rsidR="00043A15" w:rsidRPr="00231DCC" w:rsidRDefault="00043A15"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eastAsia="Calibri" w:hAnsi="Times New Roman" w:cs="Times New Roman"/>
                <w:sz w:val="24"/>
                <w:szCs w:val="24"/>
              </w:rPr>
            </w:pPr>
          </w:p>
          <w:p w:rsidR="00D97CB4" w:rsidRPr="00231DCC" w:rsidRDefault="00D97CB4"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eastAsia="Calibri" w:hAnsi="Times New Roman" w:cs="Times New Roman"/>
                <w:sz w:val="24"/>
                <w:szCs w:val="24"/>
              </w:rPr>
              <w:t>Щанкин Э.П.</w:t>
            </w:r>
          </w:p>
        </w:tc>
      </w:tr>
      <w:tr w:rsidR="00043A15" w:rsidRPr="00231DCC" w:rsidTr="00231DCC">
        <w:tc>
          <w:tcPr>
            <w:tcW w:w="2300" w:type="dxa"/>
            <w:shd w:val="clear" w:color="auto" w:fill="auto"/>
          </w:tcPr>
          <w:p w:rsidR="00043A15" w:rsidRPr="00231DCC" w:rsidRDefault="00043A15" w:rsidP="000A2303">
            <w:pPr>
              <w:jc w:val="both"/>
              <w:rPr>
                <w:rFonts w:ascii="Times New Roman" w:hAnsi="Times New Roman" w:cs="Times New Roman"/>
                <w:sz w:val="24"/>
                <w:szCs w:val="24"/>
              </w:rPr>
            </w:pPr>
            <w:r w:rsidRPr="00231DCC">
              <w:rPr>
                <w:rFonts w:ascii="Times New Roman" w:eastAsia="Calibri" w:hAnsi="Times New Roman" w:cs="Times New Roman"/>
                <w:sz w:val="24"/>
                <w:szCs w:val="24"/>
              </w:rPr>
              <w:t>КФХ Чистанов С.В. Приобретение с/х техники, с/х животных. Чарковский сельсовет, АОЗТ «Степной» в 5 км. южнее аала Бейка, урочище «Чугунок»</w:t>
            </w:r>
          </w:p>
        </w:tc>
        <w:tc>
          <w:tcPr>
            <w:tcW w:w="15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2021-2026</w:t>
            </w:r>
          </w:p>
        </w:tc>
        <w:tc>
          <w:tcPr>
            <w:tcW w:w="1276"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0,6</w:t>
            </w:r>
          </w:p>
        </w:tc>
        <w:tc>
          <w:tcPr>
            <w:tcW w:w="1276"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0,</w:t>
            </w:r>
            <w:r w:rsidR="00694F5C" w:rsidRPr="00231DCC">
              <w:rPr>
                <w:rFonts w:ascii="Times New Roman" w:hAnsi="Times New Roman" w:cs="Times New Roman"/>
                <w:sz w:val="24"/>
                <w:szCs w:val="24"/>
              </w:rPr>
              <w:t>6</w:t>
            </w:r>
          </w:p>
        </w:tc>
        <w:tc>
          <w:tcPr>
            <w:tcW w:w="1417" w:type="dxa"/>
            <w:shd w:val="clear" w:color="auto" w:fill="auto"/>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192D7D">
            <w:pPr>
              <w:jc w:val="center"/>
              <w:rPr>
                <w:rFonts w:ascii="Times New Roman" w:hAnsi="Times New Roman" w:cs="Times New Roman"/>
                <w:sz w:val="24"/>
                <w:szCs w:val="24"/>
              </w:rPr>
            </w:pPr>
          </w:p>
          <w:p w:rsidR="00694F5C" w:rsidRPr="00231DCC" w:rsidRDefault="00694F5C" w:rsidP="00192D7D">
            <w:pPr>
              <w:jc w:val="center"/>
              <w:rPr>
                <w:rFonts w:ascii="Times New Roman" w:hAnsi="Times New Roman" w:cs="Times New Roman"/>
                <w:sz w:val="24"/>
                <w:szCs w:val="24"/>
              </w:rPr>
            </w:pPr>
            <w:r w:rsidRPr="00231DCC">
              <w:rPr>
                <w:rFonts w:ascii="Times New Roman" w:hAnsi="Times New Roman" w:cs="Times New Roman"/>
                <w:sz w:val="24"/>
                <w:szCs w:val="24"/>
              </w:rPr>
              <w:t>100</w:t>
            </w:r>
          </w:p>
        </w:tc>
        <w:tc>
          <w:tcPr>
            <w:tcW w:w="2127" w:type="dxa"/>
            <w:shd w:val="clear" w:color="auto" w:fill="auto"/>
          </w:tcPr>
          <w:p w:rsidR="00043A15" w:rsidRPr="00231DCC" w:rsidRDefault="00043A15"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eastAsia="Calibri" w:hAnsi="Times New Roman" w:cs="Times New Roman"/>
                <w:sz w:val="24"/>
                <w:szCs w:val="24"/>
              </w:rPr>
            </w:pPr>
          </w:p>
          <w:p w:rsidR="00694F5C" w:rsidRPr="00231DCC" w:rsidRDefault="00694F5C"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eastAsia="Calibri" w:hAnsi="Times New Roman" w:cs="Times New Roman"/>
                <w:sz w:val="24"/>
                <w:szCs w:val="24"/>
              </w:rPr>
              <w:t>Чистанов С.В.</w:t>
            </w:r>
          </w:p>
        </w:tc>
      </w:tr>
      <w:tr w:rsidR="00043A15" w:rsidRPr="00231DCC" w:rsidTr="00231DCC">
        <w:tc>
          <w:tcPr>
            <w:tcW w:w="2300" w:type="dxa"/>
            <w:shd w:val="clear" w:color="auto" w:fill="auto"/>
          </w:tcPr>
          <w:p w:rsidR="00043A15" w:rsidRPr="00231DCC" w:rsidRDefault="00043A15" w:rsidP="000A2303">
            <w:pPr>
              <w:jc w:val="both"/>
              <w:rPr>
                <w:rFonts w:ascii="Times New Roman" w:eastAsia="Calibri" w:hAnsi="Times New Roman" w:cs="Times New Roman"/>
                <w:sz w:val="24"/>
                <w:szCs w:val="24"/>
              </w:rPr>
            </w:pPr>
            <w:r w:rsidRPr="00231DCC">
              <w:rPr>
                <w:rFonts w:ascii="Times New Roman" w:eastAsia="Calibri" w:hAnsi="Times New Roman" w:cs="Times New Roman"/>
                <w:sz w:val="24"/>
                <w:szCs w:val="24"/>
              </w:rPr>
              <w:t>КФХ Полев В.С.</w:t>
            </w:r>
            <w:r w:rsidRPr="00231DCC">
              <w:rPr>
                <w:rFonts w:ascii="Times New Roman" w:hAnsi="Times New Roman" w:cs="Times New Roman"/>
                <w:sz w:val="24"/>
                <w:szCs w:val="24"/>
              </w:rPr>
              <w:t xml:space="preserve"> Развитие мясного направления, путем увеличения поголовья КРС. </w:t>
            </w:r>
            <w:r w:rsidRPr="00231DCC">
              <w:rPr>
                <w:rFonts w:ascii="Times New Roman" w:eastAsia="Calibri" w:hAnsi="Times New Roman" w:cs="Times New Roman"/>
                <w:sz w:val="24"/>
                <w:szCs w:val="24"/>
              </w:rPr>
              <w:t xml:space="preserve">Весенненский сельсовет, в 6 км. западнее </w:t>
            </w:r>
          </w:p>
          <w:p w:rsidR="00043A15" w:rsidRPr="00231DCC" w:rsidRDefault="00043A15" w:rsidP="000A2303">
            <w:pPr>
              <w:jc w:val="both"/>
              <w:rPr>
                <w:rFonts w:ascii="Times New Roman" w:hAnsi="Times New Roman" w:cs="Times New Roman"/>
                <w:sz w:val="24"/>
                <w:szCs w:val="24"/>
              </w:rPr>
            </w:pPr>
            <w:r w:rsidRPr="00231DCC">
              <w:rPr>
                <w:rFonts w:ascii="Times New Roman" w:eastAsia="Calibri" w:hAnsi="Times New Roman" w:cs="Times New Roman"/>
                <w:sz w:val="24"/>
                <w:szCs w:val="24"/>
              </w:rPr>
              <w:t>д. Камызяк</w:t>
            </w:r>
          </w:p>
        </w:tc>
        <w:tc>
          <w:tcPr>
            <w:tcW w:w="15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2021-2026</w:t>
            </w:r>
          </w:p>
        </w:tc>
        <w:tc>
          <w:tcPr>
            <w:tcW w:w="1276" w:type="dxa"/>
            <w:shd w:val="clear" w:color="auto" w:fill="auto"/>
          </w:tcPr>
          <w:p w:rsidR="00694F5C" w:rsidRPr="00231DCC" w:rsidRDefault="00694F5C" w:rsidP="00694F5C">
            <w:pPr>
              <w:jc w:val="center"/>
              <w:rPr>
                <w:rFonts w:ascii="Times New Roman" w:hAnsi="Times New Roman" w:cs="Times New Roman"/>
                <w:sz w:val="24"/>
                <w:szCs w:val="24"/>
              </w:rPr>
            </w:pPr>
          </w:p>
          <w:p w:rsidR="00694F5C" w:rsidRPr="00231DCC" w:rsidRDefault="00694F5C" w:rsidP="00694F5C">
            <w:pPr>
              <w:jc w:val="center"/>
              <w:rPr>
                <w:rFonts w:ascii="Times New Roman" w:hAnsi="Times New Roman" w:cs="Times New Roman"/>
                <w:sz w:val="24"/>
                <w:szCs w:val="24"/>
              </w:rPr>
            </w:pPr>
          </w:p>
          <w:p w:rsidR="00043A15" w:rsidRPr="00231DCC" w:rsidRDefault="00043A15" w:rsidP="00694F5C">
            <w:pPr>
              <w:jc w:val="center"/>
              <w:rPr>
                <w:rFonts w:ascii="Times New Roman" w:hAnsi="Times New Roman" w:cs="Times New Roman"/>
                <w:sz w:val="24"/>
                <w:szCs w:val="24"/>
              </w:rPr>
            </w:pPr>
            <w:r w:rsidRPr="00231DCC">
              <w:rPr>
                <w:rFonts w:ascii="Times New Roman" w:hAnsi="Times New Roman" w:cs="Times New Roman"/>
                <w:sz w:val="24"/>
                <w:szCs w:val="24"/>
              </w:rPr>
              <w:t>0,</w:t>
            </w:r>
            <w:r w:rsidR="00694F5C" w:rsidRPr="00231DCC">
              <w:rPr>
                <w:rFonts w:ascii="Times New Roman" w:hAnsi="Times New Roman" w:cs="Times New Roman"/>
                <w:sz w:val="24"/>
                <w:szCs w:val="24"/>
              </w:rPr>
              <w:t>6</w:t>
            </w:r>
          </w:p>
        </w:tc>
        <w:tc>
          <w:tcPr>
            <w:tcW w:w="1276" w:type="dxa"/>
            <w:shd w:val="clear" w:color="auto" w:fill="auto"/>
          </w:tcPr>
          <w:p w:rsidR="00694F5C" w:rsidRPr="00231DCC" w:rsidRDefault="00694F5C" w:rsidP="00694F5C">
            <w:pPr>
              <w:jc w:val="center"/>
              <w:rPr>
                <w:rFonts w:ascii="Times New Roman" w:hAnsi="Times New Roman" w:cs="Times New Roman"/>
                <w:sz w:val="24"/>
                <w:szCs w:val="24"/>
              </w:rPr>
            </w:pPr>
          </w:p>
          <w:p w:rsidR="00694F5C" w:rsidRPr="00231DCC" w:rsidRDefault="00694F5C" w:rsidP="00694F5C">
            <w:pPr>
              <w:jc w:val="center"/>
              <w:rPr>
                <w:rFonts w:ascii="Times New Roman" w:hAnsi="Times New Roman" w:cs="Times New Roman"/>
                <w:sz w:val="24"/>
                <w:szCs w:val="24"/>
              </w:rPr>
            </w:pPr>
          </w:p>
          <w:p w:rsidR="00043A15" w:rsidRPr="00231DCC" w:rsidRDefault="00043A15" w:rsidP="00694F5C">
            <w:pPr>
              <w:jc w:val="center"/>
              <w:rPr>
                <w:rFonts w:ascii="Times New Roman" w:hAnsi="Times New Roman" w:cs="Times New Roman"/>
                <w:sz w:val="24"/>
                <w:szCs w:val="24"/>
              </w:rPr>
            </w:pPr>
            <w:r w:rsidRPr="00231DCC">
              <w:rPr>
                <w:rFonts w:ascii="Times New Roman" w:hAnsi="Times New Roman" w:cs="Times New Roman"/>
                <w:sz w:val="24"/>
                <w:szCs w:val="24"/>
              </w:rPr>
              <w:t>0,</w:t>
            </w:r>
            <w:r w:rsidR="00694F5C" w:rsidRPr="00231DCC">
              <w:rPr>
                <w:rFonts w:ascii="Times New Roman" w:hAnsi="Times New Roman" w:cs="Times New Roman"/>
                <w:sz w:val="24"/>
                <w:szCs w:val="24"/>
              </w:rPr>
              <w:t>6</w:t>
            </w:r>
          </w:p>
        </w:tc>
        <w:tc>
          <w:tcPr>
            <w:tcW w:w="1417" w:type="dxa"/>
            <w:shd w:val="clear" w:color="auto" w:fill="auto"/>
          </w:tcPr>
          <w:p w:rsidR="00694F5C" w:rsidRPr="00231DCC" w:rsidRDefault="00694F5C" w:rsidP="00694F5C">
            <w:pPr>
              <w:jc w:val="center"/>
              <w:rPr>
                <w:rFonts w:ascii="Times New Roman" w:hAnsi="Times New Roman" w:cs="Times New Roman"/>
                <w:sz w:val="24"/>
                <w:szCs w:val="24"/>
              </w:rPr>
            </w:pPr>
          </w:p>
          <w:p w:rsidR="00694F5C" w:rsidRPr="00231DCC" w:rsidRDefault="00694F5C" w:rsidP="00694F5C">
            <w:pPr>
              <w:jc w:val="center"/>
              <w:rPr>
                <w:rFonts w:ascii="Times New Roman" w:hAnsi="Times New Roman" w:cs="Times New Roman"/>
                <w:sz w:val="24"/>
                <w:szCs w:val="24"/>
              </w:rPr>
            </w:pPr>
          </w:p>
          <w:p w:rsidR="00043A15" w:rsidRPr="00231DCC" w:rsidRDefault="00694F5C" w:rsidP="00694F5C">
            <w:pPr>
              <w:jc w:val="center"/>
              <w:rPr>
                <w:rFonts w:ascii="Times New Roman" w:hAnsi="Times New Roman" w:cs="Times New Roman"/>
                <w:sz w:val="24"/>
                <w:szCs w:val="24"/>
              </w:rPr>
            </w:pPr>
            <w:r w:rsidRPr="00231DCC">
              <w:rPr>
                <w:rFonts w:ascii="Times New Roman" w:hAnsi="Times New Roman" w:cs="Times New Roman"/>
                <w:sz w:val="24"/>
                <w:szCs w:val="24"/>
              </w:rPr>
              <w:t>100</w:t>
            </w:r>
          </w:p>
        </w:tc>
        <w:tc>
          <w:tcPr>
            <w:tcW w:w="2127" w:type="dxa"/>
            <w:shd w:val="clear" w:color="auto" w:fill="auto"/>
          </w:tcPr>
          <w:p w:rsidR="00043A15" w:rsidRPr="00231DCC" w:rsidRDefault="00043A15"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eastAsia="Calibri" w:hAnsi="Times New Roman" w:cs="Times New Roman"/>
                <w:sz w:val="24"/>
                <w:szCs w:val="24"/>
              </w:rPr>
              <w:t>Полев В.С.</w:t>
            </w:r>
          </w:p>
        </w:tc>
      </w:tr>
      <w:tr w:rsidR="00043A15" w:rsidRPr="00231DCC" w:rsidTr="00231DCC">
        <w:tc>
          <w:tcPr>
            <w:tcW w:w="2300" w:type="dxa"/>
            <w:shd w:val="clear" w:color="auto" w:fill="auto"/>
          </w:tcPr>
          <w:p w:rsidR="00043A15" w:rsidRPr="00231DCC" w:rsidRDefault="00043A15" w:rsidP="000A2303">
            <w:pPr>
              <w:jc w:val="both"/>
              <w:rPr>
                <w:rFonts w:ascii="Times New Roman" w:hAnsi="Times New Roman" w:cs="Times New Roman"/>
                <w:sz w:val="24"/>
                <w:szCs w:val="24"/>
              </w:rPr>
            </w:pPr>
            <w:r w:rsidRPr="00231DCC">
              <w:rPr>
                <w:rFonts w:ascii="Times New Roman" w:eastAsia="Calibri" w:hAnsi="Times New Roman" w:cs="Times New Roman"/>
                <w:sz w:val="24"/>
                <w:szCs w:val="24"/>
              </w:rPr>
              <w:t xml:space="preserve">КФХ Олисов Виктор Александрович </w:t>
            </w:r>
            <w:r w:rsidRPr="00231DCC">
              <w:rPr>
                <w:rFonts w:ascii="Times New Roman" w:hAnsi="Times New Roman" w:cs="Times New Roman"/>
                <w:sz w:val="24"/>
                <w:szCs w:val="24"/>
              </w:rPr>
              <w:t xml:space="preserve"> «Развитие мясного направления, путем увеличения маточного поголовья овец». Чарковский сельсовет, аал Чарков, хутор «Горы»</w:t>
            </w:r>
          </w:p>
        </w:tc>
        <w:tc>
          <w:tcPr>
            <w:tcW w:w="15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2021-2026</w:t>
            </w:r>
          </w:p>
        </w:tc>
        <w:tc>
          <w:tcPr>
            <w:tcW w:w="1276"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7,2</w:t>
            </w:r>
          </w:p>
        </w:tc>
        <w:tc>
          <w:tcPr>
            <w:tcW w:w="1276" w:type="dxa"/>
            <w:shd w:val="clear" w:color="auto" w:fill="auto"/>
            <w:vAlign w:val="center"/>
          </w:tcPr>
          <w:p w:rsidR="00043A15" w:rsidRPr="00231DCC" w:rsidRDefault="00694F5C" w:rsidP="000A2303">
            <w:pPr>
              <w:jc w:val="center"/>
              <w:rPr>
                <w:rFonts w:ascii="Times New Roman" w:hAnsi="Times New Roman" w:cs="Times New Roman"/>
                <w:sz w:val="24"/>
                <w:szCs w:val="24"/>
              </w:rPr>
            </w:pPr>
            <w:r w:rsidRPr="00231DCC">
              <w:rPr>
                <w:rFonts w:ascii="Times New Roman" w:hAnsi="Times New Roman" w:cs="Times New Roman"/>
                <w:sz w:val="24"/>
                <w:szCs w:val="24"/>
              </w:rPr>
              <w:t>7,2</w:t>
            </w:r>
          </w:p>
        </w:tc>
        <w:tc>
          <w:tcPr>
            <w:tcW w:w="1417" w:type="dxa"/>
            <w:shd w:val="clear" w:color="auto" w:fill="auto"/>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694F5C" w:rsidRPr="00231DCC" w:rsidRDefault="00694F5C" w:rsidP="000A2303">
            <w:pPr>
              <w:jc w:val="center"/>
              <w:rPr>
                <w:rFonts w:ascii="Times New Roman" w:hAnsi="Times New Roman" w:cs="Times New Roman"/>
                <w:sz w:val="24"/>
                <w:szCs w:val="24"/>
              </w:rPr>
            </w:pPr>
          </w:p>
          <w:p w:rsidR="00694F5C" w:rsidRPr="00231DCC" w:rsidRDefault="00694F5C" w:rsidP="000A2303">
            <w:pPr>
              <w:jc w:val="center"/>
              <w:rPr>
                <w:rFonts w:ascii="Times New Roman" w:hAnsi="Times New Roman" w:cs="Times New Roman"/>
                <w:sz w:val="24"/>
                <w:szCs w:val="24"/>
              </w:rPr>
            </w:pPr>
          </w:p>
          <w:p w:rsidR="00694F5C" w:rsidRPr="00231DCC" w:rsidRDefault="00694F5C" w:rsidP="000A2303">
            <w:pPr>
              <w:jc w:val="center"/>
              <w:rPr>
                <w:rFonts w:ascii="Times New Roman" w:hAnsi="Times New Roman" w:cs="Times New Roman"/>
                <w:sz w:val="24"/>
                <w:szCs w:val="24"/>
              </w:rPr>
            </w:pPr>
            <w:r w:rsidRPr="00231DCC">
              <w:rPr>
                <w:rFonts w:ascii="Times New Roman" w:hAnsi="Times New Roman" w:cs="Times New Roman"/>
                <w:sz w:val="24"/>
                <w:szCs w:val="24"/>
              </w:rPr>
              <w:t>100</w:t>
            </w:r>
          </w:p>
        </w:tc>
        <w:tc>
          <w:tcPr>
            <w:tcW w:w="2127" w:type="dxa"/>
            <w:shd w:val="clear" w:color="auto" w:fill="auto"/>
          </w:tcPr>
          <w:p w:rsidR="00043A15" w:rsidRPr="00231DCC" w:rsidRDefault="00043A15" w:rsidP="000A2303">
            <w:pPr>
              <w:jc w:val="center"/>
              <w:rPr>
                <w:rFonts w:ascii="Times New Roman" w:eastAsia="Calibri" w:hAnsi="Times New Roman" w:cs="Times New Roman"/>
                <w:sz w:val="24"/>
                <w:szCs w:val="24"/>
              </w:rPr>
            </w:pPr>
          </w:p>
          <w:p w:rsidR="00043A15" w:rsidRPr="00231DCC" w:rsidRDefault="00043A15" w:rsidP="000A2303">
            <w:pPr>
              <w:jc w:val="center"/>
              <w:rPr>
                <w:rFonts w:ascii="Times New Roman" w:eastAsia="Calibri" w:hAnsi="Times New Roman" w:cs="Times New Roman"/>
                <w:sz w:val="24"/>
                <w:szCs w:val="24"/>
              </w:rPr>
            </w:pPr>
          </w:p>
          <w:p w:rsidR="00694F5C" w:rsidRPr="00231DCC" w:rsidRDefault="00694F5C" w:rsidP="000A2303">
            <w:pPr>
              <w:jc w:val="center"/>
              <w:rPr>
                <w:rFonts w:ascii="Times New Roman" w:eastAsia="Calibri" w:hAnsi="Times New Roman" w:cs="Times New Roman"/>
                <w:sz w:val="24"/>
                <w:szCs w:val="24"/>
              </w:rPr>
            </w:pPr>
          </w:p>
          <w:p w:rsidR="00694F5C" w:rsidRPr="00231DCC" w:rsidRDefault="00694F5C" w:rsidP="000A2303">
            <w:pPr>
              <w:jc w:val="center"/>
              <w:rPr>
                <w:rFonts w:ascii="Times New Roman" w:eastAsia="Calibri" w:hAnsi="Times New Roman" w:cs="Times New Roman"/>
                <w:sz w:val="24"/>
                <w:szCs w:val="24"/>
              </w:rPr>
            </w:pPr>
          </w:p>
          <w:p w:rsidR="00043A15" w:rsidRPr="00231DCC" w:rsidRDefault="00043A15" w:rsidP="00694F5C">
            <w:pPr>
              <w:jc w:val="center"/>
              <w:rPr>
                <w:rFonts w:ascii="Times New Roman" w:hAnsi="Times New Roman" w:cs="Times New Roman"/>
                <w:sz w:val="24"/>
                <w:szCs w:val="24"/>
              </w:rPr>
            </w:pPr>
            <w:r w:rsidRPr="00231DCC">
              <w:rPr>
                <w:rFonts w:ascii="Times New Roman" w:eastAsia="Calibri" w:hAnsi="Times New Roman" w:cs="Times New Roman"/>
                <w:sz w:val="24"/>
                <w:szCs w:val="24"/>
              </w:rPr>
              <w:t xml:space="preserve"> Олисов В</w:t>
            </w:r>
            <w:r w:rsidR="00694F5C" w:rsidRPr="00231DCC">
              <w:rPr>
                <w:rFonts w:ascii="Times New Roman" w:eastAsia="Calibri" w:hAnsi="Times New Roman" w:cs="Times New Roman"/>
                <w:sz w:val="24"/>
                <w:szCs w:val="24"/>
              </w:rPr>
              <w:t>.</w:t>
            </w:r>
            <w:r w:rsidRPr="00231DCC">
              <w:rPr>
                <w:rFonts w:ascii="Times New Roman" w:eastAsia="Calibri" w:hAnsi="Times New Roman" w:cs="Times New Roman"/>
                <w:sz w:val="24"/>
                <w:szCs w:val="24"/>
              </w:rPr>
              <w:t xml:space="preserve"> А</w:t>
            </w:r>
            <w:r w:rsidR="00694F5C" w:rsidRPr="00231DCC">
              <w:rPr>
                <w:rFonts w:ascii="Times New Roman" w:eastAsia="Calibri" w:hAnsi="Times New Roman" w:cs="Times New Roman"/>
                <w:sz w:val="24"/>
                <w:szCs w:val="24"/>
              </w:rPr>
              <w:t>.</w:t>
            </w:r>
          </w:p>
        </w:tc>
      </w:tr>
      <w:tr w:rsidR="00043A15" w:rsidRPr="00231DCC" w:rsidTr="00231DCC">
        <w:tc>
          <w:tcPr>
            <w:tcW w:w="2300" w:type="dxa"/>
            <w:shd w:val="clear" w:color="auto" w:fill="auto"/>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 xml:space="preserve">КФХ Ермолаева </w:t>
            </w:r>
            <w:r w:rsidRPr="00231DCC">
              <w:rPr>
                <w:rFonts w:ascii="Times New Roman" w:hAnsi="Times New Roman" w:cs="Times New Roman"/>
                <w:sz w:val="24"/>
                <w:szCs w:val="24"/>
              </w:rPr>
              <w:lastRenderedPageBreak/>
              <w:t xml:space="preserve">Л.В. «Развитие  семейной животноводческой фермы   по разведению крупного рогатого скота молочного направления  с организацией переработки молока». Опытненский сельсовет, в 3,6 км. западнее с. Зеленое </w:t>
            </w:r>
          </w:p>
        </w:tc>
        <w:tc>
          <w:tcPr>
            <w:tcW w:w="1527"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lastRenderedPageBreak/>
              <w:t>2021-2026</w:t>
            </w:r>
          </w:p>
        </w:tc>
        <w:tc>
          <w:tcPr>
            <w:tcW w:w="1276"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8,1</w:t>
            </w:r>
          </w:p>
        </w:tc>
        <w:tc>
          <w:tcPr>
            <w:tcW w:w="1276" w:type="dxa"/>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8,1</w:t>
            </w:r>
          </w:p>
        </w:tc>
        <w:tc>
          <w:tcPr>
            <w:tcW w:w="1417" w:type="dxa"/>
            <w:shd w:val="clear" w:color="auto" w:fill="auto"/>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D5193D" w:rsidRPr="00231DCC" w:rsidRDefault="00694F5C" w:rsidP="000A2303">
            <w:pPr>
              <w:jc w:val="center"/>
              <w:rPr>
                <w:rFonts w:ascii="Times New Roman" w:hAnsi="Times New Roman" w:cs="Times New Roman"/>
                <w:sz w:val="24"/>
                <w:szCs w:val="24"/>
              </w:rPr>
            </w:pPr>
            <w:r w:rsidRPr="00231DCC">
              <w:rPr>
                <w:rFonts w:ascii="Times New Roman" w:hAnsi="Times New Roman" w:cs="Times New Roman"/>
                <w:sz w:val="24"/>
                <w:szCs w:val="24"/>
              </w:rPr>
              <w:t>100</w:t>
            </w:r>
          </w:p>
        </w:tc>
        <w:tc>
          <w:tcPr>
            <w:tcW w:w="2127" w:type="dxa"/>
            <w:shd w:val="clear" w:color="auto" w:fill="auto"/>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694F5C" w:rsidRPr="00231DCC" w:rsidRDefault="00694F5C"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Ермолаева Л.В.</w:t>
            </w:r>
          </w:p>
        </w:tc>
      </w:tr>
      <w:tr w:rsidR="00043A15" w:rsidRPr="00231DCC" w:rsidTr="00231DCC">
        <w:tc>
          <w:tcPr>
            <w:tcW w:w="2300" w:type="dxa"/>
            <w:shd w:val="clear" w:color="auto" w:fill="auto"/>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lastRenderedPageBreak/>
              <w:t>ИТОГО:</w:t>
            </w:r>
          </w:p>
        </w:tc>
        <w:tc>
          <w:tcPr>
            <w:tcW w:w="1527" w:type="dxa"/>
            <w:shd w:val="clear" w:color="auto" w:fill="auto"/>
            <w:vAlign w:val="center"/>
          </w:tcPr>
          <w:p w:rsidR="00043A15" w:rsidRPr="00231DCC" w:rsidRDefault="00043A15" w:rsidP="000A2303">
            <w:pPr>
              <w:jc w:val="center"/>
              <w:rPr>
                <w:rFonts w:ascii="Times New Roman" w:hAnsi="Times New Roman" w:cs="Times New Roman"/>
                <w:sz w:val="24"/>
                <w:szCs w:val="24"/>
              </w:rPr>
            </w:pPr>
          </w:p>
        </w:tc>
        <w:tc>
          <w:tcPr>
            <w:tcW w:w="1276" w:type="dxa"/>
            <w:shd w:val="clear" w:color="auto" w:fill="auto"/>
            <w:vAlign w:val="center"/>
          </w:tcPr>
          <w:p w:rsidR="00043A15" w:rsidRPr="00231DCC" w:rsidRDefault="00043A15" w:rsidP="000A2303">
            <w:pPr>
              <w:jc w:val="center"/>
              <w:rPr>
                <w:rFonts w:ascii="Times New Roman" w:hAnsi="Times New Roman" w:cs="Times New Roman"/>
                <w:sz w:val="24"/>
                <w:szCs w:val="24"/>
              </w:rPr>
            </w:pPr>
          </w:p>
        </w:tc>
        <w:tc>
          <w:tcPr>
            <w:tcW w:w="1276" w:type="dxa"/>
            <w:shd w:val="clear" w:color="auto" w:fill="auto"/>
            <w:vAlign w:val="center"/>
          </w:tcPr>
          <w:p w:rsidR="00043A15" w:rsidRPr="00231DCC" w:rsidRDefault="00043A15" w:rsidP="000A2303">
            <w:pPr>
              <w:jc w:val="center"/>
              <w:rPr>
                <w:rFonts w:ascii="Times New Roman" w:hAnsi="Times New Roman" w:cs="Times New Roman"/>
                <w:sz w:val="24"/>
                <w:szCs w:val="24"/>
              </w:rPr>
            </w:pPr>
          </w:p>
        </w:tc>
        <w:tc>
          <w:tcPr>
            <w:tcW w:w="1417" w:type="dxa"/>
            <w:shd w:val="clear" w:color="auto" w:fill="auto"/>
          </w:tcPr>
          <w:p w:rsidR="00043A15" w:rsidRPr="00231DCC" w:rsidRDefault="00043A15" w:rsidP="000A2303">
            <w:pPr>
              <w:jc w:val="center"/>
              <w:rPr>
                <w:rFonts w:ascii="Times New Roman" w:hAnsi="Times New Roman" w:cs="Times New Roman"/>
                <w:sz w:val="24"/>
                <w:szCs w:val="24"/>
              </w:rPr>
            </w:pPr>
          </w:p>
        </w:tc>
        <w:tc>
          <w:tcPr>
            <w:tcW w:w="2127" w:type="dxa"/>
            <w:shd w:val="clear" w:color="auto" w:fill="auto"/>
          </w:tcPr>
          <w:p w:rsidR="00043A15" w:rsidRPr="00231DCC" w:rsidRDefault="00043A15" w:rsidP="000A2303">
            <w:pPr>
              <w:jc w:val="center"/>
              <w:rPr>
                <w:rFonts w:ascii="Times New Roman" w:hAnsi="Times New Roman" w:cs="Times New Roman"/>
                <w:sz w:val="24"/>
                <w:szCs w:val="24"/>
              </w:rPr>
            </w:pPr>
          </w:p>
        </w:tc>
      </w:tr>
    </w:tbl>
    <w:p w:rsidR="00043A15" w:rsidRPr="00231DCC" w:rsidRDefault="00043A15" w:rsidP="00043A15">
      <w:pPr>
        <w:tabs>
          <w:tab w:val="left" w:pos="5730"/>
        </w:tabs>
        <w:autoSpaceDE w:val="0"/>
        <w:autoSpaceDN w:val="0"/>
        <w:adjustRightInd w:val="0"/>
        <w:jc w:val="both"/>
        <w:rPr>
          <w:rFonts w:ascii="Times New Roman" w:hAnsi="Times New Roman" w:cs="Times New Roman"/>
          <w:sz w:val="24"/>
          <w:szCs w:val="24"/>
          <w:u w:val="single"/>
        </w:rPr>
      </w:pPr>
    </w:p>
    <w:p w:rsidR="00043A15" w:rsidRPr="00231DCC" w:rsidRDefault="00043A15" w:rsidP="00043A15">
      <w:pPr>
        <w:tabs>
          <w:tab w:val="left" w:pos="5730"/>
        </w:tabs>
        <w:autoSpaceDE w:val="0"/>
        <w:autoSpaceDN w:val="0"/>
        <w:adjustRightInd w:val="0"/>
        <w:jc w:val="both"/>
        <w:rPr>
          <w:rFonts w:ascii="Times New Roman" w:hAnsi="Times New Roman" w:cs="Times New Roman"/>
          <w:sz w:val="26"/>
          <w:szCs w:val="26"/>
          <w:u w:val="single"/>
        </w:rPr>
      </w:pPr>
      <w:r w:rsidRPr="00231DCC">
        <w:rPr>
          <w:rFonts w:ascii="Times New Roman" w:hAnsi="Times New Roman" w:cs="Times New Roman"/>
          <w:sz w:val="26"/>
          <w:szCs w:val="26"/>
          <w:u w:val="single"/>
        </w:rPr>
        <w:t>Инвестиционные предложения:</w:t>
      </w:r>
    </w:p>
    <w:tbl>
      <w:tblPr>
        <w:tblStyle w:val="a3"/>
        <w:tblW w:w="9923" w:type="dxa"/>
        <w:tblInd w:w="250" w:type="dxa"/>
        <w:tblLayout w:type="fixed"/>
        <w:tblLook w:val="04A0"/>
      </w:tblPr>
      <w:tblGrid>
        <w:gridCol w:w="1991"/>
        <w:gridCol w:w="2005"/>
        <w:gridCol w:w="1444"/>
        <w:gridCol w:w="1506"/>
        <w:gridCol w:w="1276"/>
        <w:gridCol w:w="1701"/>
      </w:tblGrid>
      <w:tr w:rsidR="00043A15" w:rsidRPr="00231DCC" w:rsidTr="00043A15">
        <w:tc>
          <w:tcPr>
            <w:tcW w:w="1991" w:type="dxa"/>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Наименование</w:t>
            </w:r>
          </w:p>
        </w:tc>
        <w:tc>
          <w:tcPr>
            <w:tcW w:w="2005" w:type="dxa"/>
          </w:tcPr>
          <w:p w:rsidR="00043A15" w:rsidRPr="00231DCC" w:rsidRDefault="00043A15" w:rsidP="000A2303">
            <w:pPr>
              <w:tabs>
                <w:tab w:val="left" w:pos="636"/>
              </w:tabs>
              <w:rPr>
                <w:rFonts w:ascii="Times New Roman" w:hAnsi="Times New Roman" w:cs="Times New Roman"/>
                <w:b/>
                <w:sz w:val="24"/>
                <w:szCs w:val="24"/>
              </w:rPr>
            </w:pPr>
            <w:r w:rsidRPr="00231DCC">
              <w:rPr>
                <w:rFonts w:ascii="Times New Roman" w:hAnsi="Times New Roman" w:cs="Times New Roman"/>
                <w:sz w:val="24"/>
                <w:szCs w:val="24"/>
              </w:rPr>
              <w:t>Краткое описание инвестиционного предложения (место реализации, уровень проработки, готовности)</w:t>
            </w:r>
          </w:p>
        </w:tc>
        <w:tc>
          <w:tcPr>
            <w:tcW w:w="1444" w:type="dxa"/>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Период реализации, годы</w:t>
            </w:r>
          </w:p>
        </w:tc>
        <w:tc>
          <w:tcPr>
            <w:tcW w:w="1506" w:type="dxa"/>
          </w:tcPr>
          <w:p w:rsidR="00043A15" w:rsidRPr="00231DCC" w:rsidRDefault="00043A15" w:rsidP="000A2303">
            <w:pPr>
              <w:ind w:left="-161" w:right="-108" w:firstLine="161"/>
              <w:jc w:val="center"/>
              <w:rPr>
                <w:rFonts w:ascii="Times New Roman" w:hAnsi="Times New Roman" w:cs="Times New Roman"/>
                <w:b/>
                <w:sz w:val="24"/>
                <w:szCs w:val="24"/>
              </w:rPr>
            </w:pPr>
            <w:r w:rsidRPr="00231DCC">
              <w:rPr>
                <w:rFonts w:ascii="Times New Roman" w:hAnsi="Times New Roman" w:cs="Times New Roman"/>
                <w:sz w:val="24"/>
                <w:szCs w:val="24"/>
              </w:rPr>
              <w:t>Стоимость инвестиции-онного предложения, млн. рублей</w:t>
            </w:r>
          </w:p>
          <w:p w:rsidR="00043A15" w:rsidRPr="00231DCC" w:rsidRDefault="00043A15" w:rsidP="000A2303">
            <w:pPr>
              <w:jc w:val="center"/>
              <w:rPr>
                <w:rFonts w:ascii="Times New Roman" w:hAnsi="Times New Roman" w:cs="Times New Roman"/>
                <w:sz w:val="24"/>
                <w:szCs w:val="24"/>
              </w:rPr>
            </w:pPr>
          </w:p>
        </w:tc>
        <w:tc>
          <w:tcPr>
            <w:tcW w:w="127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Социально-экономический эффект инвестиционного предложения</w:t>
            </w:r>
          </w:p>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(количество новых рабочие мест)</w:t>
            </w:r>
          </w:p>
        </w:tc>
        <w:tc>
          <w:tcPr>
            <w:tcW w:w="1701" w:type="dxa"/>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Инициатор инвестицион-ного предложения</w:t>
            </w:r>
          </w:p>
        </w:tc>
      </w:tr>
      <w:tr w:rsidR="00043A15" w:rsidRPr="00231DCC" w:rsidTr="00043A15">
        <w:tc>
          <w:tcPr>
            <w:tcW w:w="9923" w:type="dxa"/>
            <w:gridSpan w:val="6"/>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МО Усть-Бюрский сельсовет</w:t>
            </w:r>
          </w:p>
        </w:tc>
      </w:tr>
      <w:tr w:rsidR="00043A15" w:rsidRPr="00231DCC" w:rsidTr="00043A15">
        <w:tc>
          <w:tcPr>
            <w:tcW w:w="199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«Строительство МаслоСырЗавода»</w:t>
            </w:r>
          </w:p>
          <w:p w:rsidR="00043A15" w:rsidRPr="00231DCC" w:rsidRDefault="00043A15" w:rsidP="000A2303">
            <w:pPr>
              <w:jc w:val="center"/>
              <w:rPr>
                <w:rFonts w:ascii="Times New Roman" w:hAnsi="Times New Roman" w:cs="Times New Roman"/>
                <w:sz w:val="24"/>
                <w:szCs w:val="24"/>
              </w:rPr>
            </w:pPr>
          </w:p>
        </w:tc>
        <w:tc>
          <w:tcPr>
            <w:tcW w:w="2005" w:type="dxa"/>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Строительство маслосырозавода на территории инвестиционной площадки № 2</w:t>
            </w:r>
          </w:p>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с.Усть-Бюр, площадка погрузки леспромхоза. Заказан проект на строительство завода. Уровень готовности - 10%</w:t>
            </w:r>
          </w:p>
        </w:tc>
        <w:tc>
          <w:tcPr>
            <w:tcW w:w="1444"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2022-2023</w:t>
            </w:r>
          </w:p>
        </w:tc>
        <w:tc>
          <w:tcPr>
            <w:tcW w:w="150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25,0</w:t>
            </w:r>
          </w:p>
        </w:tc>
        <w:tc>
          <w:tcPr>
            <w:tcW w:w="127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 xml:space="preserve">до 25 </w:t>
            </w:r>
          </w:p>
          <w:p w:rsidR="00043A15" w:rsidRPr="00231DCC" w:rsidRDefault="00043A15" w:rsidP="000A2303">
            <w:pPr>
              <w:jc w:val="center"/>
              <w:rPr>
                <w:rFonts w:ascii="Times New Roman" w:hAnsi="Times New Roman" w:cs="Times New Roman"/>
                <w:sz w:val="24"/>
                <w:szCs w:val="24"/>
              </w:rPr>
            </w:pPr>
          </w:p>
        </w:tc>
        <w:tc>
          <w:tcPr>
            <w:tcW w:w="1701" w:type="dxa"/>
            <w:vMerge w:val="restart"/>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Глава КФХ Коношенко Олег Михайлович,</w:t>
            </w: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 xml:space="preserve">с. Усть-Бюр.  </w:t>
            </w:r>
          </w:p>
        </w:tc>
      </w:tr>
      <w:tr w:rsidR="00043A15" w:rsidRPr="00EF2C21" w:rsidTr="00043A15">
        <w:tc>
          <w:tcPr>
            <w:tcW w:w="199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«Строительство Консервного завода по производству тушенки»</w:t>
            </w:r>
          </w:p>
        </w:tc>
        <w:tc>
          <w:tcPr>
            <w:tcW w:w="2005" w:type="dxa"/>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Строительство Консервного завода по производству тушенки на территории инвестиционной площадки № 2,</w:t>
            </w:r>
          </w:p>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 xml:space="preserve">с.Усть-Бюр, </w:t>
            </w:r>
            <w:r w:rsidRPr="00231DCC">
              <w:rPr>
                <w:rFonts w:ascii="Times New Roman" w:hAnsi="Times New Roman" w:cs="Times New Roman"/>
                <w:sz w:val="24"/>
                <w:szCs w:val="24"/>
              </w:rPr>
              <w:lastRenderedPageBreak/>
              <w:t>площадка погрузки леспромхоза.</w:t>
            </w:r>
          </w:p>
        </w:tc>
        <w:tc>
          <w:tcPr>
            <w:tcW w:w="1444"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lastRenderedPageBreak/>
              <w:t>2023-2024</w:t>
            </w:r>
          </w:p>
        </w:tc>
        <w:tc>
          <w:tcPr>
            <w:tcW w:w="150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27,0</w:t>
            </w:r>
          </w:p>
        </w:tc>
        <w:tc>
          <w:tcPr>
            <w:tcW w:w="127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 xml:space="preserve">до 20 </w:t>
            </w:r>
          </w:p>
          <w:p w:rsidR="00043A15" w:rsidRPr="00231DCC" w:rsidRDefault="00043A15" w:rsidP="000A2303">
            <w:pPr>
              <w:jc w:val="center"/>
              <w:rPr>
                <w:rFonts w:ascii="Times New Roman" w:hAnsi="Times New Roman" w:cs="Times New Roman"/>
                <w:sz w:val="24"/>
                <w:szCs w:val="24"/>
              </w:rPr>
            </w:pPr>
          </w:p>
        </w:tc>
        <w:tc>
          <w:tcPr>
            <w:tcW w:w="1701" w:type="dxa"/>
            <w:vMerge/>
          </w:tcPr>
          <w:p w:rsidR="00043A15" w:rsidRPr="00231DCC" w:rsidRDefault="00043A15" w:rsidP="000A2303">
            <w:pPr>
              <w:jc w:val="center"/>
              <w:rPr>
                <w:rFonts w:ascii="Times New Roman" w:hAnsi="Times New Roman" w:cs="Times New Roman"/>
                <w:sz w:val="24"/>
                <w:szCs w:val="24"/>
              </w:rPr>
            </w:pPr>
          </w:p>
        </w:tc>
      </w:tr>
      <w:tr w:rsidR="00043A15" w:rsidRPr="00231DCC" w:rsidTr="00043A15">
        <w:tc>
          <w:tcPr>
            <w:tcW w:w="199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lastRenderedPageBreak/>
              <w:t>«Строительство  Пилорамы»</w:t>
            </w:r>
          </w:p>
        </w:tc>
        <w:tc>
          <w:tcPr>
            <w:tcW w:w="2005" w:type="dxa"/>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Строительство пилорамы на территории инвестиционной площадки №2,</w:t>
            </w:r>
          </w:p>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 xml:space="preserve">с.Усть-Бюр, площадка погрузки леспромхоза. Уровень готовности- 90%. </w:t>
            </w:r>
          </w:p>
        </w:tc>
        <w:tc>
          <w:tcPr>
            <w:tcW w:w="1444"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lang w:val="en-US"/>
              </w:rPr>
              <w:t xml:space="preserve">IV </w:t>
            </w:r>
            <w:r w:rsidRPr="00231DCC">
              <w:rPr>
                <w:rFonts w:ascii="Times New Roman" w:hAnsi="Times New Roman" w:cs="Times New Roman"/>
                <w:sz w:val="24"/>
                <w:szCs w:val="24"/>
              </w:rPr>
              <w:t xml:space="preserve"> квартал 2022г.</w:t>
            </w:r>
          </w:p>
        </w:tc>
        <w:tc>
          <w:tcPr>
            <w:tcW w:w="150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10,0</w:t>
            </w:r>
          </w:p>
        </w:tc>
        <w:tc>
          <w:tcPr>
            <w:tcW w:w="127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 xml:space="preserve">10 </w:t>
            </w:r>
          </w:p>
          <w:p w:rsidR="00043A15" w:rsidRPr="00231DCC" w:rsidRDefault="00043A15" w:rsidP="000A2303">
            <w:pPr>
              <w:jc w:val="center"/>
              <w:rPr>
                <w:rFonts w:ascii="Times New Roman" w:hAnsi="Times New Roman" w:cs="Times New Roman"/>
                <w:sz w:val="24"/>
                <w:szCs w:val="24"/>
              </w:rPr>
            </w:pPr>
          </w:p>
        </w:tc>
        <w:tc>
          <w:tcPr>
            <w:tcW w:w="170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Глава КФХ Коношенко Олег Михайлович,</w:t>
            </w: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 Усть-Бюр.</w:t>
            </w:r>
          </w:p>
        </w:tc>
      </w:tr>
      <w:tr w:rsidR="00043A15" w:rsidRPr="00231DCC" w:rsidTr="00043A15">
        <w:tc>
          <w:tcPr>
            <w:tcW w:w="9923" w:type="dxa"/>
            <w:gridSpan w:val="6"/>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МО Московский сельсовет</w:t>
            </w:r>
          </w:p>
        </w:tc>
      </w:tr>
      <w:tr w:rsidR="00043A15" w:rsidRPr="00231DCC" w:rsidTr="00043A15">
        <w:tc>
          <w:tcPr>
            <w:tcW w:w="199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«Рыборазведение осетровых пород»</w:t>
            </w:r>
          </w:p>
          <w:p w:rsidR="00043A15" w:rsidRPr="00231DCC" w:rsidRDefault="00043A15" w:rsidP="000A2303">
            <w:pPr>
              <w:jc w:val="center"/>
              <w:rPr>
                <w:rFonts w:ascii="Times New Roman" w:hAnsi="Times New Roman" w:cs="Times New Roman"/>
                <w:sz w:val="24"/>
                <w:szCs w:val="24"/>
              </w:rPr>
            </w:pPr>
          </w:p>
        </w:tc>
        <w:tc>
          <w:tcPr>
            <w:tcW w:w="2005" w:type="dxa"/>
          </w:tcPr>
          <w:p w:rsidR="00043A15" w:rsidRPr="00231DCC" w:rsidRDefault="00043A15" w:rsidP="000A2303">
            <w:pPr>
              <w:rPr>
                <w:rFonts w:ascii="Times New Roman" w:hAnsi="Times New Roman" w:cs="Times New Roman"/>
                <w:sz w:val="24"/>
                <w:szCs w:val="24"/>
              </w:rPr>
            </w:pPr>
            <w:r w:rsidRPr="00231DCC">
              <w:rPr>
                <w:rFonts w:ascii="Times New Roman" w:hAnsi="Times New Roman" w:cs="Times New Roman"/>
                <w:sz w:val="24"/>
                <w:szCs w:val="24"/>
              </w:rPr>
              <w:t>Разведение осетровых пород рыбы на водохранилище р. Биджа,                   с. Московское (Республикиа Хакасия, Усть-Абаканский район, 2км. северо-западнее с. Московское)</w:t>
            </w:r>
          </w:p>
          <w:p w:rsidR="00043A15" w:rsidRPr="00231DCC" w:rsidRDefault="00043A15" w:rsidP="000A2303">
            <w:pPr>
              <w:rPr>
                <w:rFonts w:ascii="Times New Roman" w:hAnsi="Times New Roman" w:cs="Times New Roman"/>
                <w:sz w:val="24"/>
                <w:szCs w:val="24"/>
              </w:rPr>
            </w:pPr>
            <w:r w:rsidRPr="00231DCC">
              <w:rPr>
                <w:rFonts w:ascii="Times New Roman" w:hAnsi="Times New Roman" w:cs="Times New Roman"/>
                <w:sz w:val="24"/>
                <w:szCs w:val="24"/>
              </w:rPr>
              <w:t>Рассмотрение передачи пруда и ГТС в аренду. Разработка бизнес - плана.Уровень готовности -10%</w:t>
            </w:r>
          </w:p>
        </w:tc>
        <w:tc>
          <w:tcPr>
            <w:tcW w:w="1444" w:type="dxa"/>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2025-2026</w:t>
            </w:r>
          </w:p>
        </w:tc>
        <w:tc>
          <w:tcPr>
            <w:tcW w:w="1506" w:type="dxa"/>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w:t>
            </w:r>
          </w:p>
        </w:tc>
        <w:tc>
          <w:tcPr>
            <w:tcW w:w="1276" w:type="dxa"/>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3</w:t>
            </w:r>
          </w:p>
        </w:tc>
        <w:tc>
          <w:tcPr>
            <w:tcW w:w="170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Топчий</w:t>
            </w: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Андрей</w:t>
            </w: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Николаевич,</w:t>
            </w: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 Московское</w:t>
            </w:r>
          </w:p>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ул. Согринская, д.13</w:t>
            </w:r>
          </w:p>
        </w:tc>
      </w:tr>
      <w:tr w:rsidR="00043A15" w:rsidRPr="00231DCC" w:rsidTr="00043A15">
        <w:tc>
          <w:tcPr>
            <w:tcW w:w="9923" w:type="dxa"/>
            <w:gridSpan w:val="6"/>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МО Доможаковский сельсовет</w:t>
            </w:r>
          </w:p>
        </w:tc>
      </w:tr>
      <w:tr w:rsidR="00043A15" w:rsidRPr="00231DCC" w:rsidTr="00043A15">
        <w:tc>
          <w:tcPr>
            <w:tcW w:w="1991" w:type="dxa"/>
          </w:tcPr>
          <w:p w:rsidR="00043A15" w:rsidRPr="00231DCC" w:rsidRDefault="00043A15" w:rsidP="000A2303">
            <w:pPr>
              <w:rPr>
                <w:rFonts w:ascii="Times New Roman" w:hAnsi="Times New Roman" w:cs="Times New Roman"/>
                <w:sz w:val="24"/>
                <w:szCs w:val="24"/>
              </w:rPr>
            </w:pPr>
            <w:r w:rsidRPr="00231DCC">
              <w:rPr>
                <w:rFonts w:ascii="Times New Roman" w:hAnsi="Times New Roman" w:cs="Times New Roman"/>
                <w:sz w:val="24"/>
                <w:szCs w:val="24"/>
              </w:rPr>
              <w:t>«Строительство мини-завода по изготовлению тротуарной плитки»</w:t>
            </w:r>
          </w:p>
          <w:p w:rsidR="00043A15" w:rsidRPr="00231DCC" w:rsidRDefault="00043A15" w:rsidP="000A2303">
            <w:pPr>
              <w:jc w:val="center"/>
              <w:rPr>
                <w:rFonts w:ascii="Times New Roman" w:hAnsi="Times New Roman" w:cs="Times New Roman"/>
                <w:sz w:val="24"/>
                <w:szCs w:val="24"/>
              </w:rPr>
            </w:pPr>
          </w:p>
        </w:tc>
        <w:tc>
          <w:tcPr>
            <w:tcW w:w="2005" w:type="dxa"/>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Строительство мини-завода по изготовлению тротуарной плитки,</w:t>
            </w:r>
            <w:r w:rsidR="00C63D10">
              <w:rPr>
                <w:rFonts w:ascii="Times New Roman" w:hAnsi="Times New Roman" w:cs="Times New Roman"/>
                <w:sz w:val="24"/>
                <w:szCs w:val="24"/>
              </w:rPr>
              <w:t xml:space="preserve"> </w:t>
            </w:r>
            <w:r w:rsidRPr="00231DCC">
              <w:rPr>
                <w:rFonts w:ascii="Times New Roman" w:hAnsi="Times New Roman" w:cs="Times New Roman"/>
                <w:sz w:val="24"/>
                <w:szCs w:val="24"/>
              </w:rPr>
              <w:t>аал</w:t>
            </w:r>
            <w:r w:rsidR="00C63D10">
              <w:rPr>
                <w:rFonts w:ascii="Times New Roman" w:hAnsi="Times New Roman" w:cs="Times New Roman"/>
                <w:sz w:val="24"/>
                <w:szCs w:val="24"/>
              </w:rPr>
              <w:t xml:space="preserve"> </w:t>
            </w:r>
            <w:r w:rsidRPr="00231DCC">
              <w:rPr>
                <w:rFonts w:ascii="Times New Roman" w:hAnsi="Times New Roman" w:cs="Times New Roman"/>
                <w:sz w:val="24"/>
                <w:szCs w:val="24"/>
              </w:rPr>
              <w:t>Доможаков,</w:t>
            </w:r>
          </w:p>
          <w:p w:rsidR="00043A15" w:rsidRPr="00231DCC" w:rsidRDefault="00043A15" w:rsidP="000A2303">
            <w:pPr>
              <w:ind w:left="-114" w:right="-81"/>
              <w:jc w:val="both"/>
              <w:rPr>
                <w:rFonts w:ascii="Times New Roman" w:hAnsi="Times New Roman" w:cs="Times New Roman"/>
                <w:sz w:val="24"/>
                <w:szCs w:val="24"/>
              </w:rPr>
            </w:pPr>
            <w:r w:rsidRPr="00231DCC">
              <w:rPr>
                <w:rFonts w:ascii="Times New Roman" w:hAnsi="Times New Roman" w:cs="Times New Roman"/>
                <w:sz w:val="24"/>
                <w:szCs w:val="24"/>
              </w:rPr>
              <w:t xml:space="preserve"> оформлен земельный участок, подведено электроснабжение к участку.Уровень готовности -20%</w:t>
            </w:r>
          </w:p>
        </w:tc>
        <w:tc>
          <w:tcPr>
            <w:tcW w:w="1444" w:type="dxa"/>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2027-2029</w:t>
            </w:r>
          </w:p>
        </w:tc>
        <w:tc>
          <w:tcPr>
            <w:tcW w:w="1506" w:type="dxa"/>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w:t>
            </w:r>
          </w:p>
        </w:tc>
        <w:tc>
          <w:tcPr>
            <w:tcW w:w="1276" w:type="dxa"/>
          </w:tcPr>
          <w:p w:rsidR="00043A15" w:rsidRPr="00231DCC" w:rsidRDefault="00043A15" w:rsidP="000A2303">
            <w:pPr>
              <w:jc w:val="center"/>
              <w:rPr>
                <w:rFonts w:ascii="Times New Roman" w:hAnsi="Times New Roman" w:cs="Times New Roman"/>
                <w:sz w:val="24"/>
                <w:szCs w:val="24"/>
              </w:rPr>
            </w:pP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3</w:t>
            </w:r>
          </w:p>
        </w:tc>
        <w:tc>
          <w:tcPr>
            <w:tcW w:w="170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Сотниченко Александр Викторович</w:t>
            </w:r>
          </w:p>
        </w:tc>
      </w:tr>
      <w:tr w:rsidR="00043A15" w:rsidRPr="00231DCC" w:rsidTr="00043A15">
        <w:tc>
          <w:tcPr>
            <w:tcW w:w="9923" w:type="dxa"/>
            <w:gridSpan w:val="6"/>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МО Усть-Абаканский поссовет</w:t>
            </w:r>
          </w:p>
        </w:tc>
      </w:tr>
      <w:tr w:rsidR="00043A15" w:rsidRPr="00231DCC" w:rsidTr="00043A15">
        <w:tc>
          <w:tcPr>
            <w:tcW w:w="199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 xml:space="preserve">«Благоустройство дворовых территории, обустройство детских спортивно – игровых  </w:t>
            </w:r>
            <w:r w:rsidRPr="00231DCC">
              <w:rPr>
                <w:rFonts w:ascii="Times New Roman" w:hAnsi="Times New Roman" w:cs="Times New Roman"/>
                <w:sz w:val="24"/>
                <w:szCs w:val="24"/>
              </w:rPr>
              <w:lastRenderedPageBreak/>
              <w:t>площадок»</w:t>
            </w:r>
          </w:p>
          <w:p w:rsidR="00043A15" w:rsidRPr="00231DCC" w:rsidRDefault="00043A15" w:rsidP="000A2303">
            <w:pPr>
              <w:jc w:val="center"/>
              <w:rPr>
                <w:rFonts w:ascii="Times New Roman" w:hAnsi="Times New Roman" w:cs="Times New Roman"/>
                <w:sz w:val="24"/>
                <w:szCs w:val="24"/>
              </w:rPr>
            </w:pPr>
          </w:p>
        </w:tc>
        <w:tc>
          <w:tcPr>
            <w:tcW w:w="2005" w:type="dxa"/>
          </w:tcPr>
          <w:p w:rsidR="00043A15" w:rsidRPr="00231DCC" w:rsidRDefault="00043A15" w:rsidP="000A2303">
            <w:pPr>
              <w:shd w:val="clear" w:color="auto" w:fill="FFFFFF"/>
              <w:rPr>
                <w:rFonts w:ascii="Times New Roman" w:hAnsi="Times New Roman" w:cs="Times New Roman"/>
                <w:sz w:val="24"/>
                <w:szCs w:val="24"/>
              </w:rPr>
            </w:pPr>
            <w:r w:rsidRPr="00231DCC">
              <w:rPr>
                <w:rFonts w:ascii="Times New Roman" w:hAnsi="Times New Roman" w:cs="Times New Roman"/>
                <w:color w:val="000000"/>
                <w:sz w:val="24"/>
                <w:szCs w:val="24"/>
              </w:rPr>
              <w:lastRenderedPageBreak/>
              <w:t>Обустройство площадок на территории</w:t>
            </w:r>
          </w:p>
          <w:p w:rsidR="00043A15" w:rsidRPr="00231DCC" w:rsidRDefault="00043A15" w:rsidP="000A2303">
            <w:pPr>
              <w:rPr>
                <w:rFonts w:ascii="Times New Roman" w:hAnsi="Times New Roman" w:cs="Times New Roman"/>
                <w:sz w:val="24"/>
                <w:szCs w:val="24"/>
              </w:rPr>
            </w:pPr>
            <w:r w:rsidRPr="00231DCC">
              <w:rPr>
                <w:rFonts w:ascii="Times New Roman" w:hAnsi="Times New Roman" w:cs="Times New Roman"/>
                <w:sz w:val="24"/>
                <w:szCs w:val="24"/>
              </w:rPr>
              <w:t>рп. Усть – Абакан,  ул. Спортивная,  дома 4,6,8,10</w:t>
            </w:r>
          </w:p>
        </w:tc>
        <w:tc>
          <w:tcPr>
            <w:tcW w:w="1444"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2025г.</w:t>
            </w:r>
          </w:p>
        </w:tc>
        <w:tc>
          <w:tcPr>
            <w:tcW w:w="150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5,0</w:t>
            </w:r>
          </w:p>
        </w:tc>
        <w:tc>
          <w:tcPr>
            <w:tcW w:w="1276" w:type="dxa"/>
          </w:tcPr>
          <w:p w:rsidR="00043A15" w:rsidRPr="00231DCC" w:rsidRDefault="00043A15" w:rsidP="000A2303">
            <w:pPr>
              <w:rPr>
                <w:rFonts w:ascii="Times New Roman" w:hAnsi="Times New Roman" w:cs="Times New Roman"/>
                <w:sz w:val="24"/>
                <w:szCs w:val="24"/>
              </w:rPr>
            </w:pPr>
            <w:r w:rsidRPr="00231DCC">
              <w:rPr>
                <w:rFonts w:ascii="Times New Roman" w:hAnsi="Times New Roman" w:cs="Times New Roman"/>
                <w:sz w:val="24"/>
                <w:szCs w:val="24"/>
              </w:rPr>
              <w:t>Формирование  здорового образа жизни</w:t>
            </w:r>
          </w:p>
        </w:tc>
        <w:tc>
          <w:tcPr>
            <w:tcW w:w="170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Администрация Усть – Абаканского поссовета</w:t>
            </w:r>
          </w:p>
        </w:tc>
      </w:tr>
      <w:tr w:rsidR="00043A15" w:rsidRPr="00231DCC" w:rsidTr="00043A15">
        <w:tc>
          <w:tcPr>
            <w:tcW w:w="1991" w:type="dxa"/>
          </w:tcPr>
          <w:p w:rsidR="00043A15" w:rsidRPr="00231DCC" w:rsidRDefault="00043A15" w:rsidP="000A2303">
            <w:pPr>
              <w:rPr>
                <w:rFonts w:ascii="Times New Roman" w:hAnsi="Times New Roman" w:cs="Times New Roman"/>
                <w:sz w:val="24"/>
                <w:szCs w:val="24"/>
              </w:rPr>
            </w:pPr>
            <w:r w:rsidRPr="00231DCC">
              <w:rPr>
                <w:rFonts w:ascii="Times New Roman" w:hAnsi="Times New Roman" w:cs="Times New Roman"/>
                <w:sz w:val="24"/>
                <w:szCs w:val="24"/>
              </w:rPr>
              <w:lastRenderedPageBreak/>
              <w:t>Проект «Набережная Республики Хакасия»</w:t>
            </w:r>
          </w:p>
        </w:tc>
        <w:tc>
          <w:tcPr>
            <w:tcW w:w="2005" w:type="dxa"/>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Создание туристско-рекреационной зоны (визит-центр, кемпинги, беседки, пункты питания, шатер и т.д.)  на берегу Красноярского водохранилища рп. Усть-Абакан Республика Хакасия.</w:t>
            </w:r>
          </w:p>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Оформлен земельный участок, участок водной акватории для реализации проекта, проведено электричество, приобретены парусные судна и яхта. Стадия готовности проекта – 20%.</w:t>
            </w:r>
          </w:p>
        </w:tc>
        <w:tc>
          <w:tcPr>
            <w:tcW w:w="1444"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2021-2026</w:t>
            </w:r>
          </w:p>
        </w:tc>
        <w:tc>
          <w:tcPr>
            <w:tcW w:w="150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520,0</w:t>
            </w:r>
          </w:p>
        </w:tc>
        <w:tc>
          <w:tcPr>
            <w:tcW w:w="1276" w:type="dxa"/>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Реализация проекта будет способствовать возрождению парусного спорта на территории республики и развития водного туризма.</w:t>
            </w:r>
          </w:p>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Внутренний туристический поток в районе  увеличится на 40%.  Будет создано 75 рабочих мест.</w:t>
            </w:r>
          </w:p>
        </w:tc>
        <w:tc>
          <w:tcPr>
            <w:tcW w:w="170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 xml:space="preserve">Гопина Елена Эрнстовна, генеральный директор ООО «Водный туроператор Республики Хакасия </w:t>
            </w:r>
          </w:p>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«Стихия воды»</w:t>
            </w:r>
          </w:p>
        </w:tc>
      </w:tr>
      <w:tr w:rsidR="00043A15" w:rsidRPr="00231DCC" w:rsidTr="00043A15">
        <w:tc>
          <w:tcPr>
            <w:tcW w:w="9923" w:type="dxa"/>
            <w:gridSpan w:val="6"/>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МО Райковский сельсовет</w:t>
            </w:r>
          </w:p>
        </w:tc>
      </w:tr>
      <w:tr w:rsidR="00043A15" w:rsidRPr="00231DCC" w:rsidTr="0056263C">
        <w:trPr>
          <w:trHeight w:val="699"/>
        </w:trPr>
        <w:tc>
          <w:tcPr>
            <w:tcW w:w="1991"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«Цех по производству малых архитектурных форм из бетона»</w:t>
            </w:r>
          </w:p>
          <w:p w:rsidR="00043A15" w:rsidRPr="00231DCC" w:rsidRDefault="00043A15" w:rsidP="000A2303">
            <w:pPr>
              <w:jc w:val="center"/>
              <w:rPr>
                <w:rFonts w:ascii="Times New Roman" w:hAnsi="Times New Roman" w:cs="Times New Roman"/>
                <w:sz w:val="24"/>
                <w:szCs w:val="24"/>
              </w:rPr>
            </w:pPr>
          </w:p>
        </w:tc>
        <w:tc>
          <w:tcPr>
            <w:tcW w:w="2005" w:type="dxa"/>
          </w:tcPr>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Цех по производству малых архитектурных форм из бетона на территории бывшего завода ЖБИ, с использованием складских помещений, аал Райков, ул. Ленина 87.</w:t>
            </w:r>
          </w:p>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Оформление в собственность помещения. Частично приобретено оборудование.</w:t>
            </w:r>
          </w:p>
          <w:p w:rsidR="00043A15" w:rsidRPr="00231DCC" w:rsidRDefault="00043A15" w:rsidP="000A2303">
            <w:pPr>
              <w:jc w:val="both"/>
              <w:rPr>
                <w:rFonts w:ascii="Times New Roman" w:hAnsi="Times New Roman" w:cs="Times New Roman"/>
                <w:sz w:val="24"/>
                <w:szCs w:val="24"/>
              </w:rPr>
            </w:pPr>
            <w:r w:rsidRPr="00231DCC">
              <w:rPr>
                <w:rFonts w:ascii="Times New Roman" w:hAnsi="Times New Roman" w:cs="Times New Roman"/>
                <w:sz w:val="24"/>
                <w:szCs w:val="24"/>
              </w:rPr>
              <w:t>Уровень готовности -15%</w:t>
            </w:r>
          </w:p>
        </w:tc>
        <w:tc>
          <w:tcPr>
            <w:tcW w:w="1444"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 xml:space="preserve">2023-2024 </w:t>
            </w:r>
          </w:p>
        </w:tc>
        <w:tc>
          <w:tcPr>
            <w:tcW w:w="150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3</w:t>
            </w:r>
          </w:p>
        </w:tc>
        <w:tc>
          <w:tcPr>
            <w:tcW w:w="127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5</w:t>
            </w:r>
          </w:p>
        </w:tc>
        <w:tc>
          <w:tcPr>
            <w:tcW w:w="1701" w:type="dxa"/>
          </w:tcPr>
          <w:p w:rsidR="00043A15" w:rsidRPr="00231DCC" w:rsidRDefault="0045074A" w:rsidP="000A2303">
            <w:pPr>
              <w:jc w:val="center"/>
              <w:rPr>
                <w:rFonts w:ascii="Times New Roman" w:hAnsi="Times New Roman" w:cs="Times New Roman"/>
                <w:sz w:val="24"/>
                <w:szCs w:val="24"/>
              </w:rPr>
            </w:pPr>
            <w:hyperlink r:id="rId18" w:history="1">
              <w:r w:rsidR="00043A15" w:rsidRPr="00231DCC">
                <w:rPr>
                  <w:rStyle w:val="ab"/>
                  <w:rFonts w:ascii="Times New Roman" w:hAnsi="Times New Roman" w:cs="Times New Roman"/>
                  <w:color w:val="auto"/>
                  <w:sz w:val="24"/>
                  <w:szCs w:val="24"/>
                  <w:u w:val="none"/>
                  <w:shd w:val="clear" w:color="auto" w:fill="FFFFFF"/>
                </w:rPr>
                <w:t>Макурин Владимир Юрьевич</w:t>
              </w:r>
            </w:hyperlink>
          </w:p>
        </w:tc>
      </w:tr>
    </w:tbl>
    <w:p w:rsidR="00043A15" w:rsidRPr="00231DCC" w:rsidRDefault="00043A15" w:rsidP="00043A15">
      <w:pPr>
        <w:tabs>
          <w:tab w:val="left" w:pos="5730"/>
        </w:tabs>
        <w:autoSpaceDE w:val="0"/>
        <w:autoSpaceDN w:val="0"/>
        <w:adjustRightInd w:val="0"/>
        <w:jc w:val="both"/>
        <w:rPr>
          <w:rFonts w:ascii="Times New Roman" w:hAnsi="Times New Roman" w:cs="Times New Roman"/>
          <w:sz w:val="24"/>
          <w:szCs w:val="24"/>
          <w:u w:val="single"/>
        </w:rPr>
      </w:pPr>
    </w:p>
    <w:p w:rsidR="00043A15" w:rsidRPr="00231DCC" w:rsidRDefault="00043A15" w:rsidP="00043A15">
      <w:pPr>
        <w:tabs>
          <w:tab w:val="left" w:pos="5730"/>
        </w:tabs>
        <w:autoSpaceDE w:val="0"/>
        <w:autoSpaceDN w:val="0"/>
        <w:adjustRightInd w:val="0"/>
        <w:jc w:val="both"/>
        <w:rPr>
          <w:rFonts w:ascii="Times New Roman" w:hAnsi="Times New Roman" w:cs="Times New Roman"/>
          <w:sz w:val="26"/>
          <w:szCs w:val="26"/>
          <w:u w:val="single"/>
        </w:rPr>
      </w:pPr>
      <w:r w:rsidRPr="00231DCC">
        <w:rPr>
          <w:rFonts w:ascii="Times New Roman" w:hAnsi="Times New Roman" w:cs="Times New Roman"/>
          <w:sz w:val="26"/>
          <w:szCs w:val="26"/>
          <w:u w:val="single"/>
        </w:rPr>
        <w:lastRenderedPageBreak/>
        <w:t>Инвестиционные площадки:</w:t>
      </w:r>
    </w:p>
    <w:tbl>
      <w:tblPr>
        <w:tblW w:w="10349" w:type="dxa"/>
        <w:tblInd w:w="-176" w:type="dxa"/>
        <w:tblLayout w:type="fixed"/>
        <w:tblLook w:val="04A0"/>
      </w:tblPr>
      <w:tblGrid>
        <w:gridCol w:w="441"/>
        <w:gridCol w:w="977"/>
        <w:gridCol w:w="1276"/>
        <w:gridCol w:w="1134"/>
        <w:gridCol w:w="709"/>
        <w:gridCol w:w="850"/>
        <w:gridCol w:w="1276"/>
        <w:gridCol w:w="992"/>
        <w:gridCol w:w="1276"/>
        <w:gridCol w:w="1418"/>
      </w:tblGrid>
      <w:tr w:rsidR="00043A15" w:rsidRPr="00231DCC" w:rsidTr="00231DCC">
        <w:trPr>
          <w:trHeight w:val="166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 п/п</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 xml:space="preserve"> Название </w:t>
            </w:r>
            <w:proofErr w:type="gramStart"/>
            <w:r w:rsidRPr="00231DCC">
              <w:rPr>
                <w:rFonts w:ascii="Times New Roman" w:hAnsi="Times New Roman" w:cs="Times New Roman"/>
                <w:color w:val="000000"/>
                <w:sz w:val="24"/>
                <w:szCs w:val="24"/>
              </w:rPr>
              <w:t>пло</w:t>
            </w:r>
            <w:r w:rsidR="00B6473F" w:rsidRPr="00231DCC">
              <w:rPr>
                <w:rFonts w:ascii="Times New Roman" w:hAnsi="Times New Roman" w:cs="Times New Roman"/>
                <w:color w:val="000000"/>
                <w:sz w:val="24"/>
                <w:szCs w:val="24"/>
              </w:rPr>
              <w:t>-</w:t>
            </w:r>
            <w:r w:rsidRPr="00231DCC">
              <w:rPr>
                <w:rFonts w:ascii="Times New Roman" w:hAnsi="Times New Roman" w:cs="Times New Roman"/>
                <w:color w:val="000000"/>
                <w:sz w:val="24"/>
                <w:szCs w:val="24"/>
              </w:rPr>
              <w:t>щадки</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color w:val="000000"/>
                <w:sz w:val="24"/>
                <w:szCs w:val="24"/>
              </w:rPr>
            </w:pPr>
            <w:proofErr w:type="spellStart"/>
            <w:r w:rsidRPr="00231DCC">
              <w:rPr>
                <w:rFonts w:ascii="Times New Roman" w:hAnsi="Times New Roman" w:cs="Times New Roman"/>
                <w:color w:val="000000"/>
                <w:sz w:val="24"/>
                <w:szCs w:val="24"/>
              </w:rPr>
              <w:t>Место</w:t>
            </w:r>
            <w:r w:rsidR="00C63D10">
              <w:rPr>
                <w:rFonts w:ascii="Times New Roman" w:hAnsi="Times New Roman" w:cs="Times New Roman"/>
                <w:color w:val="000000"/>
                <w:sz w:val="24"/>
                <w:szCs w:val="24"/>
              </w:rPr>
              <w:t>-</w:t>
            </w:r>
            <w:r w:rsidRPr="00231DCC">
              <w:rPr>
                <w:rFonts w:ascii="Times New Roman" w:hAnsi="Times New Roman" w:cs="Times New Roman"/>
                <w:color w:val="000000"/>
                <w:sz w:val="24"/>
                <w:szCs w:val="24"/>
              </w:rPr>
              <w:t>нахожд</w:t>
            </w:r>
            <w:r w:rsidR="00C63D10">
              <w:rPr>
                <w:rFonts w:ascii="Times New Roman" w:hAnsi="Times New Roman" w:cs="Times New Roman"/>
                <w:color w:val="000000"/>
                <w:sz w:val="24"/>
                <w:szCs w:val="24"/>
              </w:rPr>
              <w:t>-</w:t>
            </w:r>
            <w:r w:rsidRPr="00231DCC">
              <w:rPr>
                <w:rFonts w:ascii="Times New Roman" w:hAnsi="Times New Roman" w:cs="Times New Roman"/>
                <w:color w:val="000000"/>
                <w:sz w:val="24"/>
                <w:szCs w:val="24"/>
              </w:rPr>
              <w:t>ение</w:t>
            </w:r>
            <w:proofErr w:type="spellEnd"/>
            <w:r w:rsidRPr="00231DCC">
              <w:rPr>
                <w:rFonts w:ascii="Times New Roman" w:hAnsi="Times New Roman" w:cs="Times New Roman"/>
                <w:color w:val="000000"/>
                <w:sz w:val="24"/>
                <w:szCs w:val="24"/>
              </w:rPr>
              <w:t xml:space="preserve"> площадки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 xml:space="preserve">Форма собственности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Площадь га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ind w:left="-94" w:right="-122"/>
              <w:jc w:val="center"/>
              <w:rPr>
                <w:rFonts w:ascii="Times New Roman" w:hAnsi="Times New Roman" w:cs="Times New Roman"/>
                <w:color w:val="000000"/>
                <w:sz w:val="24"/>
                <w:szCs w:val="24"/>
              </w:rPr>
            </w:pPr>
            <w:proofErr w:type="spellStart"/>
            <w:proofErr w:type="gramStart"/>
            <w:r w:rsidRPr="00231DCC">
              <w:rPr>
                <w:rFonts w:ascii="Times New Roman" w:hAnsi="Times New Roman" w:cs="Times New Roman"/>
                <w:color w:val="000000"/>
                <w:sz w:val="24"/>
                <w:szCs w:val="24"/>
              </w:rPr>
              <w:t>Кате</w:t>
            </w:r>
            <w:r w:rsidR="00B6473F" w:rsidRPr="00231DCC">
              <w:rPr>
                <w:rFonts w:ascii="Times New Roman" w:hAnsi="Times New Roman" w:cs="Times New Roman"/>
                <w:color w:val="000000"/>
                <w:sz w:val="24"/>
                <w:szCs w:val="24"/>
              </w:rPr>
              <w:t>-</w:t>
            </w:r>
            <w:r w:rsidRPr="00231DCC">
              <w:rPr>
                <w:rFonts w:ascii="Times New Roman" w:hAnsi="Times New Roman" w:cs="Times New Roman"/>
                <w:color w:val="000000"/>
                <w:sz w:val="24"/>
                <w:szCs w:val="24"/>
              </w:rPr>
              <w:t>гория</w:t>
            </w:r>
            <w:proofErr w:type="spellEnd"/>
            <w:proofErr w:type="gramEnd"/>
            <w:r w:rsidRPr="00231DCC">
              <w:rPr>
                <w:rFonts w:ascii="Times New Roman" w:hAnsi="Times New Roman" w:cs="Times New Roman"/>
                <w:color w:val="000000"/>
                <w:sz w:val="24"/>
                <w:szCs w:val="24"/>
              </w:rPr>
              <w:t xml:space="preserve"> земель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 xml:space="preserve">Вид </w:t>
            </w:r>
            <w:proofErr w:type="spellStart"/>
            <w:proofErr w:type="gramStart"/>
            <w:r w:rsidRPr="00231DCC">
              <w:rPr>
                <w:rFonts w:ascii="Times New Roman" w:hAnsi="Times New Roman" w:cs="Times New Roman"/>
                <w:color w:val="000000"/>
                <w:sz w:val="24"/>
                <w:szCs w:val="24"/>
              </w:rPr>
              <w:t>разрешен</w:t>
            </w:r>
            <w:r w:rsidR="00C63D10">
              <w:rPr>
                <w:rFonts w:ascii="Times New Roman" w:hAnsi="Times New Roman" w:cs="Times New Roman"/>
                <w:color w:val="000000"/>
                <w:sz w:val="24"/>
                <w:szCs w:val="24"/>
              </w:rPr>
              <w:t>-</w:t>
            </w:r>
            <w:r w:rsidRPr="00231DCC">
              <w:rPr>
                <w:rFonts w:ascii="Times New Roman" w:hAnsi="Times New Roman" w:cs="Times New Roman"/>
                <w:color w:val="000000"/>
                <w:sz w:val="24"/>
                <w:szCs w:val="24"/>
              </w:rPr>
              <w:t>ного</w:t>
            </w:r>
            <w:proofErr w:type="spellEnd"/>
            <w:proofErr w:type="gramEnd"/>
            <w:r w:rsidR="00C63D10">
              <w:rPr>
                <w:rFonts w:ascii="Times New Roman" w:hAnsi="Times New Roman" w:cs="Times New Roman"/>
                <w:color w:val="000000"/>
                <w:sz w:val="24"/>
                <w:szCs w:val="24"/>
              </w:rPr>
              <w:t xml:space="preserve"> </w:t>
            </w:r>
            <w:proofErr w:type="spellStart"/>
            <w:r w:rsidRPr="00231DCC">
              <w:rPr>
                <w:rFonts w:ascii="Times New Roman" w:hAnsi="Times New Roman" w:cs="Times New Roman"/>
                <w:color w:val="000000"/>
                <w:sz w:val="24"/>
                <w:szCs w:val="24"/>
              </w:rPr>
              <w:t>исполь</w:t>
            </w:r>
            <w:r w:rsidR="00B6473F" w:rsidRPr="00231DCC">
              <w:rPr>
                <w:rFonts w:ascii="Times New Roman" w:hAnsi="Times New Roman" w:cs="Times New Roman"/>
                <w:color w:val="000000"/>
                <w:sz w:val="24"/>
                <w:szCs w:val="24"/>
              </w:rPr>
              <w:t>-</w:t>
            </w:r>
            <w:r w:rsidRPr="00231DCC">
              <w:rPr>
                <w:rFonts w:ascii="Times New Roman" w:hAnsi="Times New Roman" w:cs="Times New Roman"/>
                <w:color w:val="000000"/>
                <w:sz w:val="24"/>
                <w:szCs w:val="24"/>
              </w:rPr>
              <w:t>зования</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color w:val="000000"/>
                <w:sz w:val="24"/>
                <w:szCs w:val="24"/>
              </w:rPr>
            </w:pPr>
            <w:proofErr w:type="spellStart"/>
            <w:r w:rsidRPr="00231DCC">
              <w:rPr>
                <w:rFonts w:ascii="Times New Roman" w:hAnsi="Times New Roman" w:cs="Times New Roman"/>
                <w:color w:val="000000"/>
                <w:sz w:val="24"/>
                <w:szCs w:val="24"/>
              </w:rPr>
              <w:t>Факти</w:t>
            </w:r>
            <w:r w:rsidR="00B6473F" w:rsidRPr="00231DCC">
              <w:rPr>
                <w:rFonts w:ascii="Times New Roman" w:hAnsi="Times New Roman" w:cs="Times New Roman"/>
                <w:color w:val="000000"/>
                <w:sz w:val="24"/>
                <w:szCs w:val="24"/>
              </w:rPr>
              <w:t>-</w:t>
            </w:r>
            <w:r w:rsidRPr="00231DCC">
              <w:rPr>
                <w:rFonts w:ascii="Times New Roman" w:hAnsi="Times New Roman" w:cs="Times New Roman"/>
                <w:color w:val="000000"/>
                <w:sz w:val="24"/>
                <w:szCs w:val="24"/>
              </w:rPr>
              <w:t>ческоеиспользова</w:t>
            </w:r>
            <w:r w:rsidR="00B6473F" w:rsidRPr="00231DCC">
              <w:rPr>
                <w:rFonts w:ascii="Times New Roman" w:hAnsi="Times New Roman" w:cs="Times New Roman"/>
                <w:color w:val="000000"/>
                <w:sz w:val="24"/>
                <w:szCs w:val="24"/>
              </w:rPr>
              <w:t>-</w:t>
            </w:r>
            <w:r w:rsidRPr="00231DCC">
              <w:rPr>
                <w:rFonts w:ascii="Times New Roman" w:hAnsi="Times New Roman" w:cs="Times New Roman"/>
                <w:color w:val="000000"/>
                <w:sz w:val="24"/>
                <w:szCs w:val="24"/>
              </w:rPr>
              <w:t>ние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Особые условия,</w:t>
            </w:r>
          </w:p>
          <w:p w:rsidR="00043A15" w:rsidRPr="00231DCC" w:rsidRDefault="00B6473F" w:rsidP="000A2303">
            <w:pPr>
              <w:jc w:val="center"/>
              <w:rPr>
                <w:rFonts w:ascii="Times New Roman" w:hAnsi="Times New Roman" w:cs="Times New Roman"/>
                <w:color w:val="000000"/>
                <w:sz w:val="24"/>
                <w:szCs w:val="24"/>
              </w:rPr>
            </w:pPr>
            <w:proofErr w:type="spellStart"/>
            <w:proofErr w:type="gramStart"/>
            <w:r w:rsidRPr="00231DCC">
              <w:rPr>
                <w:rFonts w:ascii="Times New Roman" w:hAnsi="Times New Roman" w:cs="Times New Roman"/>
                <w:color w:val="000000"/>
                <w:sz w:val="24"/>
                <w:szCs w:val="24"/>
              </w:rPr>
              <w:t>Н</w:t>
            </w:r>
            <w:r w:rsidR="00043A15" w:rsidRPr="00231DCC">
              <w:rPr>
                <w:rFonts w:ascii="Times New Roman" w:hAnsi="Times New Roman" w:cs="Times New Roman"/>
                <w:color w:val="000000"/>
                <w:sz w:val="24"/>
                <w:szCs w:val="24"/>
              </w:rPr>
              <w:t>азначе</w:t>
            </w:r>
            <w:r w:rsidRPr="00231DCC">
              <w:rPr>
                <w:rFonts w:ascii="Times New Roman" w:hAnsi="Times New Roman" w:cs="Times New Roman"/>
                <w:color w:val="000000"/>
                <w:sz w:val="24"/>
                <w:szCs w:val="24"/>
              </w:rPr>
              <w:t>-</w:t>
            </w:r>
            <w:r w:rsidR="00043A15" w:rsidRPr="00231DCC">
              <w:rPr>
                <w:rFonts w:ascii="Times New Roman" w:hAnsi="Times New Roman" w:cs="Times New Roman"/>
                <w:color w:val="000000"/>
                <w:sz w:val="24"/>
                <w:szCs w:val="24"/>
              </w:rPr>
              <w:t>ние</w:t>
            </w:r>
            <w:proofErr w:type="spellEnd"/>
            <w:proofErr w:type="gram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3A15" w:rsidRPr="00231DCC" w:rsidRDefault="00043A15" w:rsidP="000A2303">
            <w:pPr>
              <w:jc w:val="center"/>
              <w:rPr>
                <w:rFonts w:ascii="Times New Roman" w:hAnsi="Times New Roman" w:cs="Times New Roman"/>
                <w:sz w:val="24"/>
                <w:szCs w:val="24"/>
              </w:rPr>
            </w:pPr>
            <w:proofErr w:type="spellStart"/>
            <w:proofErr w:type="gramStart"/>
            <w:r w:rsidRPr="00231DCC">
              <w:rPr>
                <w:rFonts w:ascii="Times New Roman" w:hAnsi="Times New Roman" w:cs="Times New Roman"/>
                <w:sz w:val="24"/>
                <w:szCs w:val="24"/>
              </w:rPr>
              <w:t>Инженер</w:t>
            </w:r>
            <w:r w:rsidR="00B6473F" w:rsidRPr="00231DCC">
              <w:rPr>
                <w:rFonts w:ascii="Times New Roman" w:hAnsi="Times New Roman" w:cs="Times New Roman"/>
                <w:sz w:val="24"/>
                <w:szCs w:val="24"/>
              </w:rPr>
              <w:t>-</w:t>
            </w:r>
            <w:r w:rsidRPr="00231DCC">
              <w:rPr>
                <w:rFonts w:ascii="Times New Roman" w:hAnsi="Times New Roman" w:cs="Times New Roman"/>
                <w:sz w:val="24"/>
                <w:szCs w:val="24"/>
              </w:rPr>
              <w:t>ная</w:t>
            </w:r>
            <w:proofErr w:type="spellEnd"/>
            <w:proofErr w:type="gramEnd"/>
            <w:r w:rsidRPr="00231DCC">
              <w:rPr>
                <w:rFonts w:ascii="Times New Roman" w:hAnsi="Times New Roman" w:cs="Times New Roman"/>
                <w:sz w:val="24"/>
                <w:szCs w:val="24"/>
              </w:rPr>
              <w:t xml:space="preserve"> и </w:t>
            </w:r>
            <w:proofErr w:type="spellStart"/>
            <w:r w:rsidRPr="00231DCC">
              <w:rPr>
                <w:rFonts w:ascii="Times New Roman" w:hAnsi="Times New Roman" w:cs="Times New Roman"/>
                <w:sz w:val="24"/>
                <w:szCs w:val="24"/>
              </w:rPr>
              <w:t>транспорт</w:t>
            </w:r>
            <w:r w:rsidR="00B6473F" w:rsidRPr="00231DCC">
              <w:rPr>
                <w:rFonts w:ascii="Times New Roman" w:hAnsi="Times New Roman" w:cs="Times New Roman"/>
                <w:sz w:val="24"/>
                <w:szCs w:val="24"/>
              </w:rPr>
              <w:t>-</w:t>
            </w:r>
            <w:r w:rsidRPr="00231DCC">
              <w:rPr>
                <w:rFonts w:ascii="Times New Roman" w:hAnsi="Times New Roman" w:cs="Times New Roman"/>
                <w:sz w:val="24"/>
                <w:szCs w:val="24"/>
              </w:rPr>
              <w:t>ная</w:t>
            </w:r>
            <w:proofErr w:type="spellEnd"/>
            <w:r w:rsidRPr="00231DCC">
              <w:rPr>
                <w:rFonts w:ascii="Times New Roman" w:hAnsi="Times New Roman" w:cs="Times New Roman"/>
                <w:sz w:val="24"/>
                <w:szCs w:val="24"/>
              </w:rPr>
              <w:t xml:space="preserve"> </w:t>
            </w:r>
            <w:proofErr w:type="spellStart"/>
            <w:r w:rsidRPr="00231DCC">
              <w:rPr>
                <w:rFonts w:ascii="Times New Roman" w:hAnsi="Times New Roman" w:cs="Times New Roman"/>
                <w:sz w:val="24"/>
                <w:szCs w:val="24"/>
              </w:rPr>
              <w:t>инфра</w:t>
            </w:r>
            <w:r w:rsidR="00B6473F" w:rsidRPr="00231DCC">
              <w:rPr>
                <w:rFonts w:ascii="Times New Roman" w:hAnsi="Times New Roman" w:cs="Times New Roman"/>
                <w:sz w:val="24"/>
                <w:szCs w:val="24"/>
              </w:rPr>
              <w:t>-</w:t>
            </w:r>
            <w:r w:rsidRPr="00231DCC">
              <w:rPr>
                <w:rFonts w:ascii="Times New Roman" w:hAnsi="Times New Roman" w:cs="Times New Roman"/>
                <w:sz w:val="24"/>
                <w:szCs w:val="24"/>
              </w:rPr>
              <w:t>структура</w:t>
            </w:r>
            <w:proofErr w:type="spellEnd"/>
            <w:r w:rsidRPr="00231DCC">
              <w:rPr>
                <w:rFonts w:ascii="Times New Roman" w:hAnsi="Times New Roman" w:cs="Times New Roman"/>
                <w:sz w:val="24"/>
                <w:szCs w:val="24"/>
              </w:rPr>
              <w:t xml:space="preserve"> </w:t>
            </w:r>
          </w:p>
        </w:tc>
      </w:tr>
      <w:tr w:rsidR="00043A15" w:rsidRPr="00231DCC" w:rsidTr="00231DCC">
        <w:trPr>
          <w:trHeight w:val="392"/>
          <w:tblHead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1</w:t>
            </w:r>
          </w:p>
        </w:tc>
        <w:tc>
          <w:tcPr>
            <w:tcW w:w="977"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ind w:left="-94" w:right="-122"/>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9</w:t>
            </w:r>
          </w:p>
        </w:tc>
        <w:tc>
          <w:tcPr>
            <w:tcW w:w="1418" w:type="dxa"/>
            <w:tcBorders>
              <w:top w:val="single" w:sz="4" w:space="0" w:color="auto"/>
              <w:left w:val="nil"/>
              <w:bottom w:val="single" w:sz="4" w:space="0" w:color="auto"/>
              <w:right w:val="single" w:sz="4" w:space="0" w:color="auto"/>
            </w:tcBorders>
            <w:shd w:val="clear" w:color="auto" w:fill="auto"/>
            <w:vAlign w:val="center"/>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10</w:t>
            </w:r>
          </w:p>
        </w:tc>
      </w:tr>
      <w:tr w:rsidR="00043A15" w:rsidRPr="00231DCC" w:rsidTr="00231DCC">
        <w:trPr>
          <w:trHeight w:val="1559"/>
        </w:trPr>
        <w:tc>
          <w:tcPr>
            <w:tcW w:w="441" w:type="dxa"/>
            <w:tcBorders>
              <w:top w:val="nil"/>
              <w:left w:val="single" w:sz="4" w:space="0" w:color="auto"/>
              <w:bottom w:val="single" w:sz="4" w:space="0" w:color="auto"/>
              <w:right w:val="single" w:sz="4" w:space="0" w:color="auto"/>
            </w:tcBorders>
            <w:shd w:val="clear" w:color="auto" w:fill="auto"/>
            <w:noWrap/>
            <w:hideMark/>
          </w:tcPr>
          <w:p w:rsidR="00043A15" w:rsidRPr="00231DCC" w:rsidRDefault="00043A15" w:rsidP="000A2303">
            <w:pPr>
              <w:jc w:val="center"/>
              <w:rPr>
                <w:rFonts w:ascii="Times New Roman" w:hAnsi="Times New Roman" w:cs="Times New Roman"/>
                <w:color w:val="000000"/>
                <w:sz w:val="24"/>
                <w:szCs w:val="24"/>
              </w:rPr>
            </w:pPr>
            <w:r w:rsidRPr="00231DCC">
              <w:rPr>
                <w:rFonts w:ascii="Times New Roman" w:hAnsi="Times New Roman" w:cs="Times New Roman"/>
                <w:color w:val="000000"/>
                <w:sz w:val="24"/>
                <w:szCs w:val="24"/>
              </w:rPr>
              <w:t>1</w:t>
            </w:r>
          </w:p>
        </w:tc>
        <w:tc>
          <w:tcPr>
            <w:tcW w:w="977" w:type="dxa"/>
            <w:tcBorders>
              <w:top w:val="nil"/>
              <w:left w:val="nil"/>
              <w:bottom w:val="single" w:sz="4" w:space="0" w:color="auto"/>
              <w:right w:val="single" w:sz="4" w:space="0" w:color="auto"/>
            </w:tcBorders>
            <w:shd w:val="clear" w:color="auto" w:fill="auto"/>
            <w:hideMark/>
          </w:tcPr>
          <w:p w:rsidR="00043A15" w:rsidRPr="00231DCC" w:rsidRDefault="00043A15" w:rsidP="000A2303">
            <w:pPr>
              <w:spacing w:line="263" w:lineRule="atLeast"/>
              <w:rPr>
                <w:rFonts w:ascii="Times New Roman" w:hAnsi="Times New Roman" w:cs="Times New Roman"/>
                <w:sz w:val="24"/>
                <w:szCs w:val="24"/>
              </w:rPr>
            </w:pPr>
            <w:r w:rsidRPr="00231DCC">
              <w:rPr>
                <w:rFonts w:ascii="Times New Roman" w:hAnsi="Times New Roman" w:cs="Times New Roman"/>
                <w:sz w:val="24"/>
                <w:szCs w:val="24"/>
              </w:rPr>
              <w:t xml:space="preserve">Инвестиционная площадка № 1 </w:t>
            </w:r>
          </w:p>
        </w:tc>
        <w:tc>
          <w:tcPr>
            <w:tcW w:w="1276" w:type="dxa"/>
            <w:tcBorders>
              <w:top w:val="nil"/>
              <w:left w:val="nil"/>
              <w:bottom w:val="single" w:sz="4" w:space="0" w:color="auto"/>
              <w:right w:val="single" w:sz="4" w:space="0" w:color="auto"/>
            </w:tcBorders>
            <w:shd w:val="clear" w:color="auto" w:fill="auto"/>
            <w:hideMark/>
          </w:tcPr>
          <w:p w:rsidR="00043A15" w:rsidRPr="00231DCC" w:rsidRDefault="00043A15" w:rsidP="00A57EFB">
            <w:pPr>
              <w:ind w:left="-108" w:right="-108" w:firstLine="108"/>
              <w:rPr>
                <w:rFonts w:ascii="Times New Roman" w:hAnsi="Times New Roman" w:cs="Times New Roman"/>
                <w:sz w:val="24"/>
                <w:szCs w:val="24"/>
              </w:rPr>
            </w:pPr>
            <w:r w:rsidRPr="00231DCC">
              <w:rPr>
                <w:rFonts w:ascii="Times New Roman" w:hAnsi="Times New Roman" w:cs="Times New Roman"/>
                <w:sz w:val="24"/>
                <w:szCs w:val="24"/>
              </w:rPr>
              <w:t xml:space="preserve">р.п. Усть-Абакан, 300 м южнее очистных сооружений </w:t>
            </w:r>
            <w:r w:rsidRPr="00231DCC">
              <w:rPr>
                <w:rFonts w:ascii="Times New Roman" w:hAnsi="Times New Roman" w:cs="Times New Roman"/>
                <w:sz w:val="24"/>
                <w:szCs w:val="24"/>
              </w:rPr>
              <w:br/>
              <w:t>ГУП РХ "Хакрес-</w:t>
            </w:r>
          </w:p>
          <w:p w:rsidR="00043A15" w:rsidRPr="00231DCC" w:rsidRDefault="00043A15" w:rsidP="00A57EFB">
            <w:pPr>
              <w:ind w:left="-108" w:right="-108" w:firstLine="108"/>
              <w:rPr>
                <w:rFonts w:ascii="Times New Roman" w:hAnsi="Times New Roman" w:cs="Times New Roman"/>
                <w:sz w:val="24"/>
                <w:szCs w:val="24"/>
              </w:rPr>
            </w:pPr>
            <w:r w:rsidRPr="00231DCC">
              <w:rPr>
                <w:rFonts w:ascii="Times New Roman" w:hAnsi="Times New Roman" w:cs="Times New Roman"/>
                <w:sz w:val="24"/>
                <w:szCs w:val="24"/>
              </w:rPr>
              <w:t>водоканал"</w:t>
            </w:r>
          </w:p>
        </w:tc>
        <w:tc>
          <w:tcPr>
            <w:tcW w:w="1134" w:type="dxa"/>
            <w:tcBorders>
              <w:top w:val="nil"/>
              <w:left w:val="nil"/>
              <w:bottom w:val="single" w:sz="4" w:space="0" w:color="auto"/>
              <w:right w:val="single" w:sz="4" w:space="0" w:color="auto"/>
            </w:tcBorders>
            <w:shd w:val="clear" w:color="auto" w:fill="auto"/>
            <w:hideMark/>
          </w:tcPr>
          <w:p w:rsidR="00043A15" w:rsidRPr="00231DCC" w:rsidRDefault="00043A15" w:rsidP="000A2303">
            <w:pPr>
              <w:ind w:left="-94" w:right="-122"/>
              <w:rPr>
                <w:rFonts w:ascii="Times New Roman" w:hAnsi="Times New Roman" w:cs="Times New Roman"/>
                <w:sz w:val="24"/>
                <w:szCs w:val="24"/>
              </w:rPr>
            </w:pPr>
            <w:r w:rsidRPr="00231DCC">
              <w:rPr>
                <w:rFonts w:ascii="Times New Roman" w:hAnsi="Times New Roman" w:cs="Times New Roman"/>
                <w:sz w:val="24"/>
                <w:szCs w:val="24"/>
              </w:rPr>
              <w:t>Государственная, неразграниченная</w:t>
            </w:r>
          </w:p>
        </w:tc>
        <w:tc>
          <w:tcPr>
            <w:tcW w:w="709" w:type="dxa"/>
            <w:tcBorders>
              <w:top w:val="nil"/>
              <w:left w:val="nil"/>
              <w:bottom w:val="single" w:sz="4" w:space="0" w:color="auto"/>
              <w:right w:val="single" w:sz="4" w:space="0" w:color="auto"/>
            </w:tcBorders>
            <w:shd w:val="clear" w:color="auto" w:fill="auto"/>
            <w:hideMark/>
          </w:tcPr>
          <w:p w:rsidR="00043A15" w:rsidRPr="00231DCC" w:rsidRDefault="00043A15" w:rsidP="000A2303">
            <w:pPr>
              <w:rPr>
                <w:rFonts w:ascii="Times New Roman" w:hAnsi="Times New Roman" w:cs="Times New Roman"/>
                <w:sz w:val="24"/>
                <w:szCs w:val="24"/>
              </w:rPr>
            </w:pPr>
            <w:r w:rsidRPr="00231DCC">
              <w:rPr>
                <w:rFonts w:ascii="Times New Roman" w:hAnsi="Times New Roman" w:cs="Times New Roman"/>
                <w:sz w:val="24"/>
                <w:szCs w:val="24"/>
              </w:rPr>
              <w:t>15</w:t>
            </w:r>
          </w:p>
        </w:tc>
        <w:tc>
          <w:tcPr>
            <w:tcW w:w="850" w:type="dxa"/>
            <w:tcBorders>
              <w:top w:val="nil"/>
              <w:left w:val="nil"/>
              <w:bottom w:val="single" w:sz="4" w:space="0" w:color="auto"/>
              <w:right w:val="single" w:sz="4" w:space="0" w:color="auto"/>
            </w:tcBorders>
            <w:shd w:val="clear" w:color="auto" w:fill="auto"/>
            <w:hideMark/>
          </w:tcPr>
          <w:p w:rsidR="00043A15" w:rsidRPr="00231DCC" w:rsidRDefault="00043A15" w:rsidP="000A2303">
            <w:pPr>
              <w:tabs>
                <w:tab w:val="left" w:pos="1310"/>
              </w:tabs>
              <w:ind w:left="-94" w:right="-122"/>
              <w:rPr>
                <w:rFonts w:ascii="Times New Roman" w:hAnsi="Times New Roman" w:cs="Times New Roman"/>
                <w:sz w:val="24"/>
                <w:szCs w:val="24"/>
              </w:rPr>
            </w:pPr>
            <w:r w:rsidRPr="00231DCC">
              <w:rPr>
                <w:rFonts w:ascii="Times New Roman" w:hAnsi="Times New Roman" w:cs="Times New Roman"/>
                <w:sz w:val="24"/>
                <w:szCs w:val="24"/>
              </w:rPr>
              <w:t>Земли населённых пунктов</w:t>
            </w:r>
          </w:p>
        </w:tc>
        <w:tc>
          <w:tcPr>
            <w:tcW w:w="1276" w:type="dxa"/>
            <w:tcBorders>
              <w:top w:val="nil"/>
              <w:left w:val="nil"/>
              <w:bottom w:val="single" w:sz="4" w:space="0" w:color="auto"/>
              <w:right w:val="single" w:sz="4" w:space="0" w:color="auto"/>
            </w:tcBorders>
            <w:shd w:val="clear" w:color="auto" w:fill="auto"/>
            <w:hideMark/>
          </w:tcPr>
          <w:p w:rsidR="00043A15" w:rsidRPr="00231DCC" w:rsidRDefault="00043A15" w:rsidP="000A2303">
            <w:pPr>
              <w:rPr>
                <w:rFonts w:ascii="Times New Roman" w:hAnsi="Times New Roman" w:cs="Times New Roman"/>
                <w:sz w:val="24"/>
                <w:szCs w:val="24"/>
              </w:rPr>
            </w:pPr>
            <w:r w:rsidRPr="00231DCC">
              <w:rPr>
                <w:rFonts w:ascii="Times New Roman" w:hAnsi="Times New Roman" w:cs="Times New Roman"/>
                <w:sz w:val="24"/>
                <w:szCs w:val="24"/>
              </w:rPr>
              <w:t>для строительства объектов коммунального и промышленного производства</w:t>
            </w:r>
          </w:p>
        </w:tc>
        <w:tc>
          <w:tcPr>
            <w:tcW w:w="992" w:type="dxa"/>
            <w:tcBorders>
              <w:top w:val="nil"/>
              <w:left w:val="nil"/>
              <w:bottom w:val="single" w:sz="4" w:space="0" w:color="auto"/>
              <w:right w:val="single" w:sz="4" w:space="0" w:color="auto"/>
            </w:tcBorders>
            <w:shd w:val="clear" w:color="auto" w:fill="auto"/>
            <w:hideMark/>
          </w:tcPr>
          <w:p w:rsidR="00043A15" w:rsidRPr="00231DCC" w:rsidRDefault="00A57EFB" w:rsidP="000A2303">
            <w:pPr>
              <w:rPr>
                <w:rFonts w:ascii="Times New Roman" w:hAnsi="Times New Roman" w:cs="Times New Roman"/>
                <w:sz w:val="24"/>
                <w:szCs w:val="24"/>
              </w:rPr>
            </w:pPr>
            <w:r w:rsidRPr="00231DCC">
              <w:rPr>
                <w:rFonts w:ascii="Times New Roman" w:hAnsi="Times New Roman" w:cs="Times New Roman"/>
                <w:sz w:val="24"/>
                <w:szCs w:val="24"/>
              </w:rPr>
              <w:t>Не использу</w:t>
            </w:r>
            <w:r w:rsidR="00043A15" w:rsidRPr="00231DCC">
              <w:rPr>
                <w:rFonts w:ascii="Times New Roman" w:hAnsi="Times New Roman" w:cs="Times New Roman"/>
                <w:sz w:val="24"/>
                <w:szCs w:val="24"/>
              </w:rPr>
              <w:t>ется,</w:t>
            </w:r>
          </w:p>
          <w:p w:rsidR="00043A15" w:rsidRPr="00231DCC" w:rsidRDefault="00A57EFB" w:rsidP="00A57EFB">
            <w:pPr>
              <w:ind w:right="-108"/>
              <w:rPr>
                <w:rFonts w:ascii="Times New Roman" w:hAnsi="Times New Roman" w:cs="Times New Roman"/>
                <w:sz w:val="24"/>
                <w:szCs w:val="24"/>
              </w:rPr>
            </w:pPr>
            <w:r w:rsidRPr="00231DCC">
              <w:rPr>
                <w:rFonts w:ascii="Times New Roman" w:hAnsi="Times New Roman" w:cs="Times New Roman"/>
                <w:sz w:val="24"/>
                <w:szCs w:val="24"/>
              </w:rPr>
              <w:t xml:space="preserve">имеется застройка </w:t>
            </w:r>
            <w:r w:rsidR="00043A15" w:rsidRPr="00231DCC">
              <w:rPr>
                <w:rFonts w:ascii="Times New Roman" w:hAnsi="Times New Roman" w:cs="Times New Roman"/>
                <w:sz w:val="24"/>
                <w:szCs w:val="24"/>
              </w:rPr>
              <w:t>смеж</w:t>
            </w:r>
            <w:r w:rsidRPr="00231DCC">
              <w:rPr>
                <w:rFonts w:ascii="Times New Roman" w:hAnsi="Times New Roman" w:cs="Times New Roman"/>
                <w:sz w:val="24"/>
                <w:szCs w:val="24"/>
              </w:rPr>
              <w:t>-</w:t>
            </w:r>
            <w:r w:rsidR="00043A15" w:rsidRPr="00231DCC">
              <w:rPr>
                <w:rFonts w:ascii="Times New Roman" w:hAnsi="Times New Roman" w:cs="Times New Roman"/>
                <w:sz w:val="24"/>
                <w:szCs w:val="24"/>
              </w:rPr>
              <w:t>ных территорий</w:t>
            </w:r>
          </w:p>
        </w:tc>
        <w:tc>
          <w:tcPr>
            <w:tcW w:w="1276" w:type="dxa"/>
            <w:tcBorders>
              <w:top w:val="nil"/>
              <w:left w:val="nil"/>
              <w:bottom w:val="single" w:sz="4" w:space="0" w:color="auto"/>
              <w:right w:val="single" w:sz="4" w:space="0" w:color="auto"/>
            </w:tcBorders>
            <w:shd w:val="clear" w:color="auto" w:fill="auto"/>
            <w:hideMark/>
          </w:tcPr>
          <w:p w:rsidR="00043A15" w:rsidRPr="00231DCC" w:rsidRDefault="00043A15" w:rsidP="000A2303">
            <w:pPr>
              <w:ind w:hanging="142"/>
              <w:rPr>
                <w:rFonts w:ascii="Times New Roman" w:hAnsi="Times New Roman" w:cs="Times New Roman"/>
                <w:sz w:val="24"/>
                <w:szCs w:val="24"/>
              </w:rPr>
            </w:pPr>
            <w:r w:rsidRPr="00231DCC">
              <w:rPr>
                <w:rFonts w:ascii="Times New Roman" w:hAnsi="Times New Roman" w:cs="Times New Roman"/>
                <w:sz w:val="24"/>
                <w:szCs w:val="24"/>
              </w:rPr>
              <w:t xml:space="preserve">  Под размещение промышленного производства</w:t>
            </w:r>
          </w:p>
        </w:tc>
        <w:tc>
          <w:tcPr>
            <w:tcW w:w="1418" w:type="dxa"/>
            <w:tcBorders>
              <w:top w:val="nil"/>
              <w:left w:val="nil"/>
              <w:bottom w:val="single" w:sz="4" w:space="0" w:color="auto"/>
              <w:right w:val="single" w:sz="4" w:space="0" w:color="auto"/>
            </w:tcBorders>
            <w:shd w:val="clear" w:color="auto" w:fill="auto"/>
            <w:hideMark/>
          </w:tcPr>
          <w:p w:rsidR="00043A15" w:rsidRPr="00231DCC" w:rsidRDefault="00043A15" w:rsidP="0056263C">
            <w:pPr>
              <w:ind w:left="-108" w:right="-108" w:firstLine="108"/>
              <w:rPr>
                <w:rFonts w:ascii="Times New Roman" w:hAnsi="Times New Roman" w:cs="Times New Roman"/>
                <w:sz w:val="24"/>
                <w:szCs w:val="24"/>
              </w:rPr>
            </w:pPr>
            <w:r w:rsidRPr="00231DCC">
              <w:rPr>
                <w:rFonts w:ascii="Times New Roman" w:hAnsi="Times New Roman" w:cs="Times New Roman"/>
                <w:sz w:val="24"/>
                <w:szCs w:val="24"/>
              </w:rPr>
              <w:t>до теплосети 2000,0 м; до сети водопровода 100,0 м; до сети канализации 1000,0 м; электроснабжение - по техническим условиям сетевой компании; до асфальтовой автодороги 50,0 м</w:t>
            </w:r>
          </w:p>
        </w:tc>
      </w:tr>
      <w:tr w:rsidR="00043A15" w:rsidRPr="00A63A70" w:rsidTr="00231DCC">
        <w:trPr>
          <w:trHeight w:val="1559"/>
        </w:trPr>
        <w:tc>
          <w:tcPr>
            <w:tcW w:w="441" w:type="dxa"/>
            <w:tcBorders>
              <w:top w:val="nil"/>
              <w:left w:val="single" w:sz="4" w:space="0" w:color="auto"/>
              <w:bottom w:val="single" w:sz="4" w:space="0" w:color="auto"/>
              <w:right w:val="single" w:sz="4" w:space="0" w:color="auto"/>
            </w:tcBorders>
            <w:shd w:val="clear" w:color="auto" w:fill="auto"/>
            <w:noWrap/>
            <w:hideMark/>
          </w:tcPr>
          <w:p w:rsidR="00043A15" w:rsidRPr="00231DCC" w:rsidRDefault="00043A15" w:rsidP="000A2303">
            <w:pPr>
              <w:jc w:val="right"/>
              <w:rPr>
                <w:rFonts w:ascii="Times New Roman" w:hAnsi="Times New Roman" w:cs="Times New Roman"/>
                <w:color w:val="000000"/>
                <w:sz w:val="24"/>
                <w:szCs w:val="24"/>
              </w:rPr>
            </w:pPr>
            <w:r w:rsidRPr="00231DCC">
              <w:rPr>
                <w:rFonts w:ascii="Times New Roman" w:hAnsi="Times New Roman" w:cs="Times New Roman"/>
                <w:color w:val="000000"/>
                <w:sz w:val="24"/>
                <w:szCs w:val="24"/>
              </w:rPr>
              <w:t>2</w:t>
            </w:r>
          </w:p>
        </w:tc>
        <w:tc>
          <w:tcPr>
            <w:tcW w:w="977" w:type="dxa"/>
            <w:tcBorders>
              <w:top w:val="nil"/>
              <w:left w:val="nil"/>
              <w:bottom w:val="single" w:sz="4" w:space="0" w:color="auto"/>
              <w:right w:val="single" w:sz="4" w:space="0" w:color="auto"/>
            </w:tcBorders>
            <w:shd w:val="clear" w:color="auto" w:fill="auto"/>
            <w:hideMark/>
          </w:tcPr>
          <w:p w:rsidR="00043A15" w:rsidRPr="00231DCC" w:rsidRDefault="00043A15" w:rsidP="000A2303">
            <w:pPr>
              <w:rPr>
                <w:rFonts w:ascii="Times New Roman" w:hAnsi="Times New Roman" w:cs="Times New Roman"/>
                <w:color w:val="000000"/>
                <w:sz w:val="24"/>
                <w:szCs w:val="24"/>
              </w:rPr>
            </w:pPr>
            <w:r w:rsidRPr="00231DCC">
              <w:rPr>
                <w:rFonts w:ascii="Times New Roman" w:hAnsi="Times New Roman" w:cs="Times New Roman"/>
                <w:sz w:val="24"/>
                <w:szCs w:val="24"/>
              </w:rPr>
              <w:t xml:space="preserve">Инвестиционная площадка </w:t>
            </w:r>
            <w:r w:rsidRPr="00231DCC">
              <w:rPr>
                <w:rFonts w:ascii="Times New Roman" w:hAnsi="Times New Roman" w:cs="Times New Roman"/>
                <w:color w:val="000000"/>
                <w:sz w:val="24"/>
                <w:szCs w:val="24"/>
              </w:rPr>
              <w:t xml:space="preserve">№ 2 </w:t>
            </w:r>
          </w:p>
        </w:tc>
        <w:tc>
          <w:tcPr>
            <w:tcW w:w="1276" w:type="dxa"/>
            <w:tcBorders>
              <w:top w:val="nil"/>
              <w:left w:val="nil"/>
              <w:bottom w:val="single" w:sz="4" w:space="0" w:color="auto"/>
              <w:right w:val="single" w:sz="4" w:space="0" w:color="auto"/>
            </w:tcBorders>
            <w:shd w:val="clear" w:color="auto" w:fill="auto"/>
            <w:hideMark/>
          </w:tcPr>
          <w:p w:rsidR="00043A15" w:rsidRPr="00231DCC" w:rsidRDefault="00043A15" w:rsidP="000A2303">
            <w:pPr>
              <w:rPr>
                <w:rFonts w:ascii="Times New Roman" w:hAnsi="Times New Roman" w:cs="Times New Roman"/>
                <w:color w:val="000000"/>
                <w:sz w:val="24"/>
                <w:szCs w:val="24"/>
              </w:rPr>
            </w:pPr>
            <w:r w:rsidRPr="00231DCC">
              <w:rPr>
                <w:rFonts w:ascii="Times New Roman" w:hAnsi="Times New Roman" w:cs="Times New Roman"/>
                <w:color w:val="000000"/>
                <w:sz w:val="24"/>
                <w:szCs w:val="24"/>
              </w:rPr>
              <w:t xml:space="preserve">Усть-Бюрский сельсовет, </w:t>
            </w:r>
            <w:r w:rsidRPr="00231DCC">
              <w:rPr>
                <w:rFonts w:ascii="Times New Roman" w:hAnsi="Times New Roman" w:cs="Times New Roman"/>
                <w:color w:val="000000"/>
                <w:sz w:val="24"/>
                <w:szCs w:val="24"/>
              </w:rPr>
              <w:br/>
              <w:t>с. Усть-Бюр, площадка погрузки леспромхоза</w:t>
            </w:r>
          </w:p>
        </w:tc>
        <w:tc>
          <w:tcPr>
            <w:tcW w:w="1134" w:type="dxa"/>
            <w:tcBorders>
              <w:top w:val="nil"/>
              <w:left w:val="nil"/>
              <w:bottom w:val="single" w:sz="4" w:space="0" w:color="auto"/>
              <w:right w:val="single" w:sz="4" w:space="0" w:color="auto"/>
            </w:tcBorders>
            <w:shd w:val="clear" w:color="auto" w:fill="auto"/>
            <w:hideMark/>
          </w:tcPr>
          <w:p w:rsidR="00043A15" w:rsidRPr="00231DCC" w:rsidRDefault="00043A15" w:rsidP="000A2303">
            <w:pPr>
              <w:ind w:left="-94" w:right="-122"/>
              <w:rPr>
                <w:rFonts w:ascii="Times New Roman" w:hAnsi="Times New Roman" w:cs="Times New Roman"/>
                <w:color w:val="000000"/>
                <w:sz w:val="24"/>
                <w:szCs w:val="24"/>
              </w:rPr>
            </w:pPr>
            <w:r w:rsidRPr="00231DCC">
              <w:rPr>
                <w:rFonts w:ascii="Times New Roman" w:hAnsi="Times New Roman" w:cs="Times New Roman"/>
                <w:color w:val="000000"/>
                <w:sz w:val="24"/>
                <w:szCs w:val="24"/>
              </w:rPr>
              <w:t>Муници-пальная</w:t>
            </w:r>
          </w:p>
        </w:tc>
        <w:tc>
          <w:tcPr>
            <w:tcW w:w="709" w:type="dxa"/>
            <w:tcBorders>
              <w:top w:val="nil"/>
              <w:left w:val="nil"/>
              <w:bottom w:val="single" w:sz="4" w:space="0" w:color="auto"/>
              <w:right w:val="single" w:sz="4" w:space="0" w:color="auto"/>
            </w:tcBorders>
            <w:shd w:val="clear" w:color="auto" w:fill="auto"/>
            <w:hideMark/>
          </w:tcPr>
          <w:p w:rsidR="00043A15" w:rsidRPr="00231DCC" w:rsidRDefault="00043A15" w:rsidP="000A2303">
            <w:pPr>
              <w:rPr>
                <w:rFonts w:ascii="Times New Roman" w:hAnsi="Times New Roman" w:cs="Times New Roman"/>
                <w:color w:val="000000"/>
                <w:sz w:val="24"/>
                <w:szCs w:val="24"/>
              </w:rPr>
            </w:pPr>
            <w:r w:rsidRPr="00231DCC">
              <w:rPr>
                <w:rFonts w:ascii="Times New Roman" w:hAnsi="Times New Roman" w:cs="Times New Roman"/>
                <w:color w:val="000000"/>
                <w:sz w:val="24"/>
                <w:szCs w:val="24"/>
              </w:rPr>
              <w:t>5</w:t>
            </w:r>
          </w:p>
        </w:tc>
        <w:tc>
          <w:tcPr>
            <w:tcW w:w="850" w:type="dxa"/>
            <w:tcBorders>
              <w:top w:val="nil"/>
              <w:left w:val="nil"/>
              <w:bottom w:val="single" w:sz="4" w:space="0" w:color="auto"/>
              <w:right w:val="single" w:sz="4" w:space="0" w:color="auto"/>
            </w:tcBorders>
            <w:shd w:val="clear" w:color="auto" w:fill="auto"/>
            <w:hideMark/>
          </w:tcPr>
          <w:p w:rsidR="00043A15" w:rsidRPr="00231DCC" w:rsidRDefault="00043A15" w:rsidP="000A2303">
            <w:pPr>
              <w:tabs>
                <w:tab w:val="left" w:pos="1310"/>
              </w:tabs>
              <w:ind w:left="-94" w:right="-122"/>
              <w:rPr>
                <w:rFonts w:ascii="Times New Roman" w:hAnsi="Times New Roman" w:cs="Times New Roman"/>
                <w:color w:val="000000"/>
                <w:sz w:val="24"/>
                <w:szCs w:val="24"/>
              </w:rPr>
            </w:pPr>
            <w:r w:rsidRPr="00231DCC">
              <w:rPr>
                <w:rFonts w:ascii="Times New Roman" w:hAnsi="Times New Roman" w:cs="Times New Roman"/>
                <w:color w:val="000000"/>
                <w:sz w:val="24"/>
                <w:szCs w:val="24"/>
              </w:rPr>
              <w:t>Земли населённых пунктов</w:t>
            </w:r>
          </w:p>
        </w:tc>
        <w:tc>
          <w:tcPr>
            <w:tcW w:w="1276" w:type="dxa"/>
            <w:tcBorders>
              <w:top w:val="nil"/>
              <w:left w:val="nil"/>
              <w:bottom w:val="single" w:sz="4" w:space="0" w:color="auto"/>
              <w:right w:val="single" w:sz="4" w:space="0" w:color="auto"/>
            </w:tcBorders>
            <w:shd w:val="clear" w:color="auto" w:fill="auto"/>
            <w:hideMark/>
          </w:tcPr>
          <w:p w:rsidR="00043A15" w:rsidRPr="00231DCC" w:rsidRDefault="00043A15" w:rsidP="000A2303">
            <w:pPr>
              <w:rPr>
                <w:rFonts w:ascii="Times New Roman" w:hAnsi="Times New Roman" w:cs="Times New Roman"/>
                <w:color w:val="000000"/>
                <w:sz w:val="24"/>
                <w:szCs w:val="24"/>
              </w:rPr>
            </w:pPr>
            <w:r w:rsidRPr="00231DCC">
              <w:rPr>
                <w:rFonts w:ascii="Times New Roman" w:hAnsi="Times New Roman" w:cs="Times New Roman"/>
                <w:sz w:val="24"/>
                <w:szCs w:val="24"/>
              </w:rPr>
              <w:t>для строительства объектов коммунального и промышленного производства</w:t>
            </w:r>
          </w:p>
        </w:tc>
        <w:tc>
          <w:tcPr>
            <w:tcW w:w="992" w:type="dxa"/>
            <w:tcBorders>
              <w:top w:val="nil"/>
              <w:left w:val="nil"/>
              <w:bottom w:val="single" w:sz="4" w:space="0" w:color="auto"/>
              <w:right w:val="single" w:sz="4" w:space="0" w:color="auto"/>
            </w:tcBorders>
            <w:shd w:val="clear" w:color="auto" w:fill="auto"/>
            <w:hideMark/>
          </w:tcPr>
          <w:p w:rsidR="00043A15" w:rsidRPr="00231DCC" w:rsidRDefault="00043A15" w:rsidP="000A2303">
            <w:pPr>
              <w:ind w:left="-108" w:right="-108"/>
              <w:rPr>
                <w:rFonts w:ascii="Times New Roman" w:hAnsi="Times New Roman" w:cs="Times New Roman"/>
                <w:color w:val="000000"/>
                <w:sz w:val="24"/>
                <w:szCs w:val="24"/>
              </w:rPr>
            </w:pPr>
            <w:r w:rsidRPr="00231DCC">
              <w:rPr>
                <w:rFonts w:ascii="Times New Roman" w:hAnsi="Times New Roman" w:cs="Times New Roman"/>
                <w:color w:val="000000"/>
                <w:sz w:val="24"/>
                <w:szCs w:val="24"/>
              </w:rPr>
              <w:t>Не используется, территория бывшего ОАО «Уйбат</w:t>
            </w:r>
            <w:r w:rsidR="000A2303" w:rsidRPr="00231DCC">
              <w:rPr>
                <w:rFonts w:ascii="Times New Roman" w:hAnsi="Times New Roman" w:cs="Times New Roman"/>
                <w:color w:val="000000"/>
                <w:sz w:val="24"/>
                <w:szCs w:val="24"/>
              </w:rPr>
              <w:t>-</w:t>
            </w:r>
            <w:r w:rsidRPr="00231DCC">
              <w:rPr>
                <w:rFonts w:ascii="Times New Roman" w:hAnsi="Times New Roman" w:cs="Times New Roman"/>
                <w:color w:val="000000"/>
                <w:sz w:val="24"/>
                <w:szCs w:val="24"/>
              </w:rPr>
              <w:t>ский ЛПХ»</w:t>
            </w:r>
          </w:p>
        </w:tc>
        <w:tc>
          <w:tcPr>
            <w:tcW w:w="1276" w:type="dxa"/>
            <w:tcBorders>
              <w:top w:val="nil"/>
              <w:left w:val="nil"/>
              <w:bottom w:val="single" w:sz="4" w:space="0" w:color="auto"/>
              <w:right w:val="single" w:sz="4" w:space="0" w:color="auto"/>
            </w:tcBorders>
            <w:shd w:val="clear" w:color="auto" w:fill="auto"/>
            <w:hideMark/>
          </w:tcPr>
          <w:p w:rsidR="00043A15" w:rsidRPr="00231DCC" w:rsidRDefault="00043A15" w:rsidP="000A2303">
            <w:pPr>
              <w:ind w:hanging="142"/>
              <w:rPr>
                <w:rFonts w:ascii="Times New Roman" w:hAnsi="Times New Roman" w:cs="Times New Roman"/>
                <w:color w:val="000000"/>
                <w:sz w:val="24"/>
                <w:szCs w:val="24"/>
              </w:rPr>
            </w:pPr>
            <w:r w:rsidRPr="00231DCC">
              <w:rPr>
                <w:rFonts w:ascii="Times New Roman" w:hAnsi="Times New Roman" w:cs="Times New Roman"/>
                <w:color w:val="000000"/>
                <w:sz w:val="24"/>
                <w:szCs w:val="24"/>
              </w:rPr>
              <w:t xml:space="preserve">   Под размещение промышленного производства</w:t>
            </w:r>
          </w:p>
        </w:tc>
        <w:tc>
          <w:tcPr>
            <w:tcW w:w="1418" w:type="dxa"/>
            <w:tcBorders>
              <w:top w:val="nil"/>
              <w:left w:val="nil"/>
              <w:bottom w:val="single" w:sz="4" w:space="0" w:color="auto"/>
              <w:right w:val="single" w:sz="4" w:space="0" w:color="auto"/>
            </w:tcBorders>
            <w:shd w:val="clear" w:color="auto" w:fill="auto"/>
            <w:hideMark/>
          </w:tcPr>
          <w:p w:rsidR="00043A15" w:rsidRPr="00A63A70" w:rsidRDefault="00043A15" w:rsidP="0056263C">
            <w:pPr>
              <w:ind w:left="-108" w:right="-108" w:firstLine="108"/>
              <w:rPr>
                <w:rFonts w:ascii="Times New Roman" w:hAnsi="Times New Roman" w:cs="Times New Roman"/>
                <w:sz w:val="24"/>
                <w:szCs w:val="24"/>
              </w:rPr>
            </w:pPr>
            <w:r w:rsidRPr="00231DCC">
              <w:rPr>
                <w:rFonts w:ascii="Times New Roman" w:hAnsi="Times New Roman" w:cs="Times New Roman"/>
                <w:sz w:val="24"/>
                <w:szCs w:val="24"/>
              </w:rPr>
              <w:t>теплосети, водопровод, канализация - отсутствуют; электроснабжение - по техническим условиям сетевой компании; до местной автодороги по ул. Линейная - 10,0 м</w:t>
            </w:r>
          </w:p>
        </w:tc>
      </w:tr>
      <w:tr w:rsidR="00043A15" w:rsidRPr="00A63A70" w:rsidTr="00231DCC">
        <w:trPr>
          <w:trHeight w:val="2410"/>
        </w:trPr>
        <w:tc>
          <w:tcPr>
            <w:tcW w:w="441" w:type="dxa"/>
            <w:tcBorders>
              <w:top w:val="nil"/>
              <w:left w:val="single" w:sz="4" w:space="0" w:color="auto"/>
              <w:bottom w:val="single" w:sz="4" w:space="0" w:color="auto"/>
              <w:right w:val="single" w:sz="4" w:space="0" w:color="auto"/>
            </w:tcBorders>
            <w:shd w:val="clear" w:color="auto" w:fill="auto"/>
            <w:noWrap/>
            <w:hideMark/>
          </w:tcPr>
          <w:p w:rsidR="00043A15" w:rsidRPr="00A63A70" w:rsidRDefault="00043A15" w:rsidP="000A2303">
            <w:pPr>
              <w:jc w:val="right"/>
              <w:rPr>
                <w:rFonts w:ascii="Times New Roman" w:hAnsi="Times New Roman" w:cs="Times New Roman"/>
                <w:color w:val="000000"/>
                <w:sz w:val="24"/>
                <w:szCs w:val="24"/>
              </w:rPr>
            </w:pPr>
            <w:r w:rsidRPr="00A63A70">
              <w:rPr>
                <w:rFonts w:ascii="Times New Roman" w:hAnsi="Times New Roman" w:cs="Times New Roman"/>
                <w:color w:val="000000"/>
                <w:sz w:val="24"/>
                <w:szCs w:val="24"/>
              </w:rPr>
              <w:lastRenderedPageBreak/>
              <w:t>3</w:t>
            </w:r>
          </w:p>
        </w:tc>
        <w:tc>
          <w:tcPr>
            <w:tcW w:w="977"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sz w:val="24"/>
                <w:szCs w:val="24"/>
              </w:rPr>
            </w:pPr>
            <w:r w:rsidRPr="00A63A70">
              <w:rPr>
                <w:rFonts w:ascii="Times New Roman" w:hAnsi="Times New Roman" w:cs="Times New Roman"/>
                <w:sz w:val="24"/>
                <w:szCs w:val="24"/>
              </w:rPr>
              <w:t xml:space="preserve">Инвестиционная площадка </w:t>
            </w:r>
            <w:r w:rsidRPr="00A63A70">
              <w:rPr>
                <w:rFonts w:ascii="Times New Roman" w:hAnsi="Times New Roman" w:cs="Times New Roman"/>
                <w:color w:val="000000"/>
                <w:sz w:val="24"/>
                <w:szCs w:val="24"/>
              </w:rPr>
              <w:t>№ 3</w:t>
            </w:r>
          </w:p>
        </w:tc>
        <w:tc>
          <w:tcPr>
            <w:tcW w:w="1276"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р.п. Усть-Абакан, район Ново-Образцово (северо-западная часть р.п. Усть-Абакан), в границах улиц Щорса и Крылова</w:t>
            </w:r>
          </w:p>
        </w:tc>
        <w:tc>
          <w:tcPr>
            <w:tcW w:w="1134" w:type="dxa"/>
            <w:tcBorders>
              <w:top w:val="nil"/>
              <w:left w:val="nil"/>
              <w:bottom w:val="single" w:sz="4" w:space="0" w:color="auto"/>
              <w:right w:val="single" w:sz="4" w:space="0" w:color="auto"/>
            </w:tcBorders>
            <w:shd w:val="clear" w:color="auto" w:fill="auto"/>
            <w:hideMark/>
          </w:tcPr>
          <w:p w:rsidR="00043A15" w:rsidRPr="00A63A70" w:rsidRDefault="00043A15" w:rsidP="000A2303">
            <w:pPr>
              <w:ind w:left="-94" w:right="-122"/>
              <w:rPr>
                <w:rFonts w:ascii="Times New Roman" w:hAnsi="Times New Roman" w:cs="Times New Roman"/>
                <w:color w:val="000000"/>
                <w:sz w:val="24"/>
                <w:szCs w:val="24"/>
              </w:rPr>
            </w:pPr>
            <w:r w:rsidRPr="00A63A70">
              <w:rPr>
                <w:rFonts w:ascii="Times New Roman" w:hAnsi="Times New Roman" w:cs="Times New Roman"/>
                <w:sz w:val="24"/>
                <w:szCs w:val="24"/>
              </w:rPr>
              <w:t>Государственная, неразграниченная</w:t>
            </w:r>
          </w:p>
        </w:tc>
        <w:tc>
          <w:tcPr>
            <w:tcW w:w="709"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80</w:t>
            </w:r>
          </w:p>
        </w:tc>
        <w:tc>
          <w:tcPr>
            <w:tcW w:w="850" w:type="dxa"/>
            <w:tcBorders>
              <w:top w:val="nil"/>
              <w:left w:val="nil"/>
              <w:bottom w:val="single" w:sz="4" w:space="0" w:color="auto"/>
              <w:right w:val="single" w:sz="4" w:space="0" w:color="auto"/>
            </w:tcBorders>
            <w:shd w:val="clear" w:color="auto" w:fill="auto"/>
            <w:hideMark/>
          </w:tcPr>
          <w:p w:rsidR="00043A15" w:rsidRPr="00A63A70" w:rsidRDefault="00043A15" w:rsidP="000A2303">
            <w:pPr>
              <w:tabs>
                <w:tab w:val="left" w:pos="1310"/>
              </w:tabs>
              <w:ind w:left="-94" w:right="-122"/>
              <w:rPr>
                <w:rFonts w:ascii="Times New Roman" w:hAnsi="Times New Roman" w:cs="Times New Roman"/>
                <w:color w:val="000000"/>
                <w:sz w:val="24"/>
                <w:szCs w:val="24"/>
              </w:rPr>
            </w:pPr>
            <w:r w:rsidRPr="00A63A70">
              <w:rPr>
                <w:rFonts w:ascii="Times New Roman" w:hAnsi="Times New Roman" w:cs="Times New Roman"/>
                <w:color w:val="000000"/>
                <w:sz w:val="24"/>
                <w:szCs w:val="24"/>
              </w:rPr>
              <w:t>Земли населённых пунктов</w:t>
            </w:r>
          </w:p>
        </w:tc>
        <w:tc>
          <w:tcPr>
            <w:tcW w:w="1276" w:type="dxa"/>
            <w:tcBorders>
              <w:top w:val="nil"/>
              <w:left w:val="nil"/>
              <w:bottom w:val="single" w:sz="4" w:space="0" w:color="auto"/>
              <w:right w:val="single" w:sz="4" w:space="0" w:color="auto"/>
            </w:tcBorders>
            <w:shd w:val="clear" w:color="auto" w:fill="auto"/>
            <w:hideMark/>
          </w:tcPr>
          <w:p w:rsidR="00043A15" w:rsidRPr="00A63A70" w:rsidRDefault="000A2303" w:rsidP="000A2303">
            <w:pPr>
              <w:ind w:left="-108" w:right="-108"/>
              <w:rPr>
                <w:rFonts w:ascii="Times New Roman" w:hAnsi="Times New Roman" w:cs="Times New Roman"/>
                <w:sz w:val="24"/>
                <w:szCs w:val="24"/>
              </w:rPr>
            </w:pPr>
            <w:r>
              <w:rPr>
                <w:rFonts w:ascii="Times New Roman" w:hAnsi="Times New Roman" w:cs="Times New Roman"/>
                <w:sz w:val="24"/>
                <w:szCs w:val="24"/>
              </w:rPr>
              <w:t>Жилая застройка,</w:t>
            </w:r>
            <w:r w:rsidR="00043A15" w:rsidRPr="00A63A70">
              <w:rPr>
                <w:rFonts w:ascii="Times New Roman" w:hAnsi="Times New Roman" w:cs="Times New Roman"/>
                <w:sz w:val="24"/>
                <w:szCs w:val="24"/>
              </w:rPr>
              <w:t xml:space="preserve"> зона рекреационного </w:t>
            </w:r>
            <w:r>
              <w:rPr>
                <w:rFonts w:ascii="Times New Roman" w:hAnsi="Times New Roman" w:cs="Times New Roman"/>
                <w:sz w:val="24"/>
                <w:szCs w:val="24"/>
              </w:rPr>
              <w:t>назначения,</w:t>
            </w:r>
            <w:r w:rsidR="00043A15" w:rsidRPr="00A63A70">
              <w:rPr>
                <w:rFonts w:ascii="Times New Roman" w:hAnsi="Times New Roman" w:cs="Times New Roman"/>
                <w:sz w:val="24"/>
                <w:szCs w:val="24"/>
              </w:rPr>
              <w:t xml:space="preserve"> деловая застройка</w:t>
            </w:r>
          </w:p>
        </w:tc>
        <w:tc>
          <w:tcPr>
            <w:tcW w:w="992"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Не используется</w:t>
            </w:r>
          </w:p>
        </w:tc>
        <w:tc>
          <w:tcPr>
            <w:tcW w:w="1276"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Разработан генплан территории</w:t>
            </w:r>
          </w:p>
        </w:tc>
        <w:tc>
          <w:tcPr>
            <w:tcW w:w="1418" w:type="dxa"/>
            <w:tcBorders>
              <w:top w:val="nil"/>
              <w:left w:val="nil"/>
              <w:bottom w:val="single" w:sz="4" w:space="0" w:color="auto"/>
              <w:right w:val="single" w:sz="4" w:space="0" w:color="auto"/>
            </w:tcBorders>
            <w:shd w:val="clear" w:color="auto" w:fill="auto"/>
            <w:hideMark/>
          </w:tcPr>
          <w:p w:rsidR="00043A15" w:rsidRPr="00A63A70" w:rsidRDefault="00043A15" w:rsidP="0056263C">
            <w:pPr>
              <w:ind w:left="-108" w:right="-108" w:firstLine="108"/>
              <w:rPr>
                <w:rFonts w:ascii="Times New Roman" w:hAnsi="Times New Roman" w:cs="Times New Roman"/>
                <w:sz w:val="24"/>
                <w:szCs w:val="24"/>
              </w:rPr>
            </w:pPr>
            <w:r w:rsidRPr="00A63A70">
              <w:rPr>
                <w:rFonts w:ascii="Times New Roman" w:hAnsi="Times New Roman" w:cs="Times New Roman"/>
                <w:sz w:val="24"/>
                <w:szCs w:val="24"/>
              </w:rPr>
              <w:t>Теплосети, водопровод, канализация, электроснабжение отсутствуют. До федеральной автодороги М-54 – 50 м.</w:t>
            </w:r>
          </w:p>
        </w:tc>
      </w:tr>
      <w:tr w:rsidR="00043A15" w:rsidRPr="00A63A70" w:rsidTr="00231DCC">
        <w:trPr>
          <w:trHeight w:val="2545"/>
        </w:trPr>
        <w:tc>
          <w:tcPr>
            <w:tcW w:w="441" w:type="dxa"/>
            <w:tcBorders>
              <w:top w:val="nil"/>
              <w:left w:val="single" w:sz="4" w:space="0" w:color="auto"/>
              <w:bottom w:val="single" w:sz="4" w:space="0" w:color="auto"/>
              <w:right w:val="single" w:sz="4" w:space="0" w:color="auto"/>
            </w:tcBorders>
            <w:shd w:val="clear" w:color="auto" w:fill="auto"/>
            <w:noWrap/>
            <w:hideMark/>
          </w:tcPr>
          <w:p w:rsidR="00043A15" w:rsidRPr="00A63A70" w:rsidRDefault="00043A15" w:rsidP="000A2303">
            <w:pPr>
              <w:jc w:val="right"/>
              <w:rPr>
                <w:rFonts w:ascii="Times New Roman" w:hAnsi="Times New Roman" w:cs="Times New Roman"/>
                <w:color w:val="000000"/>
                <w:sz w:val="24"/>
                <w:szCs w:val="24"/>
              </w:rPr>
            </w:pPr>
            <w:r w:rsidRPr="00A63A70">
              <w:rPr>
                <w:rFonts w:ascii="Times New Roman" w:hAnsi="Times New Roman" w:cs="Times New Roman"/>
                <w:color w:val="000000"/>
                <w:sz w:val="24"/>
                <w:szCs w:val="24"/>
              </w:rPr>
              <w:t>4</w:t>
            </w:r>
          </w:p>
        </w:tc>
        <w:tc>
          <w:tcPr>
            <w:tcW w:w="977"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sz w:val="24"/>
                <w:szCs w:val="24"/>
              </w:rPr>
            </w:pPr>
            <w:r w:rsidRPr="00A63A70">
              <w:rPr>
                <w:rFonts w:ascii="Times New Roman" w:hAnsi="Times New Roman" w:cs="Times New Roman"/>
                <w:sz w:val="24"/>
                <w:szCs w:val="24"/>
              </w:rPr>
              <w:t>Инвестиционная площадка № 4</w:t>
            </w:r>
          </w:p>
        </w:tc>
        <w:tc>
          <w:tcPr>
            <w:tcW w:w="1276"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р.п. Усть-Абакан, в 200 м. восточнее рыночной площади р.п. Усть - Абакан</w:t>
            </w:r>
          </w:p>
        </w:tc>
        <w:tc>
          <w:tcPr>
            <w:tcW w:w="1134" w:type="dxa"/>
            <w:tcBorders>
              <w:top w:val="nil"/>
              <w:left w:val="nil"/>
              <w:bottom w:val="single" w:sz="4" w:space="0" w:color="auto"/>
              <w:right w:val="single" w:sz="4" w:space="0" w:color="auto"/>
            </w:tcBorders>
            <w:shd w:val="clear" w:color="auto" w:fill="auto"/>
            <w:hideMark/>
          </w:tcPr>
          <w:p w:rsidR="00043A15" w:rsidRPr="00A63A70" w:rsidRDefault="00043A15" w:rsidP="000A2303">
            <w:pPr>
              <w:ind w:left="-94" w:right="-122" w:firstLine="94"/>
              <w:rPr>
                <w:rFonts w:ascii="Times New Roman" w:hAnsi="Times New Roman" w:cs="Times New Roman"/>
                <w:sz w:val="24"/>
                <w:szCs w:val="24"/>
              </w:rPr>
            </w:pPr>
            <w:r w:rsidRPr="00A63A70">
              <w:rPr>
                <w:rFonts w:ascii="Times New Roman" w:hAnsi="Times New Roman" w:cs="Times New Roman"/>
                <w:sz w:val="24"/>
                <w:szCs w:val="24"/>
              </w:rPr>
              <w:t>Государственная, неразграниченная</w:t>
            </w:r>
          </w:p>
        </w:tc>
        <w:tc>
          <w:tcPr>
            <w:tcW w:w="709"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93,4</w:t>
            </w:r>
          </w:p>
        </w:tc>
        <w:tc>
          <w:tcPr>
            <w:tcW w:w="850" w:type="dxa"/>
            <w:tcBorders>
              <w:top w:val="nil"/>
              <w:left w:val="nil"/>
              <w:bottom w:val="single" w:sz="4" w:space="0" w:color="auto"/>
              <w:right w:val="single" w:sz="4" w:space="0" w:color="auto"/>
            </w:tcBorders>
            <w:shd w:val="clear" w:color="auto" w:fill="auto"/>
            <w:hideMark/>
          </w:tcPr>
          <w:p w:rsidR="00043A15" w:rsidRPr="00A63A70" w:rsidRDefault="00043A15" w:rsidP="000A2303">
            <w:pPr>
              <w:tabs>
                <w:tab w:val="left" w:pos="1310"/>
              </w:tabs>
              <w:ind w:left="-94" w:right="-122"/>
              <w:rPr>
                <w:rFonts w:ascii="Times New Roman" w:hAnsi="Times New Roman" w:cs="Times New Roman"/>
                <w:color w:val="000000"/>
                <w:sz w:val="24"/>
                <w:szCs w:val="24"/>
              </w:rPr>
            </w:pPr>
            <w:r w:rsidRPr="00A63A70">
              <w:rPr>
                <w:rFonts w:ascii="Times New Roman" w:hAnsi="Times New Roman" w:cs="Times New Roman"/>
                <w:color w:val="000000"/>
                <w:sz w:val="24"/>
                <w:szCs w:val="24"/>
              </w:rPr>
              <w:t>Земли населённых пунктов</w:t>
            </w:r>
          </w:p>
        </w:tc>
        <w:tc>
          <w:tcPr>
            <w:tcW w:w="1276"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sz w:val="24"/>
                <w:szCs w:val="24"/>
              </w:rPr>
            </w:pPr>
            <w:r w:rsidRPr="00A63A70">
              <w:rPr>
                <w:rFonts w:ascii="Times New Roman" w:hAnsi="Times New Roman" w:cs="Times New Roman"/>
                <w:sz w:val="24"/>
                <w:szCs w:val="24"/>
              </w:rPr>
              <w:t>Зона рекреации и отдыха</w:t>
            </w:r>
          </w:p>
        </w:tc>
        <w:tc>
          <w:tcPr>
            <w:tcW w:w="992"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Не используется</w:t>
            </w:r>
          </w:p>
        </w:tc>
        <w:tc>
          <w:tcPr>
            <w:tcW w:w="1276" w:type="dxa"/>
            <w:tcBorders>
              <w:top w:val="nil"/>
              <w:left w:val="nil"/>
              <w:bottom w:val="single" w:sz="4" w:space="0" w:color="auto"/>
              <w:right w:val="single" w:sz="4" w:space="0" w:color="auto"/>
            </w:tcBorders>
            <w:shd w:val="clear" w:color="auto" w:fill="auto"/>
            <w:hideMark/>
          </w:tcPr>
          <w:p w:rsidR="00043A15" w:rsidRPr="00A63A70" w:rsidRDefault="00043A15" w:rsidP="000A2303">
            <w:pPr>
              <w:ind w:hanging="142"/>
              <w:rPr>
                <w:rFonts w:ascii="Times New Roman" w:hAnsi="Times New Roman" w:cs="Times New Roman"/>
                <w:color w:val="000000"/>
                <w:sz w:val="24"/>
                <w:szCs w:val="24"/>
              </w:rPr>
            </w:pPr>
            <w:r w:rsidRPr="00A63A70">
              <w:rPr>
                <w:rFonts w:ascii="Times New Roman" w:hAnsi="Times New Roman" w:cs="Times New Roman"/>
                <w:color w:val="000000"/>
                <w:sz w:val="24"/>
                <w:szCs w:val="24"/>
              </w:rPr>
              <w:t xml:space="preserve">  Под размещение объектов спорта и отдыха</w:t>
            </w:r>
          </w:p>
        </w:tc>
        <w:tc>
          <w:tcPr>
            <w:tcW w:w="1418" w:type="dxa"/>
            <w:tcBorders>
              <w:top w:val="nil"/>
              <w:left w:val="nil"/>
              <w:bottom w:val="single" w:sz="4" w:space="0" w:color="auto"/>
              <w:right w:val="single" w:sz="4" w:space="0" w:color="auto"/>
            </w:tcBorders>
            <w:shd w:val="clear" w:color="auto" w:fill="auto"/>
            <w:hideMark/>
          </w:tcPr>
          <w:p w:rsidR="00043A15" w:rsidRPr="00A63A70" w:rsidRDefault="00043A15" w:rsidP="0056263C">
            <w:pPr>
              <w:ind w:left="-108" w:right="-108"/>
              <w:rPr>
                <w:rFonts w:ascii="Times New Roman" w:hAnsi="Times New Roman" w:cs="Times New Roman"/>
                <w:sz w:val="24"/>
                <w:szCs w:val="24"/>
              </w:rPr>
            </w:pPr>
            <w:r w:rsidRPr="00A63A70">
              <w:rPr>
                <w:rFonts w:ascii="Times New Roman" w:hAnsi="Times New Roman" w:cs="Times New Roman"/>
                <w:sz w:val="24"/>
                <w:szCs w:val="24"/>
              </w:rPr>
              <w:t>Теплосети, водопровод, канализация, электроснабжение отсутствуют.</w:t>
            </w:r>
          </w:p>
        </w:tc>
      </w:tr>
      <w:tr w:rsidR="00043A15" w:rsidRPr="00A63A70" w:rsidTr="00231DCC">
        <w:trPr>
          <w:trHeight w:val="70"/>
        </w:trPr>
        <w:tc>
          <w:tcPr>
            <w:tcW w:w="441" w:type="dxa"/>
            <w:tcBorders>
              <w:top w:val="nil"/>
              <w:left w:val="single" w:sz="4" w:space="0" w:color="auto"/>
              <w:bottom w:val="single" w:sz="4" w:space="0" w:color="auto"/>
              <w:right w:val="single" w:sz="4" w:space="0" w:color="auto"/>
            </w:tcBorders>
            <w:shd w:val="clear" w:color="auto" w:fill="auto"/>
            <w:noWrap/>
            <w:hideMark/>
          </w:tcPr>
          <w:p w:rsidR="00043A15" w:rsidRPr="00A63A70" w:rsidRDefault="00043A15" w:rsidP="000A2303">
            <w:pPr>
              <w:jc w:val="right"/>
              <w:rPr>
                <w:rFonts w:ascii="Times New Roman" w:hAnsi="Times New Roman" w:cs="Times New Roman"/>
                <w:color w:val="000000"/>
                <w:sz w:val="24"/>
                <w:szCs w:val="24"/>
              </w:rPr>
            </w:pPr>
            <w:r w:rsidRPr="00A63A70">
              <w:rPr>
                <w:rFonts w:ascii="Times New Roman" w:hAnsi="Times New Roman" w:cs="Times New Roman"/>
                <w:color w:val="000000"/>
                <w:sz w:val="24"/>
                <w:szCs w:val="24"/>
              </w:rPr>
              <w:t>5</w:t>
            </w:r>
          </w:p>
        </w:tc>
        <w:tc>
          <w:tcPr>
            <w:tcW w:w="977"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sz w:val="24"/>
                <w:szCs w:val="24"/>
              </w:rPr>
              <w:t>Инвестиционная площадка № 5</w:t>
            </w:r>
          </w:p>
        </w:tc>
        <w:tc>
          <w:tcPr>
            <w:tcW w:w="1276"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р.п. Усть-Абакан, в 120 м. севернее пересечения автодорог Абакан –Усть – Абакан – ОАО «Птицевод» кад. номер 19:10:010807:29</w:t>
            </w:r>
          </w:p>
        </w:tc>
        <w:tc>
          <w:tcPr>
            <w:tcW w:w="1134" w:type="dxa"/>
            <w:tcBorders>
              <w:top w:val="nil"/>
              <w:left w:val="nil"/>
              <w:bottom w:val="single" w:sz="4" w:space="0" w:color="auto"/>
              <w:right w:val="single" w:sz="4" w:space="0" w:color="auto"/>
            </w:tcBorders>
            <w:shd w:val="clear" w:color="auto" w:fill="auto"/>
            <w:hideMark/>
          </w:tcPr>
          <w:p w:rsidR="00043A15" w:rsidRPr="00A63A70" w:rsidRDefault="00043A15" w:rsidP="000A2303">
            <w:pPr>
              <w:ind w:left="-94" w:right="-122"/>
              <w:rPr>
                <w:rFonts w:ascii="Times New Roman" w:hAnsi="Times New Roman" w:cs="Times New Roman"/>
                <w:color w:val="000000"/>
                <w:sz w:val="24"/>
                <w:szCs w:val="24"/>
              </w:rPr>
            </w:pPr>
            <w:r w:rsidRPr="00A63A70">
              <w:rPr>
                <w:rFonts w:ascii="Times New Roman" w:hAnsi="Times New Roman" w:cs="Times New Roman"/>
                <w:color w:val="000000"/>
                <w:sz w:val="24"/>
                <w:szCs w:val="24"/>
              </w:rPr>
              <w:t>Муници-пальная</w:t>
            </w:r>
          </w:p>
        </w:tc>
        <w:tc>
          <w:tcPr>
            <w:tcW w:w="709"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hideMark/>
          </w:tcPr>
          <w:p w:rsidR="00043A15" w:rsidRPr="00A63A70" w:rsidRDefault="00043A15" w:rsidP="000A2303">
            <w:pPr>
              <w:tabs>
                <w:tab w:val="left" w:pos="1310"/>
              </w:tabs>
              <w:ind w:left="-94" w:right="-122"/>
              <w:rPr>
                <w:rFonts w:ascii="Times New Roman" w:hAnsi="Times New Roman" w:cs="Times New Roman"/>
                <w:color w:val="000000"/>
                <w:sz w:val="24"/>
                <w:szCs w:val="24"/>
              </w:rPr>
            </w:pPr>
            <w:r w:rsidRPr="00A63A70">
              <w:rPr>
                <w:rFonts w:ascii="Times New Roman" w:hAnsi="Times New Roman" w:cs="Times New Roman"/>
                <w:color w:val="000000"/>
                <w:sz w:val="24"/>
                <w:szCs w:val="24"/>
              </w:rPr>
              <w:t>Земли населённых пунктов</w:t>
            </w:r>
          </w:p>
        </w:tc>
        <w:tc>
          <w:tcPr>
            <w:tcW w:w="1276" w:type="dxa"/>
            <w:tcBorders>
              <w:top w:val="nil"/>
              <w:left w:val="nil"/>
              <w:bottom w:val="single" w:sz="4" w:space="0" w:color="auto"/>
              <w:right w:val="single" w:sz="4" w:space="0" w:color="auto"/>
            </w:tcBorders>
            <w:shd w:val="clear" w:color="auto" w:fill="auto"/>
            <w:hideMark/>
          </w:tcPr>
          <w:p w:rsidR="00A57EFB" w:rsidRDefault="00A57EFB" w:rsidP="00A57EFB">
            <w:pPr>
              <w:spacing w:after="0"/>
              <w:ind w:right="-108"/>
              <w:rPr>
                <w:rFonts w:ascii="Times New Roman" w:hAnsi="Times New Roman" w:cs="Times New Roman"/>
                <w:color w:val="000000"/>
                <w:sz w:val="24"/>
                <w:szCs w:val="24"/>
              </w:rPr>
            </w:pPr>
            <w:r>
              <w:rPr>
                <w:rFonts w:ascii="Times New Roman" w:hAnsi="Times New Roman" w:cs="Times New Roman"/>
                <w:color w:val="000000"/>
                <w:sz w:val="24"/>
                <w:szCs w:val="24"/>
              </w:rPr>
              <w:t>Для</w:t>
            </w:r>
            <w:r w:rsidR="00C63D10">
              <w:rPr>
                <w:rFonts w:ascii="Times New Roman" w:hAnsi="Times New Roman" w:cs="Times New Roman"/>
                <w:color w:val="000000"/>
                <w:sz w:val="24"/>
                <w:szCs w:val="24"/>
              </w:rPr>
              <w:t xml:space="preserve"> строительства комплекс</w:t>
            </w:r>
          </w:p>
          <w:p w:rsidR="00043A15" w:rsidRPr="00A63A70" w:rsidRDefault="00C63D10" w:rsidP="00A57EFB">
            <w:pPr>
              <w:spacing w:after="0"/>
              <w:ind w:right="-108"/>
              <w:rPr>
                <w:rFonts w:ascii="Times New Roman" w:hAnsi="Times New Roman" w:cs="Times New Roman"/>
                <w:color w:val="000000"/>
                <w:sz w:val="24"/>
                <w:szCs w:val="24"/>
              </w:rPr>
            </w:pPr>
            <w:r>
              <w:rPr>
                <w:rFonts w:ascii="Times New Roman" w:hAnsi="Times New Roman" w:cs="Times New Roman"/>
                <w:color w:val="000000"/>
                <w:sz w:val="24"/>
                <w:szCs w:val="24"/>
              </w:rPr>
              <w:t>А</w:t>
            </w:r>
            <w:r w:rsidR="00043A15" w:rsidRPr="00A63A70">
              <w:rPr>
                <w:rFonts w:ascii="Times New Roman" w:hAnsi="Times New Roman" w:cs="Times New Roman"/>
                <w:color w:val="000000"/>
                <w:sz w:val="24"/>
                <w:szCs w:val="24"/>
              </w:rPr>
              <w:t>автомой</w:t>
            </w:r>
            <w:r>
              <w:rPr>
                <w:rFonts w:ascii="Times New Roman" w:hAnsi="Times New Roman" w:cs="Times New Roman"/>
                <w:color w:val="000000"/>
                <w:sz w:val="24"/>
                <w:szCs w:val="24"/>
              </w:rPr>
              <w:t>-</w:t>
            </w:r>
            <w:r w:rsidR="00043A15" w:rsidRPr="00A63A70">
              <w:rPr>
                <w:rFonts w:ascii="Times New Roman" w:hAnsi="Times New Roman" w:cs="Times New Roman"/>
                <w:color w:val="000000"/>
                <w:sz w:val="24"/>
                <w:szCs w:val="24"/>
              </w:rPr>
              <w:t>ка, СТО</w:t>
            </w:r>
          </w:p>
          <w:p w:rsidR="00043A15" w:rsidRPr="00A63A70" w:rsidRDefault="00043A15" w:rsidP="000A2303">
            <w:pP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Не используется</w:t>
            </w:r>
          </w:p>
        </w:tc>
        <w:tc>
          <w:tcPr>
            <w:tcW w:w="1276" w:type="dxa"/>
            <w:tcBorders>
              <w:top w:val="nil"/>
              <w:left w:val="nil"/>
              <w:bottom w:val="single" w:sz="4" w:space="0" w:color="auto"/>
              <w:right w:val="single" w:sz="4" w:space="0" w:color="auto"/>
            </w:tcBorders>
            <w:shd w:val="clear" w:color="auto" w:fill="auto"/>
            <w:hideMark/>
          </w:tcPr>
          <w:p w:rsidR="00043A15" w:rsidRPr="00A63A70" w:rsidRDefault="00043A15" w:rsidP="000A2303">
            <w:pPr>
              <w:rPr>
                <w:rFonts w:ascii="Times New Roman" w:hAnsi="Times New Roman" w:cs="Times New Roman"/>
                <w:color w:val="000000"/>
                <w:sz w:val="24"/>
                <w:szCs w:val="24"/>
              </w:rPr>
            </w:pPr>
            <w:r w:rsidRPr="00A63A70">
              <w:rPr>
                <w:rFonts w:ascii="Times New Roman" w:hAnsi="Times New Roman" w:cs="Times New Roman"/>
                <w:color w:val="000000"/>
                <w:sz w:val="24"/>
                <w:szCs w:val="24"/>
              </w:rPr>
              <w:t xml:space="preserve">Под размещение  объектов придорожного сервиса. Необходимо изменение территориальной зоны Р1 на зону А.Т (П1, П2, П3) </w:t>
            </w:r>
          </w:p>
        </w:tc>
        <w:tc>
          <w:tcPr>
            <w:tcW w:w="1418" w:type="dxa"/>
            <w:tcBorders>
              <w:top w:val="nil"/>
              <w:left w:val="nil"/>
              <w:bottom w:val="single" w:sz="4" w:space="0" w:color="auto"/>
              <w:right w:val="single" w:sz="4" w:space="0" w:color="auto"/>
            </w:tcBorders>
            <w:shd w:val="clear" w:color="auto" w:fill="auto"/>
            <w:hideMark/>
          </w:tcPr>
          <w:p w:rsidR="00043A15" w:rsidRPr="00A63A70" w:rsidRDefault="00043A15" w:rsidP="0056263C">
            <w:pPr>
              <w:ind w:left="-108" w:right="-108" w:firstLine="108"/>
              <w:rPr>
                <w:rFonts w:ascii="Times New Roman" w:hAnsi="Times New Roman" w:cs="Times New Roman"/>
                <w:sz w:val="24"/>
                <w:szCs w:val="24"/>
              </w:rPr>
            </w:pPr>
            <w:r w:rsidRPr="00A63A70">
              <w:rPr>
                <w:rFonts w:ascii="Times New Roman" w:hAnsi="Times New Roman" w:cs="Times New Roman"/>
                <w:sz w:val="24"/>
                <w:szCs w:val="24"/>
              </w:rPr>
              <w:t xml:space="preserve">Теплосети отсутствуют; </w:t>
            </w:r>
          </w:p>
          <w:p w:rsidR="00B11331" w:rsidRDefault="00043A15" w:rsidP="0056263C">
            <w:pPr>
              <w:ind w:left="-108" w:right="-108" w:firstLine="108"/>
              <w:rPr>
                <w:rFonts w:ascii="Times New Roman" w:hAnsi="Times New Roman" w:cs="Times New Roman"/>
                <w:sz w:val="24"/>
                <w:szCs w:val="24"/>
              </w:rPr>
            </w:pPr>
            <w:r w:rsidRPr="00A63A70">
              <w:rPr>
                <w:rFonts w:ascii="Times New Roman" w:hAnsi="Times New Roman" w:cs="Times New Roman"/>
                <w:sz w:val="24"/>
                <w:szCs w:val="24"/>
              </w:rPr>
              <w:t xml:space="preserve">до сети водопровода 150,0 м; </w:t>
            </w:r>
          </w:p>
          <w:p w:rsidR="00043A15" w:rsidRPr="00A63A70" w:rsidRDefault="00043A15" w:rsidP="0056263C">
            <w:pPr>
              <w:ind w:left="-108" w:right="-108" w:firstLine="108"/>
              <w:rPr>
                <w:rFonts w:ascii="Times New Roman" w:hAnsi="Times New Roman" w:cs="Times New Roman"/>
                <w:sz w:val="24"/>
                <w:szCs w:val="24"/>
              </w:rPr>
            </w:pPr>
            <w:r w:rsidRPr="00A63A70">
              <w:rPr>
                <w:rFonts w:ascii="Times New Roman" w:hAnsi="Times New Roman" w:cs="Times New Roman"/>
                <w:sz w:val="24"/>
                <w:szCs w:val="24"/>
              </w:rPr>
              <w:t xml:space="preserve">до сети канализации 150,0 м;  электроснабжение по   техническим условиям  сетевой компании; </w:t>
            </w:r>
          </w:p>
          <w:p w:rsidR="00043A15" w:rsidRPr="00A63A70" w:rsidRDefault="00043A15" w:rsidP="00A57EFB">
            <w:pPr>
              <w:ind w:left="-108" w:right="-108" w:firstLine="108"/>
              <w:rPr>
                <w:rFonts w:ascii="Times New Roman" w:hAnsi="Times New Roman" w:cs="Times New Roman"/>
                <w:sz w:val="24"/>
                <w:szCs w:val="24"/>
              </w:rPr>
            </w:pPr>
            <w:r w:rsidRPr="00A63A70">
              <w:rPr>
                <w:rFonts w:ascii="Times New Roman" w:hAnsi="Times New Roman" w:cs="Times New Roman"/>
                <w:sz w:val="24"/>
                <w:szCs w:val="24"/>
              </w:rPr>
              <w:t>до асфальтированной автодороги 20,0 м</w:t>
            </w:r>
          </w:p>
        </w:tc>
      </w:tr>
    </w:tbl>
    <w:p w:rsidR="00657BB3" w:rsidRDefault="00657BB3" w:rsidP="00043A15">
      <w:pPr>
        <w:autoSpaceDE w:val="0"/>
        <w:autoSpaceDN w:val="0"/>
        <w:adjustRightInd w:val="0"/>
        <w:spacing w:after="0"/>
        <w:ind w:firstLine="540"/>
        <w:jc w:val="center"/>
      </w:pPr>
    </w:p>
    <w:sectPr w:rsidR="00657BB3" w:rsidSect="00043A15">
      <w:pgSz w:w="11906" w:h="16838"/>
      <w:pgMar w:top="737" w:right="851"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68F5"/>
    <w:multiLevelType w:val="hybridMultilevel"/>
    <w:tmpl w:val="A54E3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8E5093"/>
    <w:multiLevelType w:val="hybridMultilevel"/>
    <w:tmpl w:val="CCE62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B4BFF"/>
    <w:multiLevelType w:val="hybridMultilevel"/>
    <w:tmpl w:val="D6E6C28A"/>
    <w:lvl w:ilvl="0" w:tplc="7C02C00A">
      <w:start w:val="1"/>
      <w:numFmt w:val="decimal"/>
      <w:lvlText w:val="%1."/>
      <w:lvlJc w:val="left"/>
      <w:pPr>
        <w:ind w:left="540" w:hanging="360"/>
      </w:pPr>
      <w:rPr>
        <w:rFonts w:eastAsiaTheme="minorEastAsia" w:cs="Times New Roman"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203C5E09"/>
    <w:multiLevelType w:val="hybridMultilevel"/>
    <w:tmpl w:val="968280B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312175D1"/>
    <w:multiLevelType w:val="hybridMultilevel"/>
    <w:tmpl w:val="64CA1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DE77DD"/>
    <w:multiLevelType w:val="hybridMultilevel"/>
    <w:tmpl w:val="847E4FF2"/>
    <w:lvl w:ilvl="0" w:tplc="926CC350">
      <w:start w:val="1"/>
      <w:numFmt w:val="decimal"/>
      <w:lvlText w:val="%1."/>
      <w:lvlJc w:val="left"/>
      <w:pPr>
        <w:ind w:left="1069"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8A2642"/>
    <w:multiLevelType w:val="hybridMultilevel"/>
    <w:tmpl w:val="EE24A0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AB4A18"/>
    <w:rsid w:val="0000291D"/>
    <w:rsid w:val="00005F5C"/>
    <w:rsid w:val="00006F6B"/>
    <w:rsid w:val="00010459"/>
    <w:rsid w:val="00014177"/>
    <w:rsid w:val="00014551"/>
    <w:rsid w:val="00015B83"/>
    <w:rsid w:val="00017982"/>
    <w:rsid w:val="000204B3"/>
    <w:rsid w:val="000217CB"/>
    <w:rsid w:val="00022DAF"/>
    <w:rsid w:val="000234E5"/>
    <w:rsid w:val="00024FB7"/>
    <w:rsid w:val="0002549B"/>
    <w:rsid w:val="00026CA5"/>
    <w:rsid w:val="00027ADA"/>
    <w:rsid w:val="000336F9"/>
    <w:rsid w:val="000339C1"/>
    <w:rsid w:val="00033ABE"/>
    <w:rsid w:val="00034955"/>
    <w:rsid w:val="0003628A"/>
    <w:rsid w:val="0004055D"/>
    <w:rsid w:val="00042CC1"/>
    <w:rsid w:val="00043A15"/>
    <w:rsid w:val="00045BB1"/>
    <w:rsid w:val="00050D15"/>
    <w:rsid w:val="00052A8D"/>
    <w:rsid w:val="000548BB"/>
    <w:rsid w:val="000569EC"/>
    <w:rsid w:val="00057CDD"/>
    <w:rsid w:val="0006102D"/>
    <w:rsid w:val="0006257D"/>
    <w:rsid w:val="00063DD1"/>
    <w:rsid w:val="00064602"/>
    <w:rsid w:val="00064E3D"/>
    <w:rsid w:val="00065B96"/>
    <w:rsid w:val="00066729"/>
    <w:rsid w:val="00067FCA"/>
    <w:rsid w:val="000703A8"/>
    <w:rsid w:val="000703AD"/>
    <w:rsid w:val="0007059F"/>
    <w:rsid w:val="000714B8"/>
    <w:rsid w:val="00071AB3"/>
    <w:rsid w:val="000725B4"/>
    <w:rsid w:val="00072FFB"/>
    <w:rsid w:val="000752B4"/>
    <w:rsid w:val="00076145"/>
    <w:rsid w:val="00076335"/>
    <w:rsid w:val="00081265"/>
    <w:rsid w:val="000838A4"/>
    <w:rsid w:val="00085D88"/>
    <w:rsid w:val="00086148"/>
    <w:rsid w:val="000869C5"/>
    <w:rsid w:val="000911DA"/>
    <w:rsid w:val="00092517"/>
    <w:rsid w:val="0009259E"/>
    <w:rsid w:val="00093269"/>
    <w:rsid w:val="00093D98"/>
    <w:rsid w:val="000945B1"/>
    <w:rsid w:val="000967C1"/>
    <w:rsid w:val="000A07C5"/>
    <w:rsid w:val="000A2303"/>
    <w:rsid w:val="000A303E"/>
    <w:rsid w:val="000A3C42"/>
    <w:rsid w:val="000A44C1"/>
    <w:rsid w:val="000A6E47"/>
    <w:rsid w:val="000A7C0F"/>
    <w:rsid w:val="000B2098"/>
    <w:rsid w:val="000B28C9"/>
    <w:rsid w:val="000B358F"/>
    <w:rsid w:val="000B35E1"/>
    <w:rsid w:val="000B42AB"/>
    <w:rsid w:val="000B62BC"/>
    <w:rsid w:val="000B7330"/>
    <w:rsid w:val="000B7407"/>
    <w:rsid w:val="000B79A5"/>
    <w:rsid w:val="000B7E26"/>
    <w:rsid w:val="000C06C3"/>
    <w:rsid w:val="000C0F17"/>
    <w:rsid w:val="000C1C69"/>
    <w:rsid w:val="000C30EB"/>
    <w:rsid w:val="000C45CC"/>
    <w:rsid w:val="000C7227"/>
    <w:rsid w:val="000D0602"/>
    <w:rsid w:val="000D2B08"/>
    <w:rsid w:val="000D3310"/>
    <w:rsid w:val="000D6B35"/>
    <w:rsid w:val="000D704F"/>
    <w:rsid w:val="000E0A7E"/>
    <w:rsid w:val="000E1D60"/>
    <w:rsid w:val="000E32AB"/>
    <w:rsid w:val="000E486B"/>
    <w:rsid w:val="000E630E"/>
    <w:rsid w:val="000E72B8"/>
    <w:rsid w:val="000F4D74"/>
    <w:rsid w:val="000F5327"/>
    <w:rsid w:val="000F568D"/>
    <w:rsid w:val="000F70FF"/>
    <w:rsid w:val="0010015D"/>
    <w:rsid w:val="001004D8"/>
    <w:rsid w:val="00102FF7"/>
    <w:rsid w:val="00103321"/>
    <w:rsid w:val="00104446"/>
    <w:rsid w:val="00104A79"/>
    <w:rsid w:val="00104ED4"/>
    <w:rsid w:val="00105472"/>
    <w:rsid w:val="00105F64"/>
    <w:rsid w:val="00106B73"/>
    <w:rsid w:val="001077D6"/>
    <w:rsid w:val="00107851"/>
    <w:rsid w:val="001104FD"/>
    <w:rsid w:val="00110BB5"/>
    <w:rsid w:val="00110BF0"/>
    <w:rsid w:val="00113DC1"/>
    <w:rsid w:val="00114C7A"/>
    <w:rsid w:val="0011557F"/>
    <w:rsid w:val="00115805"/>
    <w:rsid w:val="0012494E"/>
    <w:rsid w:val="001249D0"/>
    <w:rsid w:val="00124DE3"/>
    <w:rsid w:val="00126D1B"/>
    <w:rsid w:val="001300EE"/>
    <w:rsid w:val="00130D8C"/>
    <w:rsid w:val="0013222E"/>
    <w:rsid w:val="00132FE9"/>
    <w:rsid w:val="00134FB6"/>
    <w:rsid w:val="00135AE1"/>
    <w:rsid w:val="00136581"/>
    <w:rsid w:val="00136ECA"/>
    <w:rsid w:val="001409A4"/>
    <w:rsid w:val="00141051"/>
    <w:rsid w:val="00142146"/>
    <w:rsid w:val="00142C2C"/>
    <w:rsid w:val="00143158"/>
    <w:rsid w:val="00143351"/>
    <w:rsid w:val="00150044"/>
    <w:rsid w:val="001511C2"/>
    <w:rsid w:val="00151861"/>
    <w:rsid w:val="001530A5"/>
    <w:rsid w:val="0015525B"/>
    <w:rsid w:val="00155ECC"/>
    <w:rsid w:val="00156259"/>
    <w:rsid w:val="00157299"/>
    <w:rsid w:val="0015774D"/>
    <w:rsid w:val="00160871"/>
    <w:rsid w:val="00160C32"/>
    <w:rsid w:val="001621C9"/>
    <w:rsid w:val="00164376"/>
    <w:rsid w:val="001645E7"/>
    <w:rsid w:val="001671CF"/>
    <w:rsid w:val="00171876"/>
    <w:rsid w:val="00171EAD"/>
    <w:rsid w:val="00171FC7"/>
    <w:rsid w:val="00175137"/>
    <w:rsid w:val="001752E0"/>
    <w:rsid w:val="001761EB"/>
    <w:rsid w:val="00176CE8"/>
    <w:rsid w:val="00177571"/>
    <w:rsid w:val="001778F1"/>
    <w:rsid w:val="001805C4"/>
    <w:rsid w:val="001810BE"/>
    <w:rsid w:val="00182DD4"/>
    <w:rsid w:val="00182E33"/>
    <w:rsid w:val="00184631"/>
    <w:rsid w:val="00184B23"/>
    <w:rsid w:val="0018557A"/>
    <w:rsid w:val="00186283"/>
    <w:rsid w:val="00186DF3"/>
    <w:rsid w:val="00190E9C"/>
    <w:rsid w:val="00191E9F"/>
    <w:rsid w:val="001920B2"/>
    <w:rsid w:val="00192D7D"/>
    <w:rsid w:val="00193856"/>
    <w:rsid w:val="0019586D"/>
    <w:rsid w:val="00197428"/>
    <w:rsid w:val="001A32C9"/>
    <w:rsid w:val="001A411D"/>
    <w:rsid w:val="001A51F5"/>
    <w:rsid w:val="001A5DE9"/>
    <w:rsid w:val="001A655D"/>
    <w:rsid w:val="001A7588"/>
    <w:rsid w:val="001B0855"/>
    <w:rsid w:val="001B11D2"/>
    <w:rsid w:val="001B34D3"/>
    <w:rsid w:val="001B3B93"/>
    <w:rsid w:val="001B462D"/>
    <w:rsid w:val="001C093D"/>
    <w:rsid w:val="001C17F2"/>
    <w:rsid w:val="001C3D12"/>
    <w:rsid w:val="001C4544"/>
    <w:rsid w:val="001C52EA"/>
    <w:rsid w:val="001C6C29"/>
    <w:rsid w:val="001C7921"/>
    <w:rsid w:val="001D06CD"/>
    <w:rsid w:val="001D0D06"/>
    <w:rsid w:val="001D17F5"/>
    <w:rsid w:val="001D1E8F"/>
    <w:rsid w:val="001D3D81"/>
    <w:rsid w:val="001D4995"/>
    <w:rsid w:val="001E2ED9"/>
    <w:rsid w:val="001E2F2E"/>
    <w:rsid w:val="001F3E83"/>
    <w:rsid w:val="001F47C7"/>
    <w:rsid w:val="001F5224"/>
    <w:rsid w:val="001F6979"/>
    <w:rsid w:val="001F7B1B"/>
    <w:rsid w:val="001F7BC6"/>
    <w:rsid w:val="002013FF"/>
    <w:rsid w:val="002102C4"/>
    <w:rsid w:val="002103E1"/>
    <w:rsid w:val="00210925"/>
    <w:rsid w:val="00212EDD"/>
    <w:rsid w:val="00214EE3"/>
    <w:rsid w:val="00221E25"/>
    <w:rsid w:val="002230AB"/>
    <w:rsid w:val="002240AC"/>
    <w:rsid w:val="002241CA"/>
    <w:rsid w:val="002247B8"/>
    <w:rsid w:val="00226C67"/>
    <w:rsid w:val="0022753E"/>
    <w:rsid w:val="0023067A"/>
    <w:rsid w:val="00230B30"/>
    <w:rsid w:val="00231DCC"/>
    <w:rsid w:val="00232444"/>
    <w:rsid w:val="00233A22"/>
    <w:rsid w:val="00233F36"/>
    <w:rsid w:val="00235196"/>
    <w:rsid w:val="00235B4C"/>
    <w:rsid w:val="0023799C"/>
    <w:rsid w:val="00237AE2"/>
    <w:rsid w:val="002410BE"/>
    <w:rsid w:val="002414B3"/>
    <w:rsid w:val="002417AD"/>
    <w:rsid w:val="00243B59"/>
    <w:rsid w:val="00245E8F"/>
    <w:rsid w:val="002475C8"/>
    <w:rsid w:val="00252E73"/>
    <w:rsid w:val="00253643"/>
    <w:rsid w:val="00255000"/>
    <w:rsid w:val="002558FF"/>
    <w:rsid w:val="0025674B"/>
    <w:rsid w:val="002619EA"/>
    <w:rsid w:val="00262A59"/>
    <w:rsid w:val="0026375E"/>
    <w:rsid w:val="00264E98"/>
    <w:rsid w:val="00266724"/>
    <w:rsid w:val="0027095F"/>
    <w:rsid w:val="002721D7"/>
    <w:rsid w:val="00272BED"/>
    <w:rsid w:val="00273440"/>
    <w:rsid w:val="00276A43"/>
    <w:rsid w:val="002804D9"/>
    <w:rsid w:val="00280986"/>
    <w:rsid w:val="00280B99"/>
    <w:rsid w:val="00282665"/>
    <w:rsid w:val="00283E61"/>
    <w:rsid w:val="00284277"/>
    <w:rsid w:val="0028576A"/>
    <w:rsid w:val="0028595C"/>
    <w:rsid w:val="00285A1C"/>
    <w:rsid w:val="00286D2E"/>
    <w:rsid w:val="00287ECC"/>
    <w:rsid w:val="00293F00"/>
    <w:rsid w:val="0029436B"/>
    <w:rsid w:val="00296CAA"/>
    <w:rsid w:val="002A06AC"/>
    <w:rsid w:val="002A1A64"/>
    <w:rsid w:val="002A2C1E"/>
    <w:rsid w:val="002A38D4"/>
    <w:rsid w:val="002A3EE8"/>
    <w:rsid w:val="002A4407"/>
    <w:rsid w:val="002A4897"/>
    <w:rsid w:val="002A4F3B"/>
    <w:rsid w:val="002A5792"/>
    <w:rsid w:val="002A60B2"/>
    <w:rsid w:val="002B0F45"/>
    <w:rsid w:val="002B188A"/>
    <w:rsid w:val="002B7A15"/>
    <w:rsid w:val="002C0BD9"/>
    <w:rsid w:val="002C33B0"/>
    <w:rsid w:val="002C42EE"/>
    <w:rsid w:val="002C4480"/>
    <w:rsid w:val="002C49AE"/>
    <w:rsid w:val="002C49EB"/>
    <w:rsid w:val="002C5EEA"/>
    <w:rsid w:val="002C63EA"/>
    <w:rsid w:val="002C7A9A"/>
    <w:rsid w:val="002D08CC"/>
    <w:rsid w:val="002D235F"/>
    <w:rsid w:val="002D4401"/>
    <w:rsid w:val="002D726A"/>
    <w:rsid w:val="002D758F"/>
    <w:rsid w:val="002D76F6"/>
    <w:rsid w:val="002E45C1"/>
    <w:rsid w:val="002E5DD6"/>
    <w:rsid w:val="002E612C"/>
    <w:rsid w:val="002E7CAB"/>
    <w:rsid w:val="002F0F35"/>
    <w:rsid w:val="002F27E6"/>
    <w:rsid w:val="002F2A09"/>
    <w:rsid w:val="002F3106"/>
    <w:rsid w:val="002F3985"/>
    <w:rsid w:val="002F5926"/>
    <w:rsid w:val="002F7D8E"/>
    <w:rsid w:val="002F7E73"/>
    <w:rsid w:val="00301C5A"/>
    <w:rsid w:val="003030F5"/>
    <w:rsid w:val="00303E8A"/>
    <w:rsid w:val="003054EC"/>
    <w:rsid w:val="00305AE5"/>
    <w:rsid w:val="003060D2"/>
    <w:rsid w:val="00306409"/>
    <w:rsid w:val="003136DB"/>
    <w:rsid w:val="00314273"/>
    <w:rsid w:val="0031732F"/>
    <w:rsid w:val="00320B20"/>
    <w:rsid w:val="00327FEA"/>
    <w:rsid w:val="00330B66"/>
    <w:rsid w:val="0033189C"/>
    <w:rsid w:val="00332365"/>
    <w:rsid w:val="00332C1F"/>
    <w:rsid w:val="00335F45"/>
    <w:rsid w:val="00336204"/>
    <w:rsid w:val="003362F7"/>
    <w:rsid w:val="003363DF"/>
    <w:rsid w:val="0034275A"/>
    <w:rsid w:val="00342E7C"/>
    <w:rsid w:val="003446C5"/>
    <w:rsid w:val="0034502E"/>
    <w:rsid w:val="00347ACB"/>
    <w:rsid w:val="00353907"/>
    <w:rsid w:val="00354B29"/>
    <w:rsid w:val="00356D4B"/>
    <w:rsid w:val="00357339"/>
    <w:rsid w:val="00357436"/>
    <w:rsid w:val="00357EE5"/>
    <w:rsid w:val="00360CA8"/>
    <w:rsid w:val="00364A1A"/>
    <w:rsid w:val="00371534"/>
    <w:rsid w:val="00372666"/>
    <w:rsid w:val="00372FBE"/>
    <w:rsid w:val="00375330"/>
    <w:rsid w:val="003755A9"/>
    <w:rsid w:val="00375622"/>
    <w:rsid w:val="00381B12"/>
    <w:rsid w:val="0038620C"/>
    <w:rsid w:val="00386B0F"/>
    <w:rsid w:val="00390360"/>
    <w:rsid w:val="0039244C"/>
    <w:rsid w:val="00392AFA"/>
    <w:rsid w:val="00392D48"/>
    <w:rsid w:val="003933EB"/>
    <w:rsid w:val="0039399C"/>
    <w:rsid w:val="00393A95"/>
    <w:rsid w:val="0039409A"/>
    <w:rsid w:val="00394899"/>
    <w:rsid w:val="00394D6A"/>
    <w:rsid w:val="003957A6"/>
    <w:rsid w:val="003958F0"/>
    <w:rsid w:val="00397F3E"/>
    <w:rsid w:val="003A0866"/>
    <w:rsid w:val="003A2ED5"/>
    <w:rsid w:val="003A43FD"/>
    <w:rsid w:val="003A5E42"/>
    <w:rsid w:val="003B1A17"/>
    <w:rsid w:val="003B1A7C"/>
    <w:rsid w:val="003B46D9"/>
    <w:rsid w:val="003C0470"/>
    <w:rsid w:val="003C2378"/>
    <w:rsid w:val="003C3387"/>
    <w:rsid w:val="003C485D"/>
    <w:rsid w:val="003C5BC2"/>
    <w:rsid w:val="003D54B6"/>
    <w:rsid w:val="003E0CEA"/>
    <w:rsid w:val="003E1C3D"/>
    <w:rsid w:val="003E2B39"/>
    <w:rsid w:val="003E5A22"/>
    <w:rsid w:val="003F00DC"/>
    <w:rsid w:val="003F21EA"/>
    <w:rsid w:val="003F2804"/>
    <w:rsid w:val="003F2B19"/>
    <w:rsid w:val="003F362E"/>
    <w:rsid w:val="003F4276"/>
    <w:rsid w:val="003F467F"/>
    <w:rsid w:val="003F4735"/>
    <w:rsid w:val="003F5C47"/>
    <w:rsid w:val="003F5D19"/>
    <w:rsid w:val="003F74F3"/>
    <w:rsid w:val="004006DC"/>
    <w:rsid w:val="004017EA"/>
    <w:rsid w:val="00403242"/>
    <w:rsid w:val="00403785"/>
    <w:rsid w:val="00404C46"/>
    <w:rsid w:val="004062B5"/>
    <w:rsid w:val="00411010"/>
    <w:rsid w:val="00412A8D"/>
    <w:rsid w:val="00414570"/>
    <w:rsid w:val="00415424"/>
    <w:rsid w:val="0041622F"/>
    <w:rsid w:val="004175F7"/>
    <w:rsid w:val="004201C1"/>
    <w:rsid w:val="004204A4"/>
    <w:rsid w:val="00425B92"/>
    <w:rsid w:val="004260BF"/>
    <w:rsid w:val="00426F24"/>
    <w:rsid w:val="00430B9A"/>
    <w:rsid w:val="00432675"/>
    <w:rsid w:val="00432E06"/>
    <w:rsid w:val="004338C5"/>
    <w:rsid w:val="00433E4B"/>
    <w:rsid w:val="0043478E"/>
    <w:rsid w:val="00437F18"/>
    <w:rsid w:val="00442CCE"/>
    <w:rsid w:val="00444F54"/>
    <w:rsid w:val="00445935"/>
    <w:rsid w:val="0044641F"/>
    <w:rsid w:val="004469BF"/>
    <w:rsid w:val="004475EF"/>
    <w:rsid w:val="004475FA"/>
    <w:rsid w:val="0045074A"/>
    <w:rsid w:val="004526FF"/>
    <w:rsid w:val="004541E9"/>
    <w:rsid w:val="0045470A"/>
    <w:rsid w:val="0045580D"/>
    <w:rsid w:val="00457FD7"/>
    <w:rsid w:val="00460B3B"/>
    <w:rsid w:val="00461B1B"/>
    <w:rsid w:val="00461D7C"/>
    <w:rsid w:val="00462348"/>
    <w:rsid w:val="0046479C"/>
    <w:rsid w:val="00466014"/>
    <w:rsid w:val="004664E8"/>
    <w:rsid w:val="00467F1D"/>
    <w:rsid w:val="00474380"/>
    <w:rsid w:val="004744B0"/>
    <w:rsid w:val="004756B0"/>
    <w:rsid w:val="00475BA5"/>
    <w:rsid w:val="004761E9"/>
    <w:rsid w:val="004765A0"/>
    <w:rsid w:val="00480838"/>
    <w:rsid w:val="00481A37"/>
    <w:rsid w:val="00481A84"/>
    <w:rsid w:val="00481B39"/>
    <w:rsid w:val="00481CF2"/>
    <w:rsid w:val="0048339E"/>
    <w:rsid w:val="004854B4"/>
    <w:rsid w:val="00490F36"/>
    <w:rsid w:val="00491992"/>
    <w:rsid w:val="00494240"/>
    <w:rsid w:val="0049446A"/>
    <w:rsid w:val="00496562"/>
    <w:rsid w:val="00496681"/>
    <w:rsid w:val="00497692"/>
    <w:rsid w:val="004977DB"/>
    <w:rsid w:val="004A1B3B"/>
    <w:rsid w:val="004A3CD5"/>
    <w:rsid w:val="004A5595"/>
    <w:rsid w:val="004A5647"/>
    <w:rsid w:val="004A5F14"/>
    <w:rsid w:val="004A65BB"/>
    <w:rsid w:val="004A6B40"/>
    <w:rsid w:val="004A76DD"/>
    <w:rsid w:val="004A7C41"/>
    <w:rsid w:val="004B14DA"/>
    <w:rsid w:val="004B217C"/>
    <w:rsid w:val="004B26A0"/>
    <w:rsid w:val="004B7BB4"/>
    <w:rsid w:val="004C029B"/>
    <w:rsid w:val="004C23B6"/>
    <w:rsid w:val="004C2F4E"/>
    <w:rsid w:val="004C3588"/>
    <w:rsid w:val="004C35CB"/>
    <w:rsid w:val="004C42A4"/>
    <w:rsid w:val="004C6380"/>
    <w:rsid w:val="004C64B5"/>
    <w:rsid w:val="004C75F6"/>
    <w:rsid w:val="004D0B0A"/>
    <w:rsid w:val="004D0BAA"/>
    <w:rsid w:val="004D1072"/>
    <w:rsid w:val="004D21DB"/>
    <w:rsid w:val="004D2E19"/>
    <w:rsid w:val="004D50DA"/>
    <w:rsid w:val="004D6195"/>
    <w:rsid w:val="004D6736"/>
    <w:rsid w:val="004D6C1F"/>
    <w:rsid w:val="004E36B6"/>
    <w:rsid w:val="004E4732"/>
    <w:rsid w:val="004E488F"/>
    <w:rsid w:val="004E63B1"/>
    <w:rsid w:val="004F07D8"/>
    <w:rsid w:val="004F186D"/>
    <w:rsid w:val="004F2F74"/>
    <w:rsid w:val="004F4697"/>
    <w:rsid w:val="004F72AB"/>
    <w:rsid w:val="00500CBC"/>
    <w:rsid w:val="00501BB5"/>
    <w:rsid w:val="0050323F"/>
    <w:rsid w:val="00503C92"/>
    <w:rsid w:val="00505571"/>
    <w:rsid w:val="0050606A"/>
    <w:rsid w:val="00507BE3"/>
    <w:rsid w:val="005101FE"/>
    <w:rsid w:val="00510F84"/>
    <w:rsid w:val="005110A1"/>
    <w:rsid w:val="0051363D"/>
    <w:rsid w:val="0051386A"/>
    <w:rsid w:val="0051576D"/>
    <w:rsid w:val="00515BE7"/>
    <w:rsid w:val="005162A1"/>
    <w:rsid w:val="005167BA"/>
    <w:rsid w:val="00520989"/>
    <w:rsid w:val="0052166A"/>
    <w:rsid w:val="00523AA0"/>
    <w:rsid w:val="00524977"/>
    <w:rsid w:val="0052615E"/>
    <w:rsid w:val="005263AE"/>
    <w:rsid w:val="005266BE"/>
    <w:rsid w:val="00526978"/>
    <w:rsid w:val="005304C9"/>
    <w:rsid w:val="00531799"/>
    <w:rsid w:val="005319CE"/>
    <w:rsid w:val="00534493"/>
    <w:rsid w:val="005355B9"/>
    <w:rsid w:val="00535A34"/>
    <w:rsid w:val="00535B48"/>
    <w:rsid w:val="00535C0C"/>
    <w:rsid w:val="00535DED"/>
    <w:rsid w:val="0053609E"/>
    <w:rsid w:val="00537500"/>
    <w:rsid w:val="00540540"/>
    <w:rsid w:val="00541011"/>
    <w:rsid w:val="00541B59"/>
    <w:rsid w:val="00542783"/>
    <w:rsid w:val="005439B5"/>
    <w:rsid w:val="00544E51"/>
    <w:rsid w:val="005450BE"/>
    <w:rsid w:val="00547B96"/>
    <w:rsid w:val="0055472F"/>
    <w:rsid w:val="00557886"/>
    <w:rsid w:val="005607F5"/>
    <w:rsid w:val="005609E5"/>
    <w:rsid w:val="0056263C"/>
    <w:rsid w:val="00562999"/>
    <w:rsid w:val="00567FB4"/>
    <w:rsid w:val="005709C1"/>
    <w:rsid w:val="00570F39"/>
    <w:rsid w:val="00571617"/>
    <w:rsid w:val="00571730"/>
    <w:rsid w:val="00575012"/>
    <w:rsid w:val="00576C4E"/>
    <w:rsid w:val="00577814"/>
    <w:rsid w:val="005812A7"/>
    <w:rsid w:val="00585B0D"/>
    <w:rsid w:val="0058617E"/>
    <w:rsid w:val="005903D4"/>
    <w:rsid w:val="005906C1"/>
    <w:rsid w:val="00591946"/>
    <w:rsid w:val="00591BC4"/>
    <w:rsid w:val="00594A37"/>
    <w:rsid w:val="00595E57"/>
    <w:rsid w:val="0059630F"/>
    <w:rsid w:val="00596C42"/>
    <w:rsid w:val="005971F9"/>
    <w:rsid w:val="0059749A"/>
    <w:rsid w:val="00597929"/>
    <w:rsid w:val="005A0FC1"/>
    <w:rsid w:val="005A10EF"/>
    <w:rsid w:val="005A4B5F"/>
    <w:rsid w:val="005A5792"/>
    <w:rsid w:val="005A7369"/>
    <w:rsid w:val="005B6115"/>
    <w:rsid w:val="005B6448"/>
    <w:rsid w:val="005B7A10"/>
    <w:rsid w:val="005C0D7D"/>
    <w:rsid w:val="005C4F97"/>
    <w:rsid w:val="005C7DE2"/>
    <w:rsid w:val="005D0530"/>
    <w:rsid w:val="005D05CF"/>
    <w:rsid w:val="005D07C0"/>
    <w:rsid w:val="005D1FDA"/>
    <w:rsid w:val="005D20B5"/>
    <w:rsid w:val="005D263E"/>
    <w:rsid w:val="005D2C58"/>
    <w:rsid w:val="005D3019"/>
    <w:rsid w:val="005D4348"/>
    <w:rsid w:val="005D5EB8"/>
    <w:rsid w:val="005D7769"/>
    <w:rsid w:val="005E2DBF"/>
    <w:rsid w:val="005E4168"/>
    <w:rsid w:val="005E70DF"/>
    <w:rsid w:val="005E7FCF"/>
    <w:rsid w:val="005F09F8"/>
    <w:rsid w:val="005F0AD8"/>
    <w:rsid w:val="005F2450"/>
    <w:rsid w:val="005F325F"/>
    <w:rsid w:val="005F48DF"/>
    <w:rsid w:val="005F50EA"/>
    <w:rsid w:val="005F7198"/>
    <w:rsid w:val="006003B4"/>
    <w:rsid w:val="00601D5E"/>
    <w:rsid w:val="0060284C"/>
    <w:rsid w:val="00603F8E"/>
    <w:rsid w:val="0060478D"/>
    <w:rsid w:val="00605406"/>
    <w:rsid w:val="00605EF1"/>
    <w:rsid w:val="00606AB1"/>
    <w:rsid w:val="00606C14"/>
    <w:rsid w:val="00613D6A"/>
    <w:rsid w:val="00613F73"/>
    <w:rsid w:val="0061525D"/>
    <w:rsid w:val="006179D7"/>
    <w:rsid w:val="00617CA1"/>
    <w:rsid w:val="00617D4D"/>
    <w:rsid w:val="00620177"/>
    <w:rsid w:val="0062231D"/>
    <w:rsid w:val="00622EAC"/>
    <w:rsid w:val="0062318A"/>
    <w:rsid w:val="0062760D"/>
    <w:rsid w:val="0063007A"/>
    <w:rsid w:val="00630FC4"/>
    <w:rsid w:val="0063122D"/>
    <w:rsid w:val="00631802"/>
    <w:rsid w:val="006321B3"/>
    <w:rsid w:val="00635094"/>
    <w:rsid w:val="00637B27"/>
    <w:rsid w:val="00637F3B"/>
    <w:rsid w:val="006404DE"/>
    <w:rsid w:val="00641A01"/>
    <w:rsid w:val="00642227"/>
    <w:rsid w:val="006426F0"/>
    <w:rsid w:val="00643B4A"/>
    <w:rsid w:val="00644802"/>
    <w:rsid w:val="00644B01"/>
    <w:rsid w:val="0064670F"/>
    <w:rsid w:val="00646909"/>
    <w:rsid w:val="00646975"/>
    <w:rsid w:val="00646F77"/>
    <w:rsid w:val="00652578"/>
    <w:rsid w:val="00652C12"/>
    <w:rsid w:val="00654744"/>
    <w:rsid w:val="00656B7B"/>
    <w:rsid w:val="00657B77"/>
    <w:rsid w:val="00657BB3"/>
    <w:rsid w:val="0066098C"/>
    <w:rsid w:val="006632D5"/>
    <w:rsid w:val="00664847"/>
    <w:rsid w:val="00666BF4"/>
    <w:rsid w:val="0067150A"/>
    <w:rsid w:val="00671D9E"/>
    <w:rsid w:val="00672884"/>
    <w:rsid w:val="00672A44"/>
    <w:rsid w:val="00676468"/>
    <w:rsid w:val="00677ADA"/>
    <w:rsid w:val="006821B6"/>
    <w:rsid w:val="00683D8D"/>
    <w:rsid w:val="0068489A"/>
    <w:rsid w:val="00684E1D"/>
    <w:rsid w:val="00685F88"/>
    <w:rsid w:val="006863A8"/>
    <w:rsid w:val="00686A42"/>
    <w:rsid w:val="00690A7E"/>
    <w:rsid w:val="00691DB8"/>
    <w:rsid w:val="00694F5C"/>
    <w:rsid w:val="00695B2B"/>
    <w:rsid w:val="00696651"/>
    <w:rsid w:val="006A0ACA"/>
    <w:rsid w:val="006A4CAD"/>
    <w:rsid w:val="006B0B2E"/>
    <w:rsid w:val="006B25C4"/>
    <w:rsid w:val="006B33E1"/>
    <w:rsid w:val="006B376D"/>
    <w:rsid w:val="006B472C"/>
    <w:rsid w:val="006B4752"/>
    <w:rsid w:val="006B4800"/>
    <w:rsid w:val="006B5D2A"/>
    <w:rsid w:val="006B7C08"/>
    <w:rsid w:val="006C02AB"/>
    <w:rsid w:val="006C037F"/>
    <w:rsid w:val="006C04D4"/>
    <w:rsid w:val="006C0787"/>
    <w:rsid w:val="006C15BB"/>
    <w:rsid w:val="006C56BF"/>
    <w:rsid w:val="006D185D"/>
    <w:rsid w:val="006D5392"/>
    <w:rsid w:val="006D7B0D"/>
    <w:rsid w:val="006E00A0"/>
    <w:rsid w:val="006E1E17"/>
    <w:rsid w:val="006E227D"/>
    <w:rsid w:val="006E60BD"/>
    <w:rsid w:val="006F0050"/>
    <w:rsid w:val="006F035F"/>
    <w:rsid w:val="006F18D7"/>
    <w:rsid w:val="006F1B66"/>
    <w:rsid w:val="006F229C"/>
    <w:rsid w:val="006F23F7"/>
    <w:rsid w:val="006F2523"/>
    <w:rsid w:val="006F2A37"/>
    <w:rsid w:val="006F494C"/>
    <w:rsid w:val="006F68DB"/>
    <w:rsid w:val="006F69AF"/>
    <w:rsid w:val="006F6DF3"/>
    <w:rsid w:val="006F7945"/>
    <w:rsid w:val="0070371C"/>
    <w:rsid w:val="00703A21"/>
    <w:rsid w:val="007049A3"/>
    <w:rsid w:val="00705D0A"/>
    <w:rsid w:val="00705EAF"/>
    <w:rsid w:val="00706077"/>
    <w:rsid w:val="007068B4"/>
    <w:rsid w:val="00707EE7"/>
    <w:rsid w:val="00712BA3"/>
    <w:rsid w:val="00713BA3"/>
    <w:rsid w:val="00714784"/>
    <w:rsid w:val="00714B4D"/>
    <w:rsid w:val="00714D73"/>
    <w:rsid w:val="0071536D"/>
    <w:rsid w:val="00715577"/>
    <w:rsid w:val="0071786D"/>
    <w:rsid w:val="0072299E"/>
    <w:rsid w:val="00724B0C"/>
    <w:rsid w:val="00724F50"/>
    <w:rsid w:val="00727576"/>
    <w:rsid w:val="00730B1B"/>
    <w:rsid w:val="00731488"/>
    <w:rsid w:val="007325CB"/>
    <w:rsid w:val="00732AA5"/>
    <w:rsid w:val="00743619"/>
    <w:rsid w:val="007456B4"/>
    <w:rsid w:val="0074683F"/>
    <w:rsid w:val="00750CFB"/>
    <w:rsid w:val="00754F4A"/>
    <w:rsid w:val="00755455"/>
    <w:rsid w:val="007555C5"/>
    <w:rsid w:val="00755E94"/>
    <w:rsid w:val="00757338"/>
    <w:rsid w:val="00760208"/>
    <w:rsid w:val="007620A1"/>
    <w:rsid w:val="007649F7"/>
    <w:rsid w:val="007705C9"/>
    <w:rsid w:val="0077254A"/>
    <w:rsid w:val="00774665"/>
    <w:rsid w:val="00775879"/>
    <w:rsid w:val="007778FD"/>
    <w:rsid w:val="00777B74"/>
    <w:rsid w:val="00780063"/>
    <w:rsid w:val="007811E5"/>
    <w:rsid w:val="0078635E"/>
    <w:rsid w:val="00786738"/>
    <w:rsid w:val="007870B5"/>
    <w:rsid w:val="00790D4E"/>
    <w:rsid w:val="00792D4E"/>
    <w:rsid w:val="007942D2"/>
    <w:rsid w:val="0079620E"/>
    <w:rsid w:val="00796BC3"/>
    <w:rsid w:val="00796C5E"/>
    <w:rsid w:val="007A09C2"/>
    <w:rsid w:val="007A2C9A"/>
    <w:rsid w:val="007A3163"/>
    <w:rsid w:val="007A4AA0"/>
    <w:rsid w:val="007A54EF"/>
    <w:rsid w:val="007A721C"/>
    <w:rsid w:val="007A74C4"/>
    <w:rsid w:val="007B12BB"/>
    <w:rsid w:val="007B3C5D"/>
    <w:rsid w:val="007B5C8F"/>
    <w:rsid w:val="007B6555"/>
    <w:rsid w:val="007C29D0"/>
    <w:rsid w:val="007C4C38"/>
    <w:rsid w:val="007C530C"/>
    <w:rsid w:val="007C7B90"/>
    <w:rsid w:val="007D0959"/>
    <w:rsid w:val="007D120E"/>
    <w:rsid w:val="007D2D83"/>
    <w:rsid w:val="007D4AC2"/>
    <w:rsid w:val="007D4D3E"/>
    <w:rsid w:val="007D7449"/>
    <w:rsid w:val="007E2853"/>
    <w:rsid w:val="007E293E"/>
    <w:rsid w:val="007E2B61"/>
    <w:rsid w:val="007E51EB"/>
    <w:rsid w:val="007E5706"/>
    <w:rsid w:val="007E6A9D"/>
    <w:rsid w:val="007E75B2"/>
    <w:rsid w:val="007E7B5A"/>
    <w:rsid w:val="007E7D9D"/>
    <w:rsid w:val="007E7EDD"/>
    <w:rsid w:val="007F0103"/>
    <w:rsid w:val="007F42E8"/>
    <w:rsid w:val="007F664C"/>
    <w:rsid w:val="007F7008"/>
    <w:rsid w:val="007F7D96"/>
    <w:rsid w:val="0080388F"/>
    <w:rsid w:val="00804F4D"/>
    <w:rsid w:val="00805FFA"/>
    <w:rsid w:val="008101AA"/>
    <w:rsid w:val="00810360"/>
    <w:rsid w:val="0081280C"/>
    <w:rsid w:val="00813310"/>
    <w:rsid w:val="00816EAE"/>
    <w:rsid w:val="00816F93"/>
    <w:rsid w:val="00817BB5"/>
    <w:rsid w:val="008238EC"/>
    <w:rsid w:val="00824279"/>
    <w:rsid w:val="008267D7"/>
    <w:rsid w:val="00826990"/>
    <w:rsid w:val="00826D56"/>
    <w:rsid w:val="00827418"/>
    <w:rsid w:val="0083065E"/>
    <w:rsid w:val="008311B5"/>
    <w:rsid w:val="00832B53"/>
    <w:rsid w:val="00837049"/>
    <w:rsid w:val="00840CEC"/>
    <w:rsid w:val="008444D0"/>
    <w:rsid w:val="00844603"/>
    <w:rsid w:val="0084682A"/>
    <w:rsid w:val="00850379"/>
    <w:rsid w:val="00854D13"/>
    <w:rsid w:val="008570E4"/>
    <w:rsid w:val="00857BD2"/>
    <w:rsid w:val="0086001D"/>
    <w:rsid w:val="008601E5"/>
    <w:rsid w:val="008612C1"/>
    <w:rsid w:val="00861B47"/>
    <w:rsid w:val="00862B06"/>
    <w:rsid w:val="0086345C"/>
    <w:rsid w:val="008635DD"/>
    <w:rsid w:val="00864F64"/>
    <w:rsid w:val="00866366"/>
    <w:rsid w:val="0086686F"/>
    <w:rsid w:val="00866E3D"/>
    <w:rsid w:val="0087056E"/>
    <w:rsid w:val="008706C3"/>
    <w:rsid w:val="00871F40"/>
    <w:rsid w:val="008723A1"/>
    <w:rsid w:val="00873640"/>
    <w:rsid w:val="008742D6"/>
    <w:rsid w:val="0087518F"/>
    <w:rsid w:val="00875267"/>
    <w:rsid w:val="0087566A"/>
    <w:rsid w:val="00875746"/>
    <w:rsid w:val="0088302A"/>
    <w:rsid w:val="00884135"/>
    <w:rsid w:val="00884C44"/>
    <w:rsid w:val="00885279"/>
    <w:rsid w:val="008853C2"/>
    <w:rsid w:val="00885FB5"/>
    <w:rsid w:val="00890031"/>
    <w:rsid w:val="008918AA"/>
    <w:rsid w:val="00892FD9"/>
    <w:rsid w:val="0089302F"/>
    <w:rsid w:val="008930EB"/>
    <w:rsid w:val="008940F9"/>
    <w:rsid w:val="00894365"/>
    <w:rsid w:val="008973F0"/>
    <w:rsid w:val="00897FF9"/>
    <w:rsid w:val="008A0941"/>
    <w:rsid w:val="008A0B4C"/>
    <w:rsid w:val="008A0C2D"/>
    <w:rsid w:val="008A39A1"/>
    <w:rsid w:val="008A4E64"/>
    <w:rsid w:val="008B0243"/>
    <w:rsid w:val="008B0CEF"/>
    <w:rsid w:val="008B1D3D"/>
    <w:rsid w:val="008B4FBF"/>
    <w:rsid w:val="008B5107"/>
    <w:rsid w:val="008B6634"/>
    <w:rsid w:val="008B77B7"/>
    <w:rsid w:val="008B7856"/>
    <w:rsid w:val="008B7C4E"/>
    <w:rsid w:val="008C131B"/>
    <w:rsid w:val="008C157E"/>
    <w:rsid w:val="008C358E"/>
    <w:rsid w:val="008C4B02"/>
    <w:rsid w:val="008C4D75"/>
    <w:rsid w:val="008D2835"/>
    <w:rsid w:val="008D2A7C"/>
    <w:rsid w:val="008D313F"/>
    <w:rsid w:val="008D3A2E"/>
    <w:rsid w:val="008D70D3"/>
    <w:rsid w:val="008E0302"/>
    <w:rsid w:val="008E310B"/>
    <w:rsid w:val="008E369B"/>
    <w:rsid w:val="008E434E"/>
    <w:rsid w:val="008E63E9"/>
    <w:rsid w:val="008E6E0E"/>
    <w:rsid w:val="008F1285"/>
    <w:rsid w:val="008F4665"/>
    <w:rsid w:val="008F5101"/>
    <w:rsid w:val="008F5F91"/>
    <w:rsid w:val="0090010D"/>
    <w:rsid w:val="0090103F"/>
    <w:rsid w:val="00901348"/>
    <w:rsid w:val="00901A14"/>
    <w:rsid w:val="0090295B"/>
    <w:rsid w:val="009054C5"/>
    <w:rsid w:val="00910A8F"/>
    <w:rsid w:val="00911B99"/>
    <w:rsid w:val="00912979"/>
    <w:rsid w:val="009132E7"/>
    <w:rsid w:val="0091440F"/>
    <w:rsid w:val="0091533D"/>
    <w:rsid w:val="009170D7"/>
    <w:rsid w:val="0092309E"/>
    <w:rsid w:val="009232D8"/>
    <w:rsid w:val="009259E4"/>
    <w:rsid w:val="00925B9E"/>
    <w:rsid w:val="009277F5"/>
    <w:rsid w:val="00927952"/>
    <w:rsid w:val="009301EC"/>
    <w:rsid w:val="00933CD2"/>
    <w:rsid w:val="0093452C"/>
    <w:rsid w:val="0093479B"/>
    <w:rsid w:val="0093680D"/>
    <w:rsid w:val="00936E3A"/>
    <w:rsid w:val="0094485E"/>
    <w:rsid w:val="00944A51"/>
    <w:rsid w:val="00947E1D"/>
    <w:rsid w:val="00953FAD"/>
    <w:rsid w:val="00954527"/>
    <w:rsid w:val="009554C3"/>
    <w:rsid w:val="00955B0D"/>
    <w:rsid w:val="0096320A"/>
    <w:rsid w:val="00964798"/>
    <w:rsid w:val="00967F35"/>
    <w:rsid w:val="00971388"/>
    <w:rsid w:val="00972427"/>
    <w:rsid w:val="009749A3"/>
    <w:rsid w:val="00976E06"/>
    <w:rsid w:val="00980E5C"/>
    <w:rsid w:val="00982448"/>
    <w:rsid w:val="00983CD0"/>
    <w:rsid w:val="009841FA"/>
    <w:rsid w:val="009842F6"/>
    <w:rsid w:val="00984C07"/>
    <w:rsid w:val="00984FC0"/>
    <w:rsid w:val="009863B6"/>
    <w:rsid w:val="0099038C"/>
    <w:rsid w:val="00990B42"/>
    <w:rsid w:val="00992B7C"/>
    <w:rsid w:val="00992D26"/>
    <w:rsid w:val="00997838"/>
    <w:rsid w:val="00997A8A"/>
    <w:rsid w:val="00997D65"/>
    <w:rsid w:val="009A0353"/>
    <w:rsid w:val="009A0888"/>
    <w:rsid w:val="009A09B3"/>
    <w:rsid w:val="009A0CD7"/>
    <w:rsid w:val="009A1D9B"/>
    <w:rsid w:val="009A2FE0"/>
    <w:rsid w:val="009A6678"/>
    <w:rsid w:val="009B088F"/>
    <w:rsid w:val="009B0A9E"/>
    <w:rsid w:val="009B1FD6"/>
    <w:rsid w:val="009B41DA"/>
    <w:rsid w:val="009C032F"/>
    <w:rsid w:val="009C167A"/>
    <w:rsid w:val="009C1C05"/>
    <w:rsid w:val="009C1CE0"/>
    <w:rsid w:val="009C36C9"/>
    <w:rsid w:val="009C5D6B"/>
    <w:rsid w:val="009C64CB"/>
    <w:rsid w:val="009C7082"/>
    <w:rsid w:val="009C77FF"/>
    <w:rsid w:val="009D19B9"/>
    <w:rsid w:val="009D3968"/>
    <w:rsid w:val="009D4010"/>
    <w:rsid w:val="009D6832"/>
    <w:rsid w:val="009E103B"/>
    <w:rsid w:val="009E18FD"/>
    <w:rsid w:val="009E1E14"/>
    <w:rsid w:val="009E2323"/>
    <w:rsid w:val="009E236D"/>
    <w:rsid w:val="009E310F"/>
    <w:rsid w:val="009E4713"/>
    <w:rsid w:val="009E5803"/>
    <w:rsid w:val="009E6C97"/>
    <w:rsid w:val="009F6F4C"/>
    <w:rsid w:val="00A00E02"/>
    <w:rsid w:val="00A0164A"/>
    <w:rsid w:val="00A02D12"/>
    <w:rsid w:val="00A0330E"/>
    <w:rsid w:val="00A035F7"/>
    <w:rsid w:val="00A04E7B"/>
    <w:rsid w:val="00A059B6"/>
    <w:rsid w:val="00A0688B"/>
    <w:rsid w:val="00A114C6"/>
    <w:rsid w:val="00A1233F"/>
    <w:rsid w:val="00A12541"/>
    <w:rsid w:val="00A1270E"/>
    <w:rsid w:val="00A152D3"/>
    <w:rsid w:val="00A15DC2"/>
    <w:rsid w:val="00A16684"/>
    <w:rsid w:val="00A16686"/>
    <w:rsid w:val="00A168D4"/>
    <w:rsid w:val="00A21FF6"/>
    <w:rsid w:val="00A22FDD"/>
    <w:rsid w:val="00A236D8"/>
    <w:rsid w:val="00A30F29"/>
    <w:rsid w:val="00A32C43"/>
    <w:rsid w:val="00A32D69"/>
    <w:rsid w:val="00A341E1"/>
    <w:rsid w:val="00A343D0"/>
    <w:rsid w:val="00A34DB8"/>
    <w:rsid w:val="00A35C3B"/>
    <w:rsid w:val="00A36884"/>
    <w:rsid w:val="00A37195"/>
    <w:rsid w:val="00A40D30"/>
    <w:rsid w:val="00A40E86"/>
    <w:rsid w:val="00A41280"/>
    <w:rsid w:val="00A416BE"/>
    <w:rsid w:val="00A443C9"/>
    <w:rsid w:val="00A47D8E"/>
    <w:rsid w:val="00A50152"/>
    <w:rsid w:val="00A528CD"/>
    <w:rsid w:val="00A52A14"/>
    <w:rsid w:val="00A55CB8"/>
    <w:rsid w:val="00A57EFB"/>
    <w:rsid w:val="00A60182"/>
    <w:rsid w:val="00A61565"/>
    <w:rsid w:val="00A643BB"/>
    <w:rsid w:val="00A6723F"/>
    <w:rsid w:val="00A72DC4"/>
    <w:rsid w:val="00A74244"/>
    <w:rsid w:val="00A7463E"/>
    <w:rsid w:val="00A74ADF"/>
    <w:rsid w:val="00A75935"/>
    <w:rsid w:val="00A76678"/>
    <w:rsid w:val="00A8105C"/>
    <w:rsid w:val="00A83674"/>
    <w:rsid w:val="00A84FB8"/>
    <w:rsid w:val="00A85F9F"/>
    <w:rsid w:val="00A935D8"/>
    <w:rsid w:val="00A941A9"/>
    <w:rsid w:val="00A964AC"/>
    <w:rsid w:val="00A96C63"/>
    <w:rsid w:val="00A97D74"/>
    <w:rsid w:val="00A97FEB"/>
    <w:rsid w:val="00AA004B"/>
    <w:rsid w:val="00AA150C"/>
    <w:rsid w:val="00AA1CF2"/>
    <w:rsid w:val="00AA3138"/>
    <w:rsid w:val="00AA4D9F"/>
    <w:rsid w:val="00AA4FE1"/>
    <w:rsid w:val="00AA7EB7"/>
    <w:rsid w:val="00AB033C"/>
    <w:rsid w:val="00AB247E"/>
    <w:rsid w:val="00AB27E8"/>
    <w:rsid w:val="00AB4A18"/>
    <w:rsid w:val="00AB50C5"/>
    <w:rsid w:val="00AB73CF"/>
    <w:rsid w:val="00AB7900"/>
    <w:rsid w:val="00AB7F4B"/>
    <w:rsid w:val="00AC2478"/>
    <w:rsid w:val="00AC3533"/>
    <w:rsid w:val="00AC383B"/>
    <w:rsid w:val="00AC6209"/>
    <w:rsid w:val="00AC7FCB"/>
    <w:rsid w:val="00AD03FC"/>
    <w:rsid w:val="00AD1AA1"/>
    <w:rsid w:val="00AD5C10"/>
    <w:rsid w:val="00AD7C94"/>
    <w:rsid w:val="00AE300F"/>
    <w:rsid w:val="00AE38CA"/>
    <w:rsid w:val="00AE48F7"/>
    <w:rsid w:val="00AE4B4E"/>
    <w:rsid w:val="00AE7776"/>
    <w:rsid w:val="00AF3582"/>
    <w:rsid w:val="00AF4343"/>
    <w:rsid w:val="00AF468F"/>
    <w:rsid w:val="00B008EC"/>
    <w:rsid w:val="00B00AF8"/>
    <w:rsid w:val="00B0189A"/>
    <w:rsid w:val="00B01C2A"/>
    <w:rsid w:val="00B01D88"/>
    <w:rsid w:val="00B04226"/>
    <w:rsid w:val="00B0429F"/>
    <w:rsid w:val="00B04887"/>
    <w:rsid w:val="00B052BA"/>
    <w:rsid w:val="00B1097C"/>
    <w:rsid w:val="00B11331"/>
    <w:rsid w:val="00B12ADD"/>
    <w:rsid w:val="00B13241"/>
    <w:rsid w:val="00B134C1"/>
    <w:rsid w:val="00B13553"/>
    <w:rsid w:val="00B164AE"/>
    <w:rsid w:val="00B17459"/>
    <w:rsid w:val="00B17AE8"/>
    <w:rsid w:val="00B200CA"/>
    <w:rsid w:val="00B20531"/>
    <w:rsid w:val="00B23301"/>
    <w:rsid w:val="00B23CE4"/>
    <w:rsid w:val="00B25891"/>
    <w:rsid w:val="00B30805"/>
    <w:rsid w:val="00B30F60"/>
    <w:rsid w:val="00B31227"/>
    <w:rsid w:val="00B31C1F"/>
    <w:rsid w:val="00B31DF8"/>
    <w:rsid w:val="00B32D14"/>
    <w:rsid w:val="00B33028"/>
    <w:rsid w:val="00B33937"/>
    <w:rsid w:val="00B354FF"/>
    <w:rsid w:val="00B35862"/>
    <w:rsid w:val="00B35F12"/>
    <w:rsid w:val="00B3645E"/>
    <w:rsid w:val="00B36E5C"/>
    <w:rsid w:val="00B36FBD"/>
    <w:rsid w:val="00B37C4A"/>
    <w:rsid w:val="00B37CDF"/>
    <w:rsid w:val="00B415FD"/>
    <w:rsid w:val="00B41BE7"/>
    <w:rsid w:val="00B43EE4"/>
    <w:rsid w:val="00B44CEF"/>
    <w:rsid w:val="00B51408"/>
    <w:rsid w:val="00B51F49"/>
    <w:rsid w:val="00B52701"/>
    <w:rsid w:val="00B557C4"/>
    <w:rsid w:val="00B55FCB"/>
    <w:rsid w:val="00B568C4"/>
    <w:rsid w:val="00B56E19"/>
    <w:rsid w:val="00B629C5"/>
    <w:rsid w:val="00B6465F"/>
    <w:rsid w:val="00B646BA"/>
    <w:rsid w:val="00B6473F"/>
    <w:rsid w:val="00B64B45"/>
    <w:rsid w:val="00B655FC"/>
    <w:rsid w:val="00B70ECF"/>
    <w:rsid w:val="00B710E3"/>
    <w:rsid w:val="00B71352"/>
    <w:rsid w:val="00B71F04"/>
    <w:rsid w:val="00B73B55"/>
    <w:rsid w:val="00B74574"/>
    <w:rsid w:val="00B7545B"/>
    <w:rsid w:val="00B77F01"/>
    <w:rsid w:val="00B812EB"/>
    <w:rsid w:val="00B81AD3"/>
    <w:rsid w:val="00B835DE"/>
    <w:rsid w:val="00B857B3"/>
    <w:rsid w:val="00B86131"/>
    <w:rsid w:val="00B86210"/>
    <w:rsid w:val="00B8634B"/>
    <w:rsid w:val="00B92D43"/>
    <w:rsid w:val="00B93E00"/>
    <w:rsid w:val="00B96D9E"/>
    <w:rsid w:val="00BA11FB"/>
    <w:rsid w:val="00BA53B4"/>
    <w:rsid w:val="00BA56FE"/>
    <w:rsid w:val="00BA5AA3"/>
    <w:rsid w:val="00BA5C2A"/>
    <w:rsid w:val="00BA6465"/>
    <w:rsid w:val="00BB2190"/>
    <w:rsid w:val="00BB77EE"/>
    <w:rsid w:val="00BB7A5C"/>
    <w:rsid w:val="00BB7CD1"/>
    <w:rsid w:val="00BC0B11"/>
    <w:rsid w:val="00BC326C"/>
    <w:rsid w:val="00BC3C31"/>
    <w:rsid w:val="00BC561E"/>
    <w:rsid w:val="00BC5E7B"/>
    <w:rsid w:val="00BD095F"/>
    <w:rsid w:val="00BD0F07"/>
    <w:rsid w:val="00BD19B9"/>
    <w:rsid w:val="00BD3325"/>
    <w:rsid w:val="00BD36A7"/>
    <w:rsid w:val="00BD392B"/>
    <w:rsid w:val="00BD40A5"/>
    <w:rsid w:val="00BD40B9"/>
    <w:rsid w:val="00BD51B9"/>
    <w:rsid w:val="00BD57F8"/>
    <w:rsid w:val="00BD73A9"/>
    <w:rsid w:val="00BE0597"/>
    <w:rsid w:val="00BE0BBE"/>
    <w:rsid w:val="00BE1414"/>
    <w:rsid w:val="00BE2770"/>
    <w:rsid w:val="00BE2874"/>
    <w:rsid w:val="00BE4014"/>
    <w:rsid w:val="00BF06C3"/>
    <w:rsid w:val="00BF5545"/>
    <w:rsid w:val="00BF5619"/>
    <w:rsid w:val="00C012A4"/>
    <w:rsid w:val="00C01466"/>
    <w:rsid w:val="00C02078"/>
    <w:rsid w:val="00C0341E"/>
    <w:rsid w:val="00C039EF"/>
    <w:rsid w:val="00C044D4"/>
    <w:rsid w:val="00C070A9"/>
    <w:rsid w:val="00C07646"/>
    <w:rsid w:val="00C10C60"/>
    <w:rsid w:val="00C10E88"/>
    <w:rsid w:val="00C114C8"/>
    <w:rsid w:val="00C11618"/>
    <w:rsid w:val="00C121CB"/>
    <w:rsid w:val="00C127D7"/>
    <w:rsid w:val="00C13E2D"/>
    <w:rsid w:val="00C14388"/>
    <w:rsid w:val="00C14540"/>
    <w:rsid w:val="00C15027"/>
    <w:rsid w:val="00C153BC"/>
    <w:rsid w:val="00C159E2"/>
    <w:rsid w:val="00C15C50"/>
    <w:rsid w:val="00C16900"/>
    <w:rsid w:val="00C1706E"/>
    <w:rsid w:val="00C17804"/>
    <w:rsid w:val="00C20031"/>
    <w:rsid w:val="00C20BEC"/>
    <w:rsid w:val="00C225D2"/>
    <w:rsid w:val="00C240B4"/>
    <w:rsid w:val="00C256EE"/>
    <w:rsid w:val="00C279B7"/>
    <w:rsid w:val="00C334CE"/>
    <w:rsid w:val="00C350FC"/>
    <w:rsid w:val="00C35387"/>
    <w:rsid w:val="00C36804"/>
    <w:rsid w:val="00C36EDD"/>
    <w:rsid w:val="00C36F05"/>
    <w:rsid w:val="00C37607"/>
    <w:rsid w:val="00C40BA4"/>
    <w:rsid w:val="00C41617"/>
    <w:rsid w:val="00C44596"/>
    <w:rsid w:val="00C448E8"/>
    <w:rsid w:val="00C44DA8"/>
    <w:rsid w:val="00C465AB"/>
    <w:rsid w:val="00C4728C"/>
    <w:rsid w:val="00C47B30"/>
    <w:rsid w:val="00C5133E"/>
    <w:rsid w:val="00C533AC"/>
    <w:rsid w:val="00C53E7B"/>
    <w:rsid w:val="00C548A1"/>
    <w:rsid w:val="00C55583"/>
    <w:rsid w:val="00C5558C"/>
    <w:rsid w:val="00C56850"/>
    <w:rsid w:val="00C57716"/>
    <w:rsid w:val="00C63D10"/>
    <w:rsid w:val="00C65E1B"/>
    <w:rsid w:val="00C67F89"/>
    <w:rsid w:val="00C706B8"/>
    <w:rsid w:val="00C710D4"/>
    <w:rsid w:val="00C7179D"/>
    <w:rsid w:val="00C71F9D"/>
    <w:rsid w:val="00C725BA"/>
    <w:rsid w:val="00C74B0A"/>
    <w:rsid w:val="00C76426"/>
    <w:rsid w:val="00C77222"/>
    <w:rsid w:val="00C77CBC"/>
    <w:rsid w:val="00C81C51"/>
    <w:rsid w:val="00C85107"/>
    <w:rsid w:val="00C86C03"/>
    <w:rsid w:val="00C8772C"/>
    <w:rsid w:val="00C87D8D"/>
    <w:rsid w:val="00C931C9"/>
    <w:rsid w:val="00C95C52"/>
    <w:rsid w:val="00CA1727"/>
    <w:rsid w:val="00CA273A"/>
    <w:rsid w:val="00CA4178"/>
    <w:rsid w:val="00CA4830"/>
    <w:rsid w:val="00CA4BB4"/>
    <w:rsid w:val="00CA59ED"/>
    <w:rsid w:val="00CA79C9"/>
    <w:rsid w:val="00CB0032"/>
    <w:rsid w:val="00CB0A3F"/>
    <w:rsid w:val="00CB0E03"/>
    <w:rsid w:val="00CB14D9"/>
    <w:rsid w:val="00CB28BD"/>
    <w:rsid w:val="00CB5511"/>
    <w:rsid w:val="00CB57F9"/>
    <w:rsid w:val="00CB6485"/>
    <w:rsid w:val="00CC09DA"/>
    <w:rsid w:val="00CC35B9"/>
    <w:rsid w:val="00CC3965"/>
    <w:rsid w:val="00CC4E20"/>
    <w:rsid w:val="00CC5106"/>
    <w:rsid w:val="00CC68ED"/>
    <w:rsid w:val="00CC72CC"/>
    <w:rsid w:val="00CD0A19"/>
    <w:rsid w:val="00CD14B1"/>
    <w:rsid w:val="00CD16F1"/>
    <w:rsid w:val="00CD3221"/>
    <w:rsid w:val="00CD344F"/>
    <w:rsid w:val="00CD3803"/>
    <w:rsid w:val="00CD3A81"/>
    <w:rsid w:val="00CD67F6"/>
    <w:rsid w:val="00CD6A9C"/>
    <w:rsid w:val="00CD7D60"/>
    <w:rsid w:val="00CE3A61"/>
    <w:rsid w:val="00CE4421"/>
    <w:rsid w:val="00CE5B4C"/>
    <w:rsid w:val="00CF0B48"/>
    <w:rsid w:val="00CF177D"/>
    <w:rsid w:val="00CF2CCE"/>
    <w:rsid w:val="00CF3A20"/>
    <w:rsid w:val="00CF4755"/>
    <w:rsid w:val="00D0036B"/>
    <w:rsid w:val="00D006E3"/>
    <w:rsid w:val="00D01AC1"/>
    <w:rsid w:val="00D0297A"/>
    <w:rsid w:val="00D0434C"/>
    <w:rsid w:val="00D07798"/>
    <w:rsid w:val="00D12E12"/>
    <w:rsid w:val="00D14E7B"/>
    <w:rsid w:val="00D15DFE"/>
    <w:rsid w:val="00D16360"/>
    <w:rsid w:val="00D1649C"/>
    <w:rsid w:val="00D1732F"/>
    <w:rsid w:val="00D200A2"/>
    <w:rsid w:val="00D229AB"/>
    <w:rsid w:val="00D24198"/>
    <w:rsid w:val="00D2642F"/>
    <w:rsid w:val="00D26528"/>
    <w:rsid w:val="00D30EC2"/>
    <w:rsid w:val="00D30F67"/>
    <w:rsid w:val="00D31D55"/>
    <w:rsid w:val="00D3289B"/>
    <w:rsid w:val="00D32C85"/>
    <w:rsid w:val="00D3378C"/>
    <w:rsid w:val="00D337FC"/>
    <w:rsid w:val="00D33BE6"/>
    <w:rsid w:val="00D3538E"/>
    <w:rsid w:val="00D40FBB"/>
    <w:rsid w:val="00D41024"/>
    <w:rsid w:val="00D434E1"/>
    <w:rsid w:val="00D43A3B"/>
    <w:rsid w:val="00D44C3B"/>
    <w:rsid w:val="00D45CB1"/>
    <w:rsid w:val="00D45FC9"/>
    <w:rsid w:val="00D47321"/>
    <w:rsid w:val="00D47D07"/>
    <w:rsid w:val="00D50B3E"/>
    <w:rsid w:val="00D50EC6"/>
    <w:rsid w:val="00D5193D"/>
    <w:rsid w:val="00D520DA"/>
    <w:rsid w:val="00D5412F"/>
    <w:rsid w:val="00D5635E"/>
    <w:rsid w:val="00D60ABE"/>
    <w:rsid w:val="00D62854"/>
    <w:rsid w:val="00D62A29"/>
    <w:rsid w:val="00D62A46"/>
    <w:rsid w:val="00D63664"/>
    <w:rsid w:val="00D64669"/>
    <w:rsid w:val="00D64D7D"/>
    <w:rsid w:val="00D6567D"/>
    <w:rsid w:val="00D70D5E"/>
    <w:rsid w:val="00D74DE5"/>
    <w:rsid w:val="00D753FD"/>
    <w:rsid w:val="00D76583"/>
    <w:rsid w:val="00D76865"/>
    <w:rsid w:val="00D80219"/>
    <w:rsid w:val="00D80371"/>
    <w:rsid w:val="00D8567B"/>
    <w:rsid w:val="00D9007E"/>
    <w:rsid w:val="00D90497"/>
    <w:rsid w:val="00D90CEE"/>
    <w:rsid w:val="00D916C8"/>
    <w:rsid w:val="00D94FB4"/>
    <w:rsid w:val="00D95639"/>
    <w:rsid w:val="00D95870"/>
    <w:rsid w:val="00D95CE5"/>
    <w:rsid w:val="00D96523"/>
    <w:rsid w:val="00D97CB4"/>
    <w:rsid w:val="00DA2030"/>
    <w:rsid w:val="00DA27C5"/>
    <w:rsid w:val="00DA298A"/>
    <w:rsid w:val="00DA572C"/>
    <w:rsid w:val="00DA5B16"/>
    <w:rsid w:val="00DA6856"/>
    <w:rsid w:val="00DB319F"/>
    <w:rsid w:val="00DB3FA0"/>
    <w:rsid w:val="00DB4DD0"/>
    <w:rsid w:val="00DB4F0C"/>
    <w:rsid w:val="00DB546B"/>
    <w:rsid w:val="00DB660F"/>
    <w:rsid w:val="00DC4FE0"/>
    <w:rsid w:val="00DC5286"/>
    <w:rsid w:val="00DC59BA"/>
    <w:rsid w:val="00DC7248"/>
    <w:rsid w:val="00DC7622"/>
    <w:rsid w:val="00DD0412"/>
    <w:rsid w:val="00DD13FC"/>
    <w:rsid w:val="00DD3836"/>
    <w:rsid w:val="00DD448E"/>
    <w:rsid w:val="00DD48FD"/>
    <w:rsid w:val="00DD4D82"/>
    <w:rsid w:val="00DD746A"/>
    <w:rsid w:val="00DE0B0E"/>
    <w:rsid w:val="00DE1FE9"/>
    <w:rsid w:val="00DE207A"/>
    <w:rsid w:val="00DE44DA"/>
    <w:rsid w:val="00DE4573"/>
    <w:rsid w:val="00DE7C39"/>
    <w:rsid w:val="00DF1998"/>
    <w:rsid w:val="00DF1C5E"/>
    <w:rsid w:val="00DF5650"/>
    <w:rsid w:val="00DF74E5"/>
    <w:rsid w:val="00E0249E"/>
    <w:rsid w:val="00E03AC6"/>
    <w:rsid w:val="00E03C47"/>
    <w:rsid w:val="00E048FC"/>
    <w:rsid w:val="00E07417"/>
    <w:rsid w:val="00E1330C"/>
    <w:rsid w:val="00E13E00"/>
    <w:rsid w:val="00E14BD9"/>
    <w:rsid w:val="00E174B2"/>
    <w:rsid w:val="00E174B8"/>
    <w:rsid w:val="00E204E0"/>
    <w:rsid w:val="00E207A4"/>
    <w:rsid w:val="00E20ADB"/>
    <w:rsid w:val="00E21E2F"/>
    <w:rsid w:val="00E224D7"/>
    <w:rsid w:val="00E22B3B"/>
    <w:rsid w:val="00E2328E"/>
    <w:rsid w:val="00E24229"/>
    <w:rsid w:val="00E24EC3"/>
    <w:rsid w:val="00E26AB8"/>
    <w:rsid w:val="00E272D8"/>
    <w:rsid w:val="00E31FD3"/>
    <w:rsid w:val="00E32375"/>
    <w:rsid w:val="00E33AEC"/>
    <w:rsid w:val="00E360BC"/>
    <w:rsid w:val="00E3721E"/>
    <w:rsid w:val="00E410A9"/>
    <w:rsid w:val="00E41680"/>
    <w:rsid w:val="00E45E39"/>
    <w:rsid w:val="00E460E1"/>
    <w:rsid w:val="00E466BB"/>
    <w:rsid w:val="00E5212C"/>
    <w:rsid w:val="00E53272"/>
    <w:rsid w:val="00E53D48"/>
    <w:rsid w:val="00E547CD"/>
    <w:rsid w:val="00E5548F"/>
    <w:rsid w:val="00E55912"/>
    <w:rsid w:val="00E57D7B"/>
    <w:rsid w:val="00E600C5"/>
    <w:rsid w:val="00E60A85"/>
    <w:rsid w:val="00E614DE"/>
    <w:rsid w:val="00E63653"/>
    <w:rsid w:val="00E63F05"/>
    <w:rsid w:val="00E6541D"/>
    <w:rsid w:val="00E65762"/>
    <w:rsid w:val="00E65BA2"/>
    <w:rsid w:val="00E7059A"/>
    <w:rsid w:val="00E73C8C"/>
    <w:rsid w:val="00E761C4"/>
    <w:rsid w:val="00E77334"/>
    <w:rsid w:val="00E778B6"/>
    <w:rsid w:val="00E778C0"/>
    <w:rsid w:val="00E77957"/>
    <w:rsid w:val="00E77C58"/>
    <w:rsid w:val="00E80654"/>
    <w:rsid w:val="00E80BB8"/>
    <w:rsid w:val="00E81693"/>
    <w:rsid w:val="00E84186"/>
    <w:rsid w:val="00E84475"/>
    <w:rsid w:val="00E85FAA"/>
    <w:rsid w:val="00E91312"/>
    <w:rsid w:val="00E91934"/>
    <w:rsid w:val="00E93DA5"/>
    <w:rsid w:val="00E94EE1"/>
    <w:rsid w:val="00E9692D"/>
    <w:rsid w:val="00E96BE6"/>
    <w:rsid w:val="00E970F8"/>
    <w:rsid w:val="00E97449"/>
    <w:rsid w:val="00E97735"/>
    <w:rsid w:val="00E97CCE"/>
    <w:rsid w:val="00E97E26"/>
    <w:rsid w:val="00EA1C23"/>
    <w:rsid w:val="00EA3401"/>
    <w:rsid w:val="00EA4148"/>
    <w:rsid w:val="00EA46EF"/>
    <w:rsid w:val="00EA5D14"/>
    <w:rsid w:val="00EA6517"/>
    <w:rsid w:val="00EA6630"/>
    <w:rsid w:val="00EA725B"/>
    <w:rsid w:val="00EB0BCD"/>
    <w:rsid w:val="00EB2975"/>
    <w:rsid w:val="00EB34E6"/>
    <w:rsid w:val="00EB5028"/>
    <w:rsid w:val="00EB60D2"/>
    <w:rsid w:val="00EB6CAA"/>
    <w:rsid w:val="00EB7DE1"/>
    <w:rsid w:val="00EC0591"/>
    <w:rsid w:val="00EC19DE"/>
    <w:rsid w:val="00EC1B62"/>
    <w:rsid w:val="00EC4444"/>
    <w:rsid w:val="00EC44AA"/>
    <w:rsid w:val="00EC4B48"/>
    <w:rsid w:val="00EC5A7D"/>
    <w:rsid w:val="00EC5B9C"/>
    <w:rsid w:val="00ED03AB"/>
    <w:rsid w:val="00ED1020"/>
    <w:rsid w:val="00ED70B2"/>
    <w:rsid w:val="00EE0D60"/>
    <w:rsid w:val="00EE50BD"/>
    <w:rsid w:val="00EE6204"/>
    <w:rsid w:val="00EE650A"/>
    <w:rsid w:val="00EE742C"/>
    <w:rsid w:val="00EF1BDD"/>
    <w:rsid w:val="00EF2C21"/>
    <w:rsid w:val="00EF44D6"/>
    <w:rsid w:val="00EF4704"/>
    <w:rsid w:val="00EF603E"/>
    <w:rsid w:val="00F007FD"/>
    <w:rsid w:val="00F00E04"/>
    <w:rsid w:val="00F01778"/>
    <w:rsid w:val="00F01C12"/>
    <w:rsid w:val="00F05A53"/>
    <w:rsid w:val="00F06ED0"/>
    <w:rsid w:val="00F07135"/>
    <w:rsid w:val="00F10F1C"/>
    <w:rsid w:val="00F11BA1"/>
    <w:rsid w:val="00F11E3C"/>
    <w:rsid w:val="00F13E4E"/>
    <w:rsid w:val="00F1504A"/>
    <w:rsid w:val="00F15B13"/>
    <w:rsid w:val="00F201F7"/>
    <w:rsid w:val="00F211A3"/>
    <w:rsid w:val="00F22557"/>
    <w:rsid w:val="00F2437E"/>
    <w:rsid w:val="00F24F4D"/>
    <w:rsid w:val="00F2532C"/>
    <w:rsid w:val="00F256E6"/>
    <w:rsid w:val="00F25814"/>
    <w:rsid w:val="00F2583A"/>
    <w:rsid w:val="00F26EE8"/>
    <w:rsid w:val="00F33305"/>
    <w:rsid w:val="00F349D7"/>
    <w:rsid w:val="00F354D0"/>
    <w:rsid w:val="00F354E0"/>
    <w:rsid w:val="00F36101"/>
    <w:rsid w:val="00F363F7"/>
    <w:rsid w:val="00F3646C"/>
    <w:rsid w:val="00F3652A"/>
    <w:rsid w:val="00F366CC"/>
    <w:rsid w:val="00F37410"/>
    <w:rsid w:val="00F4586B"/>
    <w:rsid w:val="00F46415"/>
    <w:rsid w:val="00F46627"/>
    <w:rsid w:val="00F46F77"/>
    <w:rsid w:val="00F5030F"/>
    <w:rsid w:val="00F5350E"/>
    <w:rsid w:val="00F53E7A"/>
    <w:rsid w:val="00F55FAA"/>
    <w:rsid w:val="00F57D72"/>
    <w:rsid w:val="00F600BE"/>
    <w:rsid w:val="00F619B4"/>
    <w:rsid w:val="00F638D8"/>
    <w:rsid w:val="00F64214"/>
    <w:rsid w:val="00F64ABF"/>
    <w:rsid w:val="00F65D26"/>
    <w:rsid w:val="00F66AC1"/>
    <w:rsid w:val="00F714AC"/>
    <w:rsid w:val="00F7319A"/>
    <w:rsid w:val="00F75295"/>
    <w:rsid w:val="00F75923"/>
    <w:rsid w:val="00F75BDB"/>
    <w:rsid w:val="00F76F96"/>
    <w:rsid w:val="00F777A4"/>
    <w:rsid w:val="00F77B16"/>
    <w:rsid w:val="00F811BC"/>
    <w:rsid w:val="00F852D1"/>
    <w:rsid w:val="00F86A5C"/>
    <w:rsid w:val="00F8780B"/>
    <w:rsid w:val="00F92B05"/>
    <w:rsid w:val="00F934C0"/>
    <w:rsid w:val="00F93B6B"/>
    <w:rsid w:val="00F93C1E"/>
    <w:rsid w:val="00F94140"/>
    <w:rsid w:val="00F944E4"/>
    <w:rsid w:val="00F94F98"/>
    <w:rsid w:val="00F9578B"/>
    <w:rsid w:val="00F96E64"/>
    <w:rsid w:val="00F97344"/>
    <w:rsid w:val="00F97EFD"/>
    <w:rsid w:val="00FA43EA"/>
    <w:rsid w:val="00FA5881"/>
    <w:rsid w:val="00FA6F19"/>
    <w:rsid w:val="00FA77B1"/>
    <w:rsid w:val="00FA79D9"/>
    <w:rsid w:val="00FB0123"/>
    <w:rsid w:val="00FB10F8"/>
    <w:rsid w:val="00FB22FD"/>
    <w:rsid w:val="00FB26AB"/>
    <w:rsid w:val="00FB4C7F"/>
    <w:rsid w:val="00FB5106"/>
    <w:rsid w:val="00FB58DC"/>
    <w:rsid w:val="00FB598A"/>
    <w:rsid w:val="00FB6683"/>
    <w:rsid w:val="00FB6A0F"/>
    <w:rsid w:val="00FC196C"/>
    <w:rsid w:val="00FC1C84"/>
    <w:rsid w:val="00FC2320"/>
    <w:rsid w:val="00FC2799"/>
    <w:rsid w:val="00FC3F5E"/>
    <w:rsid w:val="00FC4A0A"/>
    <w:rsid w:val="00FC7E65"/>
    <w:rsid w:val="00FD00B5"/>
    <w:rsid w:val="00FD14F6"/>
    <w:rsid w:val="00FD55CE"/>
    <w:rsid w:val="00FD58F6"/>
    <w:rsid w:val="00FD619D"/>
    <w:rsid w:val="00FD65CE"/>
    <w:rsid w:val="00FD74F6"/>
    <w:rsid w:val="00FE0332"/>
    <w:rsid w:val="00FE5C6F"/>
    <w:rsid w:val="00FE7740"/>
    <w:rsid w:val="00FF02F7"/>
    <w:rsid w:val="00FF65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8AA"/>
  </w:style>
  <w:style w:type="paragraph" w:styleId="1">
    <w:name w:val="heading 1"/>
    <w:basedOn w:val="a"/>
    <w:next w:val="a"/>
    <w:link w:val="10"/>
    <w:uiPriority w:val="9"/>
    <w:qFormat/>
    <w:rsid w:val="00CA4BB4"/>
    <w:pPr>
      <w:keepNext/>
      <w:spacing w:before="240" w:after="60"/>
      <w:outlineLvl w:val="0"/>
    </w:pPr>
    <w:rPr>
      <w:rFonts w:ascii="Cambria" w:eastAsia="Times New Roman" w:hAnsi="Cambria" w:cs="Times New Roman"/>
      <w:b/>
      <w:bCs/>
      <w:kern w:val="32"/>
      <w:sz w:val="32"/>
      <w:szCs w:val="32"/>
    </w:rPr>
  </w:style>
  <w:style w:type="paragraph" w:styleId="3">
    <w:name w:val="heading 3"/>
    <w:basedOn w:val="a"/>
    <w:next w:val="a"/>
    <w:link w:val="30"/>
    <w:uiPriority w:val="9"/>
    <w:unhideWhenUsed/>
    <w:qFormat/>
    <w:rsid w:val="00F256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4A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EA3401"/>
    <w:pPr>
      <w:suppressAutoHyphens/>
      <w:spacing w:after="0" w:line="100" w:lineRule="atLeast"/>
    </w:pPr>
    <w:rPr>
      <w:rFonts w:ascii="Arial" w:eastAsia="SimSun" w:hAnsi="Arial" w:cs="Mangal"/>
      <w:kern w:val="1"/>
      <w:sz w:val="20"/>
      <w:szCs w:val="24"/>
      <w:lang w:eastAsia="hi-IN" w:bidi="hi-IN"/>
    </w:rPr>
  </w:style>
  <w:style w:type="paragraph" w:customStyle="1" w:styleId="a4">
    <w:name w:val="Мера"/>
    <w:basedOn w:val="a"/>
    <w:rsid w:val="00EA3401"/>
    <w:pPr>
      <w:keepNext/>
      <w:overflowPunct w:val="0"/>
      <w:autoSpaceDE w:val="0"/>
      <w:autoSpaceDN w:val="0"/>
      <w:adjustRightInd w:val="0"/>
      <w:spacing w:after="0" w:line="240" w:lineRule="auto"/>
      <w:ind w:left="720" w:hanging="720"/>
      <w:textAlignment w:val="baseline"/>
    </w:pPr>
    <w:rPr>
      <w:rFonts w:ascii="Arial" w:eastAsia="Times New Roman" w:hAnsi="Arial" w:cs="Arial"/>
      <w:sz w:val="20"/>
      <w:szCs w:val="20"/>
    </w:rPr>
  </w:style>
  <w:style w:type="paragraph" w:styleId="a5">
    <w:name w:val="No Spacing"/>
    <w:link w:val="a6"/>
    <w:uiPriority w:val="1"/>
    <w:qFormat/>
    <w:rsid w:val="00EA3401"/>
    <w:pPr>
      <w:spacing w:after="0" w:line="240" w:lineRule="auto"/>
    </w:pPr>
  </w:style>
  <w:style w:type="character" w:customStyle="1" w:styleId="a6">
    <w:name w:val="Без интервала Знак"/>
    <w:basedOn w:val="a0"/>
    <w:link w:val="a5"/>
    <w:uiPriority w:val="1"/>
    <w:rsid w:val="00EA3401"/>
  </w:style>
  <w:style w:type="character" w:customStyle="1" w:styleId="hl-obj">
    <w:name w:val="hl-obj"/>
    <w:basedOn w:val="a0"/>
    <w:rsid w:val="00EA3401"/>
  </w:style>
  <w:style w:type="character" w:customStyle="1" w:styleId="a7">
    <w:name w:val="Основной текст_"/>
    <w:link w:val="12"/>
    <w:rsid w:val="00EA3401"/>
    <w:rPr>
      <w:rFonts w:ascii="Times New Roman" w:eastAsia="Times New Roman" w:hAnsi="Times New Roman" w:cs="Times New Roman"/>
      <w:shd w:val="clear" w:color="auto" w:fill="FFFFFF"/>
    </w:rPr>
  </w:style>
  <w:style w:type="paragraph" w:customStyle="1" w:styleId="12">
    <w:name w:val="Основной текст1"/>
    <w:basedOn w:val="a"/>
    <w:link w:val="a7"/>
    <w:rsid w:val="00EA3401"/>
    <w:pPr>
      <w:widowControl w:val="0"/>
      <w:shd w:val="clear" w:color="auto" w:fill="FFFFFF"/>
      <w:spacing w:before="240" w:after="360" w:line="0" w:lineRule="atLeast"/>
      <w:jc w:val="both"/>
    </w:pPr>
    <w:rPr>
      <w:rFonts w:ascii="Times New Roman" w:eastAsia="Times New Roman" w:hAnsi="Times New Roman" w:cs="Times New Roman"/>
      <w:lang w:eastAsia="en-US"/>
    </w:rPr>
  </w:style>
  <w:style w:type="character" w:styleId="a8">
    <w:name w:val="Emphasis"/>
    <w:basedOn w:val="a0"/>
    <w:uiPriority w:val="20"/>
    <w:qFormat/>
    <w:rsid w:val="00A114C6"/>
    <w:rPr>
      <w:i/>
      <w:iCs/>
    </w:rPr>
  </w:style>
  <w:style w:type="paragraph" w:styleId="a9">
    <w:name w:val="Body Text"/>
    <w:basedOn w:val="a"/>
    <w:link w:val="aa"/>
    <w:rsid w:val="00A114C6"/>
    <w:pPr>
      <w:spacing w:after="0" w:line="240" w:lineRule="auto"/>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rsid w:val="00A114C6"/>
    <w:rPr>
      <w:rFonts w:ascii="Times New Roman" w:eastAsia="Times New Roman" w:hAnsi="Times New Roman" w:cs="Times New Roman"/>
      <w:sz w:val="24"/>
      <w:szCs w:val="24"/>
      <w:lang w:eastAsia="ru-RU"/>
    </w:rPr>
  </w:style>
  <w:style w:type="character" w:styleId="ab">
    <w:name w:val="Hyperlink"/>
    <w:unhideWhenUsed/>
    <w:rsid w:val="00A114C6"/>
    <w:rPr>
      <w:color w:val="0000FF"/>
      <w:u w:val="single"/>
    </w:rPr>
  </w:style>
  <w:style w:type="paragraph" w:styleId="ac">
    <w:name w:val="Balloon Text"/>
    <w:basedOn w:val="a"/>
    <w:link w:val="ad"/>
    <w:uiPriority w:val="99"/>
    <w:semiHidden/>
    <w:unhideWhenUsed/>
    <w:rsid w:val="00A114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114C6"/>
    <w:rPr>
      <w:rFonts w:ascii="Tahoma" w:eastAsiaTheme="minorEastAsia" w:hAnsi="Tahoma" w:cs="Tahoma"/>
      <w:sz w:val="16"/>
      <w:szCs w:val="16"/>
      <w:lang w:eastAsia="ru-RU"/>
    </w:rPr>
  </w:style>
  <w:style w:type="paragraph" w:customStyle="1" w:styleId="Default">
    <w:name w:val="Default"/>
    <w:rsid w:val="00A114C6"/>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0E1D60"/>
    <w:pPr>
      <w:ind w:left="720"/>
      <w:contextualSpacing/>
    </w:pPr>
  </w:style>
  <w:style w:type="paragraph" w:customStyle="1" w:styleId="ConsPlusNormal">
    <w:name w:val="ConsPlusNormal"/>
    <w:rsid w:val="000E1D60"/>
    <w:pPr>
      <w:autoSpaceDE w:val="0"/>
      <w:autoSpaceDN w:val="0"/>
      <w:adjustRightInd w:val="0"/>
      <w:spacing w:after="0" w:line="240" w:lineRule="auto"/>
    </w:pPr>
    <w:rPr>
      <w:rFonts w:ascii="Arial" w:eastAsia="Times New Roman" w:hAnsi="Arial" w:cs="Arial"/>
      <w:sz w:val="20"/>
      <w:szCs w:val="20"/>
    </w:rPr>
  </w:style>
  <w:style w:type="paragraph" w:styleId="af">
    <w:name w:val="Normal (Web)"/>
    <w:aliases w:val="Обычный (Web)"/>
    <w:basedOn w:val="a"/>
    <w:link w:val="af0"/>
    <w:unhideWhenUsed/>
    <w:qFormat/>
    <w:rsid w:val="00FB5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F5D19"/>
  </w:style>
  <w:style w:type="paragraph" w:styleId="af1">
    <w:name w:val="Body Text Indent"/>
    <w:basedOn w:val="a"/>
    <w:link w:val="af2"/>
    <w:uiPriority w:val="99"/>
    <w:unhideWhenUsed/>
    <w:rsid w:val="00C153BC"/>
    <w:pPr>
      <w:spacing w:after="120"/>
      <w:ind w:left="283"/>
    </w:pPr>
  </w:style>
  <w:style w:type="character" w:customStyle="1" w:styleId="af2">
    <w:name w:val="Основной текст с отступом Знак"/>
    <w:basedOn w:val="a0"/>
    <w:link w:val="af1"/>
    <w:uiPriority w:val="99"/>
    <w:rsid w:val="00C153BC"/>
    <w:rPr>
      <w:rFonts w:eastAsiaTheme="minorEastAsia"/>
      <w:lang w:eastAsia="ru-RU"/>
    </w:rPr>
  </w:style>
  <w:style w:type="character" w:customStyle="1" w:styleId="10">
    <w:name w:val="Заголовок 1 Знак"/>
    <w:basedOn w:val="a0"/>
    <w:link w:val="1"/>
    <w:uiPriority w:val="9"/>
    <w:rsid w:val="00CA4BB4"/>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F256E6"/>
    <w:rPr>
      <w:rFonts w:asciiTheme="majorHAnsi" w:eastAsiaTheme="majorEastAsia" w:hAnsiTheme="majorHAnsi" w:cstheme="majorBidi"/>
      <w:b/>
      <w:bCs/>
      <w:color w:val="4F81BD" w:themeColor="accent1"/>
      <w:lang w:eastAsia="ru-RU"/>
    </w:rPr>
  </w:style>
  <w:style w:type="character" w:customStyle="1" w:styleId="af0">
    <w:name w:val="Обычный (веб) Знак"/>
    <w:aliases w:val="Обычный (Web) Знак"/>
    <w:basedOn w:val="a0"/>
    <w:link w:val="af"/>
    <w:uiPriority w:val="99"/>
    <w:qFormat/>
    <w:locked/>
    <w:rsid w:val="00644802"/>
    <w:rPr>
      <w:rFonts w:ascii="Times New Roman" w:eastAsia="Times New Roman" w:hAnsi="Times New Roman" w:cs="Times New Roman"/>
      <w:sz w:val="24"/>
      <w:szCs w:val="24"/>
    </w:rPr>
  </w:style>
  <w:style w:type="paragraph" w:customStyle="1" w:styleId="Standard">
    <w:name w:val="Standard"/>
    <w:qFormat/>
    <w:rsid w:val="00A96C63"/>
    <w:pPr>
      <w:shd w:val="clear" w:color="auto" w:fill="FFFFFF"/>
      <w:suppressAutoHyphens/>
      <w:autoSpaceDN w:val="0"/>
      <w:spacing w:after="0" w:line="100" w:lineRule="atLeast"/>
      <w:textAlignment w:val="baseline"/>
    </w:pPr>
    <w:rPr>
      <w:rFonts w:ascii="Times New Roman" w:eastAsia="Times New Roman" w:hAnsi="Times New Roman" w:cs="Times New Roman"/>
      <w:kern w:val="3"/>
      <w:sz w:val="24"/>
      <w:szCs w:val="24"/>
      <w:lang w:eastAsia="zh-CN"/>
    </w:rPr>
  </w:style>
  <w:style w:type="paragraph" w:styleId="2">
    <w:name w:val="Body Text Indent 2"/>
    <w:basedOn w:val="a"/>
    <w:link w:val="20"/>
    <w:unhideWhenUsed/>
    <w:rsid w:val="00184B2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84B23"/>
    <w:rPr>
      <w:rFonts w:ascii="Times New Roman" w:eastAsia="Times New Roman" w:hAnsi="Times New Roman" w:cs="Times New Roman"/>
      <w:sz w:val="24"/>
      <w:szCs w:val="24"/>
    </w:rPr>
  </w:style>
  <w:style w:type="paragraph" w:styleId="af3">
    <w:name w:val="Plain Text"/>
    <w:basedOn w:val="a"/>
    <w:link w:val="13"/>
    <w:unhideWhenUsed/>
    <w:rsid w:val="00D64D7D"/>
    <w:pPr>
      <w:spacing w:after="0" w:line="240" w:lineRule="auto"/>
    </w:pPr>
    <w:rPr>
      <w:rFonts w:ascii="Courier New" w:eastAsia="Calibri" w:hAnsi="Courier New" w:cs="Times New Roman"/>
      <w:lang w:eastAsia="en-US"/>
    </w:rPr>
  </w:style>
  <w:style w:type="character" w:customStyle="1" w:styleId="af4">
    <w:name w:val="Текст Знак"/>
    <w:basedOn w:val="a0"/>
    <w:uiPriority w:val="99"/>
    <w:semiHidden/>
    <w:rsid w:val="00D64D7D"/>
    <w:rPr>
      <w:rFonts w:ascii="Consolas" w:hAnsi="Consolas"/>
      <w:sz w:val="21"/>
      <w:szCs w:val="21"/>
    </w:rPr>
  </w:style>
  <w:style w:type="character" w:customStyle="1" w:styleId="13">
    <w:name w:val="Текст Знак1"/>
    <w:link w:val="af3"/>
    <w:locked/>
    <w:rsid w:val="00D64D7D"/>
    <w:rPr>
      <w:rFonts w:ascii="Courier New" w:eastAsia="Calibri" w:hAnsi="Courier New"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8238888">
      <w:bodyDiv w:val="1"/>
      <w:marLeft w:val="0"/>
      <w:marRight w:val="0"/>
      <w:marTop w:val="0"/>
      <w:marBottom w:val="0"/>
      <w:divBdr>
        <w:top w:val="none" w:sz="0" w:space="0" w:color="auto"/>
        <w:left w:val="none" w:sz="0" w:space="0" w:color="auto"/>
        <w:bottom w:val="none" w:sz="0" w:space="0" w:color="auto"/>
        <w:right w:val="none" w:sz="0" w:space="0" w:color="auto"/>
      </w:divBdr>
    </w:div>
    <w:div w:id="436099743">
      <w:bodyDiv w:val="1"/>
      <w:marLeft w:val="0"/>
      <w:marRight w:val="0"/>
      <w:marTop w:val="0"/>
      <w:marBottom w:val="0"/>
      <w:divBdr>
        <w:top w:val="none" w:sz="0" w:space="0" w:color="auto"/>
        <w:left w:val="none" w:sz="0" w:space="0" w:color="auto"/>
        <w:bottom w:val="none" w:sz="0" w:space="0" w:color="auto"/>
        <w:right w:val="none" w:sz="0" w:space="0" w:color="auto"/>
      </w:divBdr>
    </w:div>
    <w:div w:id="558370695">
      <w:bodyDiv w:val="1"/>
      <w:marLeft w:val="0"/>
      <w:marRight w:val="0"/>
      <w:marTop w:val="0"/>
      <w:marBottom w:val="0"/>
      <w:divBdr>
        <w:top w:val="none" w:sz="0" w:space="0" w:color="auto"/>
        <w:left w:val="none" w:sz="0" w:space="0" w:color="auto"/>
        <w:bottom w:val="none" w:sz="0" w:space="0" w:color="auto"/>
        <w:right w:val="none" w:sz="0" w:space="0" w:color="auto"/>
      </w:divBdr>
    </w:div>
    <w:div w:id="762460235">
      <w:bodyDiv w:val="1"/>
      <w:marLeft w:val="0"/>
      <w:marRight w:val="0"/>
      <w:marTop w:val="0"/>
      <w:marBottom w:val="0"/>
      <w:divBdr>
        <w:top w:val="none" w:sz="0" w:space="0" w:color="auto"/>
        <w:left w:val="none" w:sz="0" w:space="0" w:color="auto"/>
        <w:bottom w:val="none" w:sz="0" w:space="0" w:color="auto"/>
        <w:right w:val="none" w:sz="0" w:space="0" w:color="auto"/>
      </w:divBdr>
    </w:div>
    <w:div w:id="952201346">
      <w:bodyDiv w:val="1"/>
      <w:marLeft w:val="0"/>
      <w:marRight w:val="0"/>
      <w:marTop w:val="0"/>
      <w:marBottom w:val="0"/>
      <w:divBdr>
        <w:top w:val="none" w:sz="0" w:space="0" w:color="auto"/>
        <w:left w:val="none" w:sz="0" w:space="0" w:color="auto"/>
        <w:bottom w:val="none" w:sz="0" w:space="0" w:color="auto"/>
        <w:right w:val="none" w:sz="0" w:space="0" w:color="auto"/>
      </w:divBdr>
    </w:div>
    <w:div w:id="957101076">
      <w:bodyDiv w:val="1"/>
      <w:marLeft w:val="0"/>
      <w:marRight w:val="0"/>
      <w:marTop w:val="0"/>
      <w:marBottom w:val="0"/>
      <w:divBdr>
        <w:top w:val="none" w:sz="0" w:space="0" w:color="auto"/>
        <w:left w:val="none" w:sz="0" w:space="0" w:color="auto"/>
        <w:bottom w:val="none" w:sz="0" w:space="0" w:color="auto"/>
        <w:right w:val="none" w:sz="0" w:space="0" w:color="auto"/>
      </w:divBdr>
    </w:div>
    <w:div w:id="1678116481">
      <w:bodyDiv w:val="1"/>
      <w:marLeft w:val="0"/>
      <w:marRight w:val="0"/>
      <w:marTop w:val="0"/>
      <w:marBottom w:val="0"/>
      <w:divBdr>
        <w:top w:val="none" w:sz="0" w:space="0" w:color="auto"/>
        <w:left w:val="none" w:sz="0" w:space="0" w:color="auto"/>
        <w:bottom w:val="none" w:sz="0" w:space="0" w:color="auto"/>
        <w:right w:val="none" w:sz="0" w:space="0" w:color="auto"/>
      </w:divBdr>
      <w:divsChild>
        <w:div w:id="1408070500">
          <w:marLeft w:val="0"/>
          <w:marRight w:val="0"/>
          <w:marTop w:val="0"/>
          <w:marBottom w:val="0"/>
          <w:divBdr>
            <w:top w:val="none" w:sz="0" w:space="0" w:color="auto"/>
            <w:left w:val="none" w:sz="0" w:space="0" w:color="auto"/>
            <w:bottom w:val="none" w:sz="0" w:space="0" w:color="auto"/>
            <w:right w:val="none" w:sz="0" w:space="0" w:color="auto"/>
          </w:divBdr>
          <w:divsChild>
            <w:div w:id="1196505458">
              <w:blockQuote w:val="1"/>
              <w:marLeft w:val="187"/>
              <w:marRight w:val="187"/>
              <w:marTop w:val="187"/>
              <w:marBottom w:val="187"/>
              <w:divBdr>
                <w:top w:val="none" w:sz="0" w:space="0" w:color="auto"/>
                <w:left w:val="single" w:sz="8" w:space="9" w:color="0857A6"/>
                <w:bottom w:val="none" w:sz="0" w:space="0" w:color="auto"/>
                <w:right w:val="none" w:sz="0" w:space="0" w:color="auto"/>
              </w:divBdr>
              <w:divsChild>
                <w:div w:id="943926317">
                  <w:marLeft w:val="0"/>
                  <w:marRight w:val="0"/>
                  <w:marTop w:val="0"/>
                  <w:marBottom w:val="0"/>
                  <w:divBdr>
                    <w:top w:val="none" w:sz="0" w:space="0" w:color="auto"/>
                    <w:left w:val="none" w:sz="0" w:space="0" w:color="auto"/>
                    <w:bottom w:val="none" w:sz="0" w:space="0" w:color="auto"/>
                    <w:right w:val="none" w:sz="0" w:space="0" w:color="auto"/>
                  </w:divBdr>
                  <w:divsChild>
                    <w:div w:id="1836022437">
                      <w:marLeft w:val="0"/>
                      <w:marRight w:val="0"/>
                      <w:marTop w:val="0"/>
                      <w:marBottom w:val="0"/>
                      <w:divBdr>
                        <w:top w:val="none" w:sz="0" w:space="0" w:color="auto"/>
                        <w:left w:val="none" w:sz="0" w:space="0" w:color="auto"/>
                        <w:bottom w:val="none" w:sz="0" w:space="0" w:color="auto"/>
                        <w:right w:val="none" w:sz="0" w:space="0" w:color="auto"/>
                      </w:divBdr>
                      <w:divsChild>
                        <w:div w:id="1650019823">
                          <w:marLeft w:val="0"/>
                          <w:marRight w:val="0"/>
                          <w:marTop w:val="0"/>
                          <w:marBottom w:val="0"/>
                          <w:divBdr>
                            <w:top w:val="none" w:sz="0" w:space="0" w:color="auto"/>
                            <w:left w:val="none" w:sz="0" w:space="0" w:color="auto"/>
                            <w:bottom w:val="none" w:sz="0" w:space="0" w:color="auto"/>
                            <w:right w:val="none" w:sz="0" w:space="0" w:color="auto"/>
                          </w:divBdr>
                          <w:divsChild>
                            <w:div w:id="2059040182">
                              <w:marLeft w:val="0"/>
                              <w:marRight w:val="0"/>
                              <w:marTop w:val="0"/>
                              <w:marBottom w:val="0"/>
                              <w:divBdr>
                                <w:top w:val="none" w:sz="0" w:space="0" w:color="auto"/>
                                <w:left w:val="none" w:sz="0" w:space="0" w:color="auto"/>
                                <w:bottom w:val="none" w:sz="0" w:space="0" w:color="auto"/>
                                <w:right w:val="none" w:sz="0" w:space="0" w:color="auto"/>
                              </w:divBdr>
                              <w:divsChild>
                                <w:div w:id="983581067">
                                  <w:marLeft w:val="0"/>
                                  <w:marRight w:val="0"/>
                                  <w:marTop w:val="0"/>
                                  <w:marBottom w:val="0"/>
                                  <w:divBdr>
                                    <w:top w:val="none" w:sz="0" w:space="0" w:color="auto"/>
                                    <w:left w:val="none" w:sz="0" w:space="0" w:color="auto"/>
                                    <w:bottom w:val="none" w:sz="0" w:space="0" w:color="auto"/>
                                    <w:right w:val="none" w:sz="0" w:space="0" w:color="auto"/>
                                  </w:divBdr>
                                  <w:divsChild>
                                    <w:div w:id="3675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76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local-government/management-body/zhkkh-and-building-department/" TargetMode="External"/><Relationship Id="rId13" Type="http://schemas.openxmlformats.org/officeDocument/2006/relationships/hyperlink" Target="https://ru.wikipedia.org/wiki/%D0%A1%D1%80%D0%B0%D0%B2%D0%BD%D0%B8%D1%82%D0%B5%D0%BB%D1%8C%D0%BD%D0%BE-%D0%B8%D1%81%D1%82%D0%BE%D1%80%D0%B8%D1%87%D0%B5%D1%81%D0%BA%D0%BE%D0%B5_%D1%8F%D0%B7%D1%8B%D0%BA%D0%BE%D0%B7%D0%BD%D0%B0%D0%BD%D0%B8%D0%B5" TargetMode="External"/><Relationship Id="rId18" Type="http://schemas.openxmlformats.org/officeDocument/2006/relationships/hyperlink" Target="https://www.rusprofile.ru/person/makurin-vyu-190106623100"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s://ust-abakan.ru/local-government/management-body/agriculture-department/gospodderzhka/" TargetMode="External"/><Relationship Id="rId12" Type="http://schemas.openxmlformats.org/officeDocument/2006/relationships/hyperlink" Target="https://ru.wikipedia.org/wiki/%D0%94%D0%BE%D0%BA%D1%82%D0%BE%D1%80_%D0%BD%D0%B0%D1%83%D0%BA_(%D0%A0%D0%BE%D1%81%D1%81%D0%B8%D0%B9%D1%81%D0%BA%D0%B0%D1%8F_%D0%B8%D0%BC%D0%BF%D0%B5%D1%80%D0%B8%D1%8F)" TargetMode="External"/><Relationship Id="rId17" Type="http://schemas.openxmlformats.org/officeDocument/2006/relationships/hyperlink" Target="https://ust-abakan.ru" TargetMode="External"/><Relationship Id="rId2" Type="http://schemas.openxmlformats.org/officeDocument/2006/relationships/numbering" Target="numbering.xml"/><Relationship Id="rId16" Type="http://schemas.openxmlformats.org/officeDocument/2006/relationships/hyperlink" Target="https://ust-abakan.ru/upload/iblock/c81/Otchet-dlya-grazhdan-za-2021-god-_proekt_.ppt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st-abakan.ru/local-government/management-body/property-relations-department/property-support/" TargetMode="External"/><Relationship Id="rId11" Type="http://schemas.openxmlformats.org/officeDocument/2006/relationships/hyperlink" Target="https://ru.wikipedia.org/wiki/%D0%A2%D1%8E%D1%80%D0%BA%D0%BE%D0%BB%D0%BE%D0%B3%D0%B8%D1%8F" TargetMode="External"/><Relationship Id="rId5" Type="http://schemas.openxmlformats.org/officeDocument/2006/relationships/webSettings" Target="webSettings.xml"/><Relationship Id="rId15" Type="http://schemas.openxmlformats.org/officeDocument/2006/relationships/hyperlink" Target="https://ru.wikipedia.org/wiki/%D0%A4%D0%BE%D0%BB%D1%8C%D0%BA%D0%BB%D0%BE%D1%80%D0%B8%D1%81%D1%82%D0%B8%D0%BA%D0%B0" TargetMode="External"/><Relationship Id="rId10" Type="http://schemas.openxmlformats.org/officeDocument/2006/relationships/hyperlink" Target="https://ru.wikipedia.org/wiki/%D0%A5%D0%B0%D0%BA%D0%B0%D1%81%D1%8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t-abakan.ru/local-government/management-body/finance-department/investitsionnoe-razvitie/" TargetMode="External"/><Relationship Id="rId14" Type="http://schemas.openxmlformats.org/officeDocument/2006/relationships/hyperlink" Target="https://ru.wikipedia.org/wiki/%D0%AD%D1%82%D0%BD%D0%BE%D0%B3%D1%80%D0%B0%D1%84%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6CD5-03A1-44B2-AF19-433C0ED1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5479</TotalTime>
  <Pages>69</Pages>
  <Words>16899</Words>
  <Characters>96330</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500</cp:revision>
  <cp:lastPrinted>2023-05-16T03:47:00Z</cp:lastPrinted>
  <dcterms:created xsi:type="dcterms:W3CDTF">2022-05-25T03:43:00Z</dcterms:created>
  <dcterms:modified xsi:type="dcterms:W3CDTF">2023-05-16T09:21:00Z</dcterms:modified>
</cp:coreProperties>
</file>