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19" w:rsidRPr="00AE4A19" w:rsidRDefault="00AE4A19" w:rsidP="00AE4A19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AE4A19">
        <w:rPr>
          <w:rFonts w:ascii="Times New Roman" w:hAnsi="Times New Roman"/>
          <w:b/>
          <w:bCs/>
          <w:sz w:val="28"/>
          <w:szCs w:val="28"/>
        </w:rPr>
        <w:t>Таблица 1</w:t>
      </w:r>
    </w:p>
    <w:p w:rsidR="00AE4A19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Статистические данные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тематическим разделам общероссийского классификатора обращений граждан, поступивших в </w:t>
      </w:r>
      <w:r w:rsidR="008E1562">
        <w:rPr>
          <w:rFonts w:ascii="Times New Roman" w:hAnsi="Times New Roman"/>
          <w:sz w:val="28"/>
          <w:szCs w:val="28"/>
          <w:u w:val="single"/>
        </w:rPr>
        <w:t>Администрацию</w:t>
      </w:r>
      <w:r w:rsidR="001128C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128CB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1128CB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E4A1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мес.  202</w:t>
      </w:r>
      <w:r w:rsidR="005F1EA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5021" w:type="dxa"/>
        <w:tblLook w:val="04A0"/>
      </w:tblPr>
      <w:tblGrid>
        <w:gridCol w:w="4914"/>
        <w:gridCol w:w="1424"/>
        <w:gridCol w:w="1798"/>
        <w:gridCol w:w="1970"/>
        <w:gridCol w:w="4915"/>
      </w:tblGrid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7F" w:rsidRPr="007D7588" w:rsidRDefault="0091787F" w:rsidP="007D75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D7588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1787F" w:rsidRDefault="0091787F" w:rsidP="00EE5D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мес. 2024г.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мес. 2023г.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("+","-")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8C26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8C2679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поступивших обращений по тематическому разделу «Социальная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8C267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+4</w:t>
            </w:r>
            <w:r w:rsidR="008C2679">
              <w:rPr>
                <w:rFonts w:ascii="Times New Roman" w:hAnsi="Times New Roman"/>
                <w:sz w:val="26"/>
                <w:szCs w:val="26"/>
              </w:rPr>
              <w:t>,7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8C26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8C26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787F" w:rsidTr="0091787F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5F1EA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 w:rsidR="008C2679">
              <w:rPr>
                <w:rFonts w:ascii="Times New Roman" w:hAnsi="Times New Roman"/>
                <w:sz w:val="26"/>
                <w:szCs w:val="26"/>
              </w:rPr>
              <w:t>3,8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7F" w:rsidRDefault="0091787F" w:rsidP="00E118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01F">
              <w:rPr>
                <w:rFonts w:ascii="Times New Roman" w:hAnsi="Times New Roman"/>
                <w:sz w:val="26"/>
                <w:szCs w:val="26"/>
              </w:rPr>
              <w:t>хххххххххххх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7F" w:rsidRDefault="009178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D7588" w:rsidRDefault="007D7588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1787F" w:rsidRDefault="0091787F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91787F" w:rsidRDefault="0091787F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8F3F70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lastRenderedPageBreak/>
        <w:t>Таблица 2</w:t>
      </w:r>
    </w:p>
    <w:p w:rsidR="001128CB" w:rsidRDefault="001128CB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 xml:space="preserve">Количество </w:t>
      </w:r>
    </w:p>
    <w:p w:rsidR="0088152A" w:rsidRDefault="007D7588" w:rsidP="0088152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поступивших обращений</w:t>
      </w:r>
      <w:r>
        <w:rPr>
          <w:rFonts w:ascii="Times New Roman" w:hAnsi="Times New Roman"/>
          <w:b/>
          <w:bCs/>
          <w:sz w:val="26"/>
          <w:szCs w:val="26"/>
        </w:rPr>
        <w:t xml:space="preserve"> в</w:t>
      </w:r>
      <w:r w:rsidR="0088152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E1562">
        <w:rPr>
          <w:rFonts w:ascii="Times New Roman" w:hAnsi="Times New Roman"/>
          <w:sz w:val="28"/>
          <w:szCs w:val="28"/>
          <w:u w:val="single"/>
        </w:rPr>
        <w:t>Администрацию</w:t>
      </w:r>
      <w:r w:rsidR="0088152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8152A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88152A">
        <w:rPr>
          <w:rFonts w:ascii="Times New Roman" w:hAnsi="Times New Roman"/>
          <w:sz w:val="28"/>
          <w:szCs w:val="28"/>
          <w:u w:val="single"/>
        </w:rPr>
        <w:t xml:space="preserve"> района</w:t>
      </w:r>
    </w:p>
    <w:p w:rsidR="007D7588" w:rsidRDefault="007D7588" w:rsidP="007D7588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D7588">
        <w:rPr>
          <w:rFonts w:ascii="Times New Roman" w:hAnsi="Times New Roman"/>
          <w:b/>
          <w:bCs/>
          <w:sz w:val="26"/>
          <w:szCs w:val="26"/>
        </w:rPr>
        <w:t>в 20</w:t>
      </w:r>
      <w:r w:rsidR="0091787F">
        <w:rPr>
          <w:rFonts w:ascii="Times New Roman" w:hAnsi="Times New Roman"/>
          <w:b/>
          <w:bCs/>
          <w:sz w:val="26"/>
          <w:szCs w:val="26"/>
        </w:rPr>
        <w:t>24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D7588">
        <w:rPr>
          <w:rFonts w:ascii="Times New Roman" w:hAnsi="Times New Roman"/>
          <w:b/>
          <w:bCs/>
          <w:sz w:val="26"/>
          <w:szCs w:val="26"/>
        </w:rPr>
        <w:t>г</w:t>
      </w:r>
    </w:p>
    <w:p w:rsidR="007D7588" w:rsidRPr="007D7588" w:rsidRDefault="007D7588" w:rsidP="007D7588">
      <w:pPr>
        <w:shd w:val="clear" w:color="auto" w:fill="FFFFFF"/>
        <w:spacing w:line="240" w:lineRule="auto"/>
        <w:contextualSpacing/>
        <w:jc w:val="right"/>
        <w:outlineLvl w:val="1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1985"/>
      </w:tblGrid>
      <w:tr w:rsidR="007D7588" w:rsidRPr="007D7588" w:rsidTr="007D7588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Администрации </w:t>
            </w:r>
            <w:bookmarkStart w:id="0" w:name="_Hlk124324935"/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муниципальных образований городов и районов</w:t>
            </w:r>
            <w:bookmarkEnd w:id="0"/>
          </w:p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D7588" w:rsidRPr="007D7588" w:rsidTr="007D7588">
        <w:trPr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202</w:t>
            </w:r>
            <w:r w:rsidR="0091787F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88" w:rsidRPr="007D7588" w:rsidRDefault="007D7588" w:rsidP="007D75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20</w:t>
            </w:r>
            <w:r w:rsidR="0091787F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23</w:t>
            </w:r>
          </w:p>
        </w:tc>
      </w:tr>
      <w:tr w:rsidR="00F204EB" w:rsidRPr="007D7588" w:rsidTr="007D7588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Поступило обращений всего (письменных, устных)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449</w:t>
            </w: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Из них: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письменных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304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устных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145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повторных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через вышестоящие органы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108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коллективных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просроченным сроком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решено положительно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8E1562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51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204EB" w:rsidRPr="007D7588" w:rsidTr="007D7588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рассмотрено с выездом на место</w:t>
            </w:r>
          </w:p>
          <w:p w:rsidR="00F204EB" w:rsidRPr="007D7588" w:rsidRDefault="00F204EB" w:rsidP="007D758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8E1562" w:rsidP="00112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95</w:t>
            </w:r>
          </w:p>
          <w:p w:rsidR="00F204EB" w:rsidRPr="007D7588" w:rsidRDefault="00F204EB" w:rsidP="0096305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53E4A" w:rsidRDefault="00953E4A"/>
    <w:sectPr w:rsidR="00953E4A" w:rsidSect="008F3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780D"/>
    <w:rsid w:val="001128CB"/>
    <w:rsid w:val="0019503D"/>
    <w:rsid w:val="00195BFA"/>
    <w:rsid w:val="00277DB3"/>
    <w:rsid w:val="0035780D"/>
    <w:rsid w:val="00437F34"/>
    <w:rsid w:val="00457DDE"/>
    <w:rsid w:val="005A72FC"/>
    <w:rsid w:val="005F1EAD"/>
    <w:rsid w:val="00681CCB"/>
    <w:rsid w:val="0074198B"/>
    <w:rsid w:val="00746907"/>
    <w:rsid w:val="007D7588"/>
    <w:rsid w:val="00806916"/>
    <w:rsid w:val="00836780"/>
    <w:rsid w:val="0088152A"/>
    <w:rsid w:val="008C2679"/>
    <w:rsid w:val="008E08DA"/>
    <w:rsid w:val="008E1562"/>
    <w:rsid w:val="008F3F70"/>
    <w:rsid w:val="0091787F"/>
    <w:rsid w:val="00953E4A"/>
    <w:rsid w:val="00A4322F"/>
    <w:rsid w:val="00A90B19"/>
    <w:rsid w:val="00AE4A19"/>
    <w:rsid w:val="00C128F5"/>
    <w:rsid w:val="00C2601F"/>
    <w:rsid w:val="00CB5D2B"/>
    <w:rsid w:val="00D6088A"/>
    <w:rsid w:val="00D83E59"/>
    <w:rsid w:val="00EE5D92"/>
    <w:rsid w:val="00F204EB"/>
    <w:rsid w:val="00FE318D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3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2025-01-21T09:50:00Z</cp:lastPrinted>
  <dcterms:created xsi:type="dcterms:W3CDTF">2025-01-22T05:14:00Z</dcterms:created>
  <dcterms:modified xsi:type="dcterms:W3CDTF">2025-01-22T05:14:00Z</dcterms:modified>
</cp:coreProperties>
</file>