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A1314" w14:textId="77777777" w:rsidR="009872F9" w:rsidRDefault="009872F9">
      <w:pPr>
        <w:spacing w:line="240" w:lineRule="exact"/>
        <w:rPr>
          <w:sz w:val="19"/>
          <w:szCs w:val="19"/>
        </w:rPr>
      </w:pPr>
    </w:p>
    <w:p w14:paraId="71B4E13B" w14:textId="77777777" w:rsidR="009872F9" w:rsidRDefault="009872F9">
      <w:pPr>
        <w:rPr>
          <w:sz w:val="2"/>
          <w:szCs w:val="2"/>
        </w:rPr>
        <w:sectPr w:rsidR="009872F9" w:rsidSect="005D2893">
          <w:headerReference w:type="default" r:id="rId7"/>
          <w:pgSz w:w="11900" w:h="16840"/>
          <w:pgMar w:top="568" w:right="0" w:bottom="966" w:left="0" w:header="0" w:footer="3" w:gutter="0"/>
          <w:cols w:space="720"/>
          <w:noEndnote/>
          <w:titlePg/>
          <w:docGrid w:linePitch="360"/>
        </w:sectPr>
      </w:pPr>
    </w:p>
    <w:p w14:paraId="2C16C397" w14:textId="77777777" w:rsid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 xml:space="preserve">Учетная политика для целей бюджетного </w:t>
      </w:r>
    </w:p>
    <w:p w14:paraId="5844B5EC" w14:textId="77777777" w:rsid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 xml:space="preserve">и налогового учета на 2024 год </w:t>
      </w:r>
    </w:p>
    <w:p w14:paraId="0378A9CF" w14:textId="278AB1E3" w:rsidR="005D2893" w:rsidRPr="005D2893" w:rsidRDefault="005D2893" w:rsidP="005D2893">
      <w:pPr>
        <w:pStyle w:val="30"/>
        <w:shd w:val="clear" w:color="auto" w:fill="auto"/>
        <w:spacing w:after="0" w:line="240" w:lineRule="auto"/>
        <w:ind w:right="79" w:firstLine="851"/>
        <w:jc w:val="right"/>
        <w:rPr>
          <w:b w:val="0"/>
          <w:bCs w:val="0"/>
          <w:sz w:val="24"/>
          <w:szCs w:val="24"/>
        </w:rPr>
      </w:pPr>
      <w:r w:rsidRPr="005D2893">
        <w:rPr>
          <w:b w:val="0"/>
          <w:bCs w:val="0"/>
          <w:sz w:val="24"/>
          <w:szCs w:val="24"/>
        </w:rPr>
        <w:t>утверждена приказом от «2</w:t>
      </w:r>
      <w:r w:rsidR="005778F5">
        <w:rPr>
          <w:b w:val="0"/>
          <w:bCs w:val="0"/>
          <w:sz w:val="24"/>
          <w:szCs w:val="24"/>
        </w:rPr>
        <w:t>9</w:t>
      </w:r>
      <w:r w:rsidRPr="005D2893">
        <w:rPr>
          <w:b w:val="0"/>
          <w:bCs w:val="0"/>
          <w:sz w:val="24"/>
          <w:szCs w:val="24"/>
        </w:rPr>
        <w:t>» декабря 2023 № 3</w:t>
      </w:r>
      <w:r w:rsidR="005778F5">
        <w:rPr>
          <w:b w:val="0"/>
          <w:bCs w:val="0"/>
          <w:sz w:val="24"/>
          <w:szCs w:val="24"/>
        </w:rPr>
        <w:t>29-п</w:t>
      </w:r>
    </w:p>
    <w:p w14:paraId="06ADFB30" w14:textId="77777777" w:rsidR="005778F5" w:rsidRDefault="005778F5" w:rsidP="005D2893">
      <w:pPr>
        <w:pStyle w:val="30"/>
        <w:shd w:val="clear" w:color="auto" w:fill="auto"/>
        <w:spacing w:after="511"/>
        <w:ind w:right="77" w:firstLine="851"/>
        <w:jc w:val="center"/>
      </w:pPr>
    </w:p>
    <w:p w14:paraId="3DB93AFB" w14:textId="77777777" w:rsidR="00452511" w:rsidRDefault="00000000" w:rsidP="00574FB3">
      <w:pPr>
        <w:pStyle w:val="30"/>
        <w:shd w:val="clear" w:color="auto" w:fill="auto"/>
        <w:spacing w:after="0" w:line="240" w:lineRule="auto"/>
        <w:ind w:right="77" w:firstLine="851"/>
        <w:jc w:val="center"/>
      </w:pPr>
      <w:r>
        <w:t xml:space="preserve">Основные положения учетной политики </w:t>
      </w:r>
    </w:p>
    <w:p w14:paraId="433184AD" w14:textId="1ABF735B" w:rsidR="009872F9" w:rsidRDefault="00452511" w:rsidP="00574FB3">
      <w:pPr>
        <w:pStyle w:val="30"/>
        <w:shd w:val="clear" w:color="auto" w:fill="auto"/>
        <w:spacing w:after="0" w:line="240" w:lineRule="auto"/>
        <w:ind w:right="77" w:firstLine="851"/>
        <w:jc w:val="center"/>
      </w:pPr>
      <w:r>
        <w:t xml:space="preserve">для целей бухгалтерского и налогового учета </w:t>
      </w:r>
      <w:r w:rsidR="005D2893">
        <w:t>Управления жилищно-коммунального хозяйства и строительства администрации Усть-Абаканского района Республики Хакасия</w:t>
      </w:r>
      <w:r>
        <w:t xml:space="preserve"> 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2BC49459" w14:textId="77777777" w:rsidR="00574FB3" w:rsidRDefault="00574FB3" w:rsidP="00574FB3">
      <w:pPr>
        <w:pStyle w:val="30"/>
        <w:shd w:val="clear" w:color="auto" w:fill="auto"/>
        <w:spacing w:after="0" w:line="240" w:lineRule="auto"/>
        <w:ind w:right="77" w:firstLine="851"/>
        <w:jc w:val="center"/>
      </w:pPr>
    </w:p>
    <w:p w14:paraId="61D10B2A"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p>
    <w:p w14:paraId="2BA62380" w14:textId="6DE3174E" w:rsidR="00386644" w:rsidRPr="00386644" w:rsidRDefault="00632E7A"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632E7A">
        <w:rPr>
          <w:rFonts w:ascii="Times New Roman" w:eastAsia="Times New Roman" w:hAnsi="Times New Roman" w:cs="Times New Roman"/>
          <w:color w:val="auto"/>
          <w:sz w:val="26"/>
          <w:szCs w:val="26"/>
          <w:lang w:bidi="ar-SA"/>
        </w:rPr>
        <w:t xml:space="preserve">Учетная политика определяет принципы, методы, процедуры и правила ведения бухгалтерского учета в </w:t>
      </w:r>
      <w:r w:rsidRPr="00386644">
        <w:rPr>
          <w:rFonts w:ascii="Times New Roman" w:eastAsia="Times New Roman" w:hAnsi="Times New Roman" w:cs="Times New Roman"/>
          <w:color w:val="auto"/>
          <w:sz w:val="26"/>
          <w:szCs w:val="26"/>
          <w:lang w:bidi="ar-SA"/>
        </w:rPr>
        <w:t>Управления жилищно-коммунального хозяйства и строительства администрации Усть-Абаканского района Республики Хакасия</w:t>
      </w:r>
      <w:r w:rsidRPr="00632E7A">
        <w:rPr>
          <w:rFonts w:ascii="Times New Roman" w:eastAsia="Times New Roman" w:hAnsi="Times New Roman" w:cs="Times New Roman"/>
          <w:color w:val="auto"/>
          <w:sz w:val="26"/>
          <w:szCs w:val="26"/>
          <w:lang w:bidi="ar-SA"/>
        </w:rPr>
        <w:t xml:space="preserve"> </w:t>
      </w:r>
      <w:r w:rsidRPr="00386644">
        <w:rPr>
          <w:rFonts w:ascii="Times New Roman" w:eastAsia="Times New Roman" w:hAnsi="Times New Roman" w:cs="Times New Roman"/>
          <w:color w:val="auto"/>
          <w:sz w:val="26"/>
          <w:szCs w:val="26"/>
          <w:lang w:bidi="ar-SA"/>
        </w:rPr>
        <w:t>(далее – учреждение)</w:t>
      </w:r>
      <w:r>
        <w:rPr>
          <w:rFonts w:ascii="Times New Roman" w:eastAsia="Times New Roman" w:hAnsi="Times New Roman" w:cs="Times New Roman"/>
          <w:color w:val="auto"/>
          <w:sz w:val="26"/>
          <w:szCs w:val="26"/>
          <w:lang w:bidi="ar-SA"/>
        </w:rPr>
        <w:t>.</w:t>
      </w:r>
      <w:r w:rsidRPr="00386644">
        <w:rPr>
          <w:rFonts w:ascii="Times New Roman" w:eastAsia="Times New Roman" w:hAnsi="Times New Roman" w:cs="Times New Roman"/>
          <w:color w:val="auto"/>
          <w:sz w:val="26"/>
          <w:szCs w:val="26"/>
          <w:lang w:bidi="ar-SA"/>
        </w:rPr>
        <w:t xml:space="preserve"> </w:t>
      </w:r>
      <w:r w:rsidR="00386644" w:rsidRPr="00386644">
        <w:rPr>
          <w:rFonts w:ascii="Times New Roman" w:eastAsia="Times New Roman" w:hAnsi="Times New Roman" w:cs="Times New Roman"/>
          <w:color w:val="auto"/>
          <w:sz w:val="26"/>
          <w:szCs w:val="26"/>
          <w:lang w:bidi="ar-SA"/>
        </w:rPr>
        <w:t>Учетная политика учреждени</w:t>
      </w:r>
      <w:r>
        <w:rPr>
          <w:rFonts w:ascii="Times New Roman" w:eastAsia="Times New Roman" w:hAnsi="Times New Roman" w:cs="Times New Roman"/>
          <w:color w:val="auto"/>
          <w:sz w:val="26"/>
          <w:szCs w:val="26"/>
          <w:lang w:bidi="ar-SA"/>
        </w:rPr>
        <w:t>я</w:t>
      </w:r>
      <w:r w:rsidR="00386644" w:rsidRPr="00386644">
        <w:rPr>
          <w:rFonts w:ascii="Times New Roman" w:eastAsia="Times New Roman" w:hAnsi="Times New Roman" w:cs="Times New Roman"/>
          <w:color w:val="auto"/>
          <w:sz w:val="26"/>
          <w:szCs w:val="26"/>
          <w:lang w:bidi="ar-SA"/>
        </w:rPr>
        <w:t xml:space="preserve"> разработана в соответствии с:</w:t>
      </w:r>
    </w:p>
    <w:p w14:paraId="48393349"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Бюджетным кодексом РФ (далее - БК РФ);</w:t>
      </w:r>
    </w:p>
    <w:p w14:paraId="557140CC"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законом от 06.12.2011 N 402-ФЗ "О бухгалтерском учете" (далее - Закон N 402-ФЗ);</w:t>
      </w:r>
    </w:p>
    <w:p w14:paraId="74CFC4AC"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законом от 12.01.1996 N 7-ФЗ "О некоммерческих организациях" (далее - Закон N 7-ФЗ);</w:t>
      </w:r>
    </w:p>
    <w:p w14:paraId="61B8F04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 бухучета и отчетности");</w:t>
      </w:r>
    </w:p>
    <w:p w14:paraId="0EE67597"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14:paraId="3A39D243"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"Аренда", утвержденный Приказом Минфина России от 31.12.2016 N 258н (далее - СГС "Аренда");</w:t>
      </w:r>
    </w:p>
    <w:p w14:paraId="574414DA"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14:paraId="69E0D818"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14:paraId="71CEF5F2"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14:paraId="2BBE2DF7"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 оценочные значения и ошибки ");</w:t>
      </w:r>
    </w:p>
    <w:p w14:paraId="39F629AF"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lastRenderedPageBreak/>
        <w:t>- Федеральным стандартом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14:paraId="33A9E6F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"Доходы", утвержденный Приказом Минфина России от 27.02.2018 N 32н (далее - СГС "Доходы");</w:t>
      </w:r>
    </w:p>
    <w:p w14:paraId="180E0A51"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auto"/>
          <w:sz w:val="26"/>
          <w:szCs w:val="26"/>
          <w:lang w:eastAsia="en-US" w:bidi="ar-SA"/>
        </w:rPr>
        <w:tab/>
        <w:t>Информация о связанных сторонах", утвержденный Приказом Минфина России от 30.12.2017 N 277н (далее - СГС "Связанные стороны");</w:t>
      </w:r>
    </w:p>
    <w:p w14:paraId="6DAE7993"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14:paraId="597AE66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hyperlink r:id="rId8" w:history="1">
        <w:r w:rsidRPr="00386644">
          <w:rPr>
            <w:rFonts w:ascii="Times New Roman" w:eastAsia="Times New Roman" w:hAnsi="Times New Roman" w:cs="Times New Roman"/>
            <w:sz w:val="26"/>
            <w:szCs w:val="26"/>
            <w:shd w:val="clear" w:color="auto" w:fill="FFFFFF"/>
            <w:lang w:bidi="ar-SA"/>
          </w:rPr>
          <w:t>Бюджетная информация в бухгалтерской (финансовой) отчетности</w:t>
        </w:r>
      </w:hyperlink>
      <w:r w:rsidRPr="00386644">
        <w:rPr>
          <w:rFonts w:ascii="Times New Roman" w:eastAsia="Times New Roman" w:hAnsi="Times New Roman" w:cs="Times New Roman"/>
          <w:color w:val="auto"/>
          <w:sz w:val="26"/>
          <w:szCs w:val="26"/>
          <w:lang w:eastAsia="en-US" w:bidi="ar-SA"/>
        </w:rPr>
        <w:t>", утвержденный Приказом Минфина России от 28.02.2018 N 37н (далее - СГС "</w:t>
      </w:r>
      <w:hyperlink r:id="rId9" w:history="1">
        <w:r w:rsidRPr="00386644">
          <w:rPr>
            <w:rFonts w:ascii="Times New Roman" w:eastAsia="Times New Roman" w:hAnsi="Times New Roman" w:cs="Times New Roman"/>
            <w:sz w:val="26"/>
            <w:szCs w:val="26"/>
            <w:shd w:val="clear" w:color="auto" w:fill="FFFFFF"/>
            <w:lang w:bidi="ar-SA"/>
          </w:rPr>
          <w:t>Бюджетная информация в бухгалтерской (финансовой) отчетности</w:t>
        </w:r>
      </w:hyperlink>
      <w:r w:rsidRPr="00386644">
        <w:rPr>
          <w:rFonts w:ascii="Times New Roman" w:eastAsia="Times New Roman" w:hAnsi="Times New Roman" w:cs="Times New Roman"/>
          <w:color w:val="auto"/>
          <w:sz w:val="26"/>
          <w:szCs w:val="26"/>
          <w:lang w:eastAsia="en-US" w:bidi="ar-SA"/>
        </w:rPr>
        <w:t>");</w:t>
      </w:r>
    </w:p>
    <w:p w14:paraId="5AE6BE56"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xml:space="preserve">- </w:t>
      </w:r>
      <w:bookmarkStart w:id="0" w:name="_Hlk97717962"/>
      <w:r w:rsidRPr="00386644">
        <w:rPr>
          <w:rFonts w:ascii="Times New Roman" w:eastAsia="Times New Roman" w:hAnsi="Times New Roman" w:cs="Times New Roman"/>
          <w:color w:val="auto"/>
          <w:sz w:val="26"/>
          <w:szCs w:val="26"/>
          <w:lang w:eastAsia="en-US" w:bidi="ar-SA"/>
        </w:rPr>
        <w:t>Федеральным стандартом бухгалтерского учета для организаций государственного сектора</w:t>
      </w:r>
      <w:bookmarkEnd w:id="0"/>
      <w:r w:rsidRPr="00386644">
        <w:rPr>
          <w:rFonts w:ascii="Times New Roman" w:eastAsia="Times New Roman" w:hAnsi="Times New Roman" w:cs="Times New Roman"/>
          <w:color w:val="auto"/>
          <w:sz w:val="26"/>
          <w:szCs w:val="26"/>
          <w:lang w:eastAsia="en-US" w:bidi="ar-SA"/>
        </w:rPr>
        <w:t xml:space="preserve"> "</w:t>
      </w:r>
      <w:r w:rsidRPr="00386644">
        <w:rPr>
          <w:rFonts w:ascii="Times New Roman" w:eastAsia="Times New Roman" w:hAnsi="Times New Roman" w:cs="Times New Roman"/>
          <w:color w:val="auto"/>
          <w:sz w:val="26"/>
          <w:szCs w:val="26"/>
          <w:lang w:bidi="ar-SA"/>
        </w:rPr>
        <w:t>Резервы. Раскрытие информации об условных обязательствах и условных активах</w:t>
      </w:r>
      <w:r w:rsidRPr="00386644">
        <w:rPr>
          <w:rFonts w:ascii="Times New Roman" w:eastAsia="Times New Roman" w:hAnsi="Times New Roman" w:cs="Times New Roman"/>
          <w:color w:val="auto"/>
          <w:sz w:val="26"/>
          <w:szCs w:val="26"/>
          <w:lang w:eastAsia="en-US" w:bidi="ar-SA"/>
        </w:rPr>
        <w:t>", утвержденный Приказом Минфина России от 30.05.2018 N 124н (далее - СГС "</w:t>
      </w:r>
      <w:r w:rsidRPr="00386644">
        <w:rPr>
          <w:rFonts w:ascii="Times New Roman" w:eastAsia="Times New Roman" w:hAnsi="Times New Roman" w:cs="Times New Roman"/>
          <w:color w:val="auto"/>
          <w:sz w:val="26"/>
          <w:szCs w:val="26"/>
          <w:lang w:bidi="ar-SA"/>
        </w:rPr>
        <w:t>Резервы</w:t>
      </w:r>
      <w:r w:rsidRPr="00386644">
        <w:rPr>
          <w:rFonts w:ascii="Times New Roman" w:eastAsia="Times New Roman" w:hAnsi="Times New Roman" w:cs="Times New Roman"/>
          <w:color w:val="auto"/>
          <w:sz w:val="26"/>
          <w:szCs w:val="26"/>
          <w:lang w:eastAsia="en-US" w:bidi="ar-SA"/>
        </w:rPr>
        <w:t>");</w:t>
      </w:r>
    </w:p>
    <w:p w14:paraId="6120C1C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Calibri" w:eastAsia="Times New Roman" w:hAnsi="Calibri" w:cs="Times New Roman"/>
          <w:color w:val="auto"/>
          <w:sz w:val="22"/>
          <w:szCs w:val="22"/>
          <w:lang w:bidi="ar-SA"/>
        </w:rPr>
        <w:t xml:space="preserve">- </w:t>
      </w:r>
      <w:r w:rsidRPr="00386644">
        <w:rPr>
          <w:rFonts w:ascii="Times New Roman" w:eastAsia="Times New Roman" w:hAnsi="Times New Roman" w:cs="Times New Roman"/>
          <w:color w:val="auto"/>
          <w:sz w:val="26"/>
          <w:szCs w:val="26"/>
          <w:lang w:eastAsia="en-US" w:bidi="ar-SA"/>
        </w:rPr>
        <w:t>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22272F"/>
          <w:sz w:val="26"/>
          <w:szCs w:val="26"/>
          <w:shd w:val="clear" w:color="auto" w:fill="FFFFFF"/>
          <w:lang w:bidi="ar-SA"/>
        </w:rPr>
        <w:t xml:space="preserve">Долгосрочные договоры», </w:t>
      </w:r>
      <w:r w:rsidRPr="00386644">
        <w:rPr>
          <w:rFonts w:ascii="Times New Roman" w:eastAsia="Times New Roman" w:hAnsi="Times New Roman" w:cs="Times New Roman"/>
          <w:color w:val="auto"/>
          <w:sz w:val="26"/>
          <w:szCs w:val="26"/>
          <w:lang w:eastAsia="en-US" w:bidi="ar-SA"/>
        </w:rPr>
        <w:t>утвержденный Приказом Минфина России от 29.06.2018 N 145н (далее - СГС "</w:t>
      </w:r>
      <w:r w:rsidRPr="00386644">
        <w:rPr>
          <w:rFonts w:ascii="Times New Roman" w:eastAsia="Times New Roman" w:hAnsi="Times New Roman" w:cs="Times New Roman"/>
          <w:color w:val="22272F"/>
          <w:sz w:val="26"/>
          <w:szCs w:val="26"/>
          <w:shd w:val="clear" w:color="auto" w:fill="FFFFFF"/>
          <w:lang w:bidi="ar-SA"/>
        </w:rPr>
        <w:t>Долгосрочные договоры</w:t>
      </w:r>
      <w:r w:rsidRPr="00386644">
        <w:rPr>
          <w:rFonts w:ascii="Times New Roman" w:eastAsia="Times New Roman" w:hAnsi="Times New Roman" w:cs="Times New Roman"/>
          <w:color w:val="auto"/>
          <w:sz w:val="26"/>
          <w:szCs w:val="26"/>
          <w:lang w:eastAsia="en-US" w:bidi="ar-SA"/>
        </w:rPr>
        <w:t>");</w:t>
      </w:r>
    </w:p>
    <w:p w14:paraId="40B7F080" w14:textId="77777777" w:rsidR="00386644" w:rsidRPr="00386644" w:rsidRDefault="00386644" w:rsidP="00386644">
      <w:pPr>
        <w:widowControl/>
        <w:autoSpaceDN w:val="0"/>
        <w:jc w:val="both"/>
        <w:rPr>
          <w:rFonts w:ascii="Times New Roman CYR" w:eastAsia="Times New Roman" w:hAnsi="Times New Roman CYR" w:cs="Times New Roman CYR"/>
          <w:color w:val="auto"/>
          <w:sz w:val="26"/>
          <w:szCs w:val="26"/>
          <w:lang w:bidi="ar-SA"/>
        </w:rPr>
      </w:pPr>
      <w:r w:rsidRPr="00386644">
        <w:rPr>
          <w:rFonts w:ascii="Calibri" w:eastAsia="Times New Roman" w:hAnsi="Calibri" w:cs="Times New Roman"/>
          <w:color w:val="auto"/>
          <w:sz w:val="26"/>
          <w:szCs w:val="26"/>
          <w:lang w:bidi="ar-SA"/>
        </w:rPr>
        <w:t xml:space="preserve">- </w:t>
      </w:r>
      <w:r w:rsidRPr="00386644">
        <w:rPr>
          <w:rFonts w:ascii="Times New Roman CYR" w:eastAsia="Times New Roman" w:hAnsi="Times New Roman CYR" w:cs="Times New Roman CYR"/>
          <w:color w:val="auto"/>
          <w:sz w:val="26"/>
          <w:szCs w:val="26"/>
          <w:lang w:bidi="ar-SA"/>
        </w:rPr>
        <w:t>Федеральным стандартом бухгалтерского учета для организаций государственного сектора «Концессионные соглашения», утвержденный Приказом Минфина России от 29.06.2018 N 146н (далее - СГС "Концессионные соглашения");</w:t>
      </w:r>
    </w:p>
    <w:p w14:paraId="6B92313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Федеральным стандартом бухгалтерского учета для организаций государственного сектора "</w:t>
      </w:r>
      <w:r w:rsidRPr="00386644">
        <w:rPr>
          <w:rFonts w:ascii="Times New Roman" w:eastAsia="Times New Roman" w:hAnsi="Times New Roman" w:cs="Times New Roman"/>
          <w:color w:val="auto"/>
          <w:sz w:val="26"/>
          <w:szCs w:val="26"/>
          <w:lang w:bidi="ar-SA"/>
        </w:rPr>
        <w:t>Запасы</w:t>
      </w:r>
      <w:r w:rsidRPr="00386644">
        <w:rPr>
          <w:rFonts w:ascii="Times New Roman" w:eastAsia="Times New Roman" w:hAnsi="Times New Roman" w:cs="Times New Roman"/>
          <w:color w:val="auto"/>
          <w:sz w:val="26"/>
          <w:szCs w:val="26"/>
          <w:lang w:eastAsia="en-US" w:bidi="ar-SA"/>
        </w:rPr>
        <w:t>", утвержденный Приказом Минфина России от 07.12.2018 N 256н (далее - СГС "</w:t>
      </w:r>
      <w:r w:rsidRPr="00386644">
        <w:rPr>
          <w:rFonts w:ascii="Times New Roman" w:eastAsia="Times New Roman" w:hAnsi="Times New Roman" w:cs="Times New Roman"/>
          <w:color w:val="auto"/>
          <w:sz w:val="26"/>
          <w:szCs w:val="26"/>
          <w:lang w:bidi="ar-SA"/>
        </w:rPr>
        <w:t>Запасы</w:t>
      </w:r>
      <w:r w:rsidRPr="00386644">
        <w:rPr>
          <w:rFonts w:ascii="Times New Roman" w:eastAsia="Times New Roman" w:hAnsi="Times New Roman" w:cs="Times New Roman"/>
          <w:color w:val="auto"/>
          <w:sz w:val="26"/>
          <w:szCs w:val="26"/>
          <w:lang w:eastAsia="en-US" w:bidi="ar-SA"/>
        </w:rPr>
        <w:t>");</w:t>
      </w:r>
    </w:p>
    <w:p w14:paraId="62771F90"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
          <w:color w:val="auto"/>
          <w:sz w:val="26"/>
          <w:szCs w:val="26"/>
          <w:lang w:eastAsia="en-US" w:bidi="ar-SA"/>
        </w:rPr>
        <w:t xml:space="preserve">- </w:t>
      </w:r>
      <w:r w:rsidRPr="00386644">
        <w:rPr>
          <w:rFonts w:ascii="Times New Roman" w:eastAsia="Times New Roman" w:hAnsi="Times New Roman" w:cs="Times New Roman"/>
          <w:iCs/>
          <w:sz w:val="26"/>
          <w:szCs w:val="26"/>
          <w:shd w:val="clear" w:color="auto" w:fill="FFFFFF"/>
          <w:lang w:bidi="ar-SA"/>
        </w:rPr>
        <w:t>Федеральный стандарт бухгалтерского учета государственных финансов «Нематериальные активы», утвержденный Приказом Минфина РФ от 15.11.2019 № 181н утвержден (далее – СГС «Нематериальные активы»);</w:t>
      </w:r>
    </w:p>
    <w:p w14:paraId="0F02B8A6"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Cs/>
          <w:sz w:val="26"/>
          <w:szCs w:val="26"/>
          <w:shd w:val="clear" w:color="auto" w:fill="FFFFFF"/>
          <w:lang w:bidi="ar-SA"/>
        </w:rPr>
        <w:t>- Федеральный стандарт бухгалтерского учета государственных финансов «Выплаты персоналу», утвержденный Приказом Минфина РФ от 15.11.2019 № 184н утвержден (далее – СГС «Выплаты персоналу»);</w:t>
      </w:r>
    </w:p>
    <w:p w14:paraId="767269E7" w14:textId="77777777" w:rsidR="00386644" w:rsidRPr="00386644" w:rsidRDefault="00386644" w:rsidP="00386644">
      <w:pPr>
        <w:widowControl/>
        <w:autoSpaceDN w:val="0"/>
        <w:jc w:val="both"/>
        <w:rPr>
          <w:rFonts w:ascii="Times New Roman" w:eastAsia="Times New Roman" w:hAnsi="Times New Roman" w:cs="Times New Roman"/>
          <w:iCs/>
          <w:sz w:val="26"/>
          <w:szCs w:val="26"/>
          <w:shd w:val="clear" w:color="auto" w:fill="FFFFFF"/>
          <w:lang w:bidi="ar-SA"/>
        </w:rPr>
      </w:pPr>
      <w:r w:rsidRPr="00386644">
        <w:rPr>
          <w:rFonts w:ascii="Times New Roman" w:eastAsia="Times New Roman" w:hAnsi="Times New Roman" w:cs="Times New Roman"/>
          <w:iCs/>
          <w:sz w:val="26"/>
          <w:szCs w:val="26"/>
          <w:shd w:val="clear" w:color="auto" w:fill="FFFFFF"/>
          <w:lang w:bidi="ar-SA"/>
        </w:rPr>
        <w:t>- Федеральный стандарт бухгалтерского учета государственных финансов «Финансовые инструменты», утвержденный Приказом Минфина РФ от 30.06.2020 № 129н утвержден (далее – СГС «Финансовые инструменты»);</w:t>
      </w:r>
    </w:p>
    <w:p w14:paraId="1E55CC90"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14:paraId="5C957DB6"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14:paraId="6E04A14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Планом счетов бюджетного учета, утвержденный Приказом Минфина России от 06.12.2010 N 162н (далее - План счетов бюджетного учета);</w:t>
      </w:r>
    </w:p>
    <w:p w14:paraId="42AD26A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lastRenderedPageBreak/>
        <w:t>- Инструкцией по применению Плана счетов бюджетного учета, утвержденная Приказом Минфина России от 06.12.2010 N 162н (далее - Инструкция N 162н);</w:t>
      </w:r>
    </w:p>
    <w:p w14:paraId="07B064C8"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w:t>
      </w:r>
    </w:p>
    <w:p w14:paraId="1517022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к Приказу Минфина России от 30.03.2015 N 52н) (далее - Методические указания N 52н);</w:t>
      </w:r>
    </w:p>
    <w:p w14:paraId="2EBA8688"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44C7EC9E"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44CD41B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Указаниями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14:paraId="115FCF6C"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Указаниями Банка России от 9 декабря 2019 г. N 5348-У "О правилах наличных расчетов" (далее - Указание N 5348-У);</w:t>
      </w:r>
    </w:p>
    <w:p w14:paraId="23A51AF5"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Методическими указаниями по инвентаризации имущества и финансовых обязательств, утвержденные Приказом Минфина России от 13.06.1995 N 49 (далее - Методические указания N 49);</w:t>
      </w:r>
    </w:p>
    <w:p w14:paraId="1007EFBD"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Методическими рекомендациями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14:paraId="1B84EB1F" w14:textId="77777777" w:rsidR="00386644" w:rsidRPr="00386644" w:rsidRDefault="00386644" w:rsidP="00386644">
      <w:pPr>
        <w:widowControl/>
        <w:autoSpaceDN w:val="0"/>
        <w:jc w:val="both"/>
        <w:rPr>
          <w:rFonts w:ascii="Calibri" w:eastAsia="Times New Roman" w:hAnsi="Calibri" w:cs="Times New Roman"/>
          <w:color w:val="auto"/>
          <w:sz w:val="22"/>
          <w:szCs w:val="22"/>
          <w:lang w:bidi="ar-SA"/>
        </w:rPr>
      </w:pPr>
      <w:r w:rsidRPr="00386644">
        <w:rPr>
          <w:rFonts w:ascii="Times New Roman" w:eastAsia="Times New Roman" w:hAnsi="Times New Roman" w:cs="Times New Roman"/>
          <w:color w:val="auto"/>
          <w:sz w:val="26"/>
          <w:szCs w:val="26"/>
          <w:lang w:eastAsia="en-US" w:bidi="ar-SA"/>
        </w:rPr>
        <w:t>-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14:paraId="553CC659"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Порядком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06.06.2019 N 85н (далее - Порядок N 85н);</w:t>
      </w:r>
    </w:p>
    <w:p w14:paraId="1792261E" w14:textId="77777777" w:rsidR="00386644" w:rsidRPr="00386644" w:rsidRDefault="00386644" w:rsidP="00386644">
      <w:pPr>
        <w:widowControl/>
        <w:autoSpaceDN w:val="0"/>
        <w:jc w:val="both"/>
        <w:rPr>
          <w:rFonts w:ascii="Times New Roman" w:eastAsia="Times New Roman" w:hAnsi="Times New Roman" w:cs="Times New Roman"/>
          <w:color w:val="auto"/>
          <w:sz w:val="26"/>
          <w:szCs w:val="26"/>
          <w:lang w:eastAsia="en-US" w:bidi="ar-SA"/>
        </w:rPr>
      </w:pPr>
      <w:r w:rsidRPr="00386644">
        <w:rPr>
          <w:rFonts w:ascii="Times New Roman" w:eastAsia="Times New Roman" w:hAnsi="Times New Roman" w:cs="Times New Roman"/>
          <w:color w:val="auto"/>
          <w:sz w:val="26"/>
          <w:szCs w:val="26"/>
          <w:lang w:eastAsia="en-US" w:bidi="ar-SA"/>
        </w:rPr>
        <w:t>- Порядком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14:paraId="5CCD01F2"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sz w:val="26"/>
          <w:szCs w:val="26"/>
          <w:lang w:bidi="ar-SA"/>
        </w:rPr>
        <w:t>- иными нормативно-правовыми актами, регулирующими вопросы бухгалтерского учета.</w:t>
      </w:r>
    </w:p>
    <w:p w14:paraId="3FD091D5"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sz w:val="26"/>
          <w:szCs w:val="26"/>
          <w:lang w:bidi="ar-SA"/>
        </w:rPr>
        <w:t>Используемые термины и сокращения</w:t>
      </w:r>
    </w:p>
    <w:p w14:paraId="3F7767F4" w14:textId="77777777" w:rsidR="00386644" w:rsidRPr="00386644" w:rsidRDefault="00386644" w:rsidP="00386644">
      <w:pPr>
        <w:widowControl/>
        <w:suppressAutoHyphens/>
        <w:autoSpaceDN w:val="0"/>
        <w:jc w:val="both"/>
        <w:textAlignment w:val="baseline"/>
        <w:rPr>
          <w:rFonts w:ascii="Calibri" w:eastAsia="Times New Roman" w:hAnsi="Calibri" w:cs="Times New Roman"/>
          <w:color w:val="auto"/>
          <w:sz w:val="22"/>
          <w:szCs w:val="22"/>
          <w:lang w:bidi="ar-SA"/>
        </w:rPr>
      </w:pPr>
    </w:p>
    <w:tbl>
      <w:tblPr>
        <w:tblW w:w="8655" w:type="dxa"/>
        <w:tblInd w:w="474" w:type="dxa"/>
        <w:tblLayout w:type="fixed"/>
        <w:tblCellMar>
          <w:left w:w="10" w:type="dxa"/>
          <w:right w:w="10" w:type="dxa"/>
        </w:tblCellMar>
        <w:tblLook w:val="0000" w:firstRow="0" w:lastRow="0" w:firstColumn="0" w:lastColumn="0" w:noHBand="0" w:noVBand="0"/>
      </w:tblPr>
      <w:tblGrid>
        <w:gridCol w:w="3705"/>
        <w:gridCol w:w="4950"/>
      </w:tblGrid>
      <w:tr w:rsidR="00386644" w:rsidRPr="00386644" w14:paraId="650F4AEA"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DBD1BB"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jc w:val="center"/>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Наименование</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E7D3"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jc w:val="center"/>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Расшифровка (сокращение)</w:t>
            </w:r>
          </w:p>
        </w:tc>
      </w:tr>
      <w:tr w:rsidR="00386644" w:rsidRPr="00386644" w14:paraId="0447DA8F"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B9D4DE"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lastRenderedPageBreak/>
              <w:t>Учреждение</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4AA"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Calibri" w:eastAsia="Times New Roman" w:hAnsi="Calibri" w:cs="Times New Roman"/>
                <w:color w:val="auto"/>
                <w:sz w:val="22"/>
                <w:szCs w:val="22"/>
                <w:lang w:bidi="ar-SA"/>
              </w:rPr>
            </w:pPr>
            <w:r w:rsidRPr="00386644">
              <w:rPr>
                <w:rFonts w:ascii="Times New Roman" w:eastAsia="Times New Roman" w:hAnsi="Times New Roman" w:cs="Times New Roman"/>
                <w:bCs/>
                <w:iCs/>
                <w:lang w:bidi="ar-SA"/>
              </w:rPr>
              <w:t>Управление ЖКХ и строительства администрации Усть-Абаканского района</w:t>
            </w:r>
          </w:p>
        </w:tc>
      </w:tr>
      <w:tr w:rsidR="00386644" w:rsidRPr="00386644" w14:paraId="7109ECE3"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984989"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КБК</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DF58"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1–17 разряды номера счета в соответствии с Рабочим планом счетов</w:t>
            </w:r>
          </w:p>
        </w:tc>
      </w:tr>
      <w:tr w:rsidR="00386644" w:rsidRPr="00386644" w14:paraId="2B00BD44" w14:textId="77777777" w:rsidTr="00712C0D">
        <w:tc>
          <w:tcPr>
            <w:tcW w:w="37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1A9F7"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Times New Roman" w:eastAsia="Times New Roman" w:hAnsi="Times New Roman" w:cs="Times New Roman"/>
                <w:color w:val="auto"/>
                <w:lang w:bidi="ar-SA"/>
              </w:rPr>
              <w:t>Х</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38FB" w14:textId="77777777" w:rsidR="00386644" w:rsidRPr="00386644" w:rsidRDefault="00386644" w:rsidP="0038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after="200" w:line="276" w:lineRule="auto"/>
              <w:textAlignment w:val="baseline"/>
              <w:rPr>
                <w:rFonts w:ascii="Times New Roman" w:eastAsia="Times New Roman" w:hAnsi="Times New Roman" w:cs="Times New Roman"/>
                <w:color w:val="auto"/>
                <w:lang w:bidi="ar-SA"/>
              </w:rPr>
            </w:pPr>
            <w:r w:rsidRPr="00386644">
              <w:rPr>
                <w:rFonts w:ascii="Calibri" w:eastAsia="Times New Roman" w:hAnsi="Times New Roman" w:cs="Times New Roman"/>
                <w:lang w:bidi="ar-SA"/>
              </w:rPr>
              <w:t>26-</w:t>
            </w:r>
            <w:r w:rsidRPr="00386644">
              <w:rPr>
                <w:rFonts w:ascii="Calibri" w:eastAsia="Times New Roman" w:hAnsi="Times New Roman" w:cs="Times New Roman"/>
                <w:lang w:bidi="ar-SA"/>
              </w:rPr>
              <w:t>й</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разряд</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соответствующая</w:t>
            </w:r>
            <w:r w:rsidRPr="00386644">
              <w:rPr>
                <w:rFonts w:ascii="Calibri" w:eastAsia="Times New Roman" w:hAnsi="Times New Roman" w:cs="Times New Roman"/>
                <w:lang w:bidi="ar-SA"/>
              </w:rPr>
              <w:t xml:space="preserve"> </w:t>
            </w:r>
            <w:r w:rsidRPr="00386644">
              <w:rPr>
                <w:rFonts w:ascii="Calibri" w:eastAsia="Times New Roman" w:hAnsi="Times New Roman" w:cs="Times New Roman"/>
                <w:lang w:bidi="ar-SA"/>
              </w:rPr>
              <w:t>подстатья КОСГУ</w:t>
            </w:r>
          </w:p>
        </w:tc>
      </w:tr>
    </w:tbl>
    <w:p w14:paraId="2E987E80" w14:textId="77777777" w:rsidR="00386644" w:rsidRPr="00386644" w:rsidRDefault="00386644" w:rsidP="00386644">
      <w:pPr>
        <w:suppressAutoHyphens/>
        <w:autoSpaceDN w:val="0"/>
        <w:ind w:firstLine="851"/>
        <w:jc w:val="both"/>
        <w:rPr>
          <w:rFonts w:ascii="Times New Roman" w:eastAsia="SimSun" w:hAnsi="Times New Roman" w:cs="Mangal"/>
          <w:lang w:eastAsia="hi-IN" w:bidi="hi-IN"/>
        </w:rPr>
      </w:pPr>
    </w:p>
    <w:p w14:paraId="2B39B6AA" w14:textId="77777777" w:rsidR="00386644" w:rsidRPr="00386644" w:rsidRDefault="00386644" w:rsidP="00386644">
      <w:pPr>
        <w:suppressAutoHyphens/>
        <w:autoSpaceDN w:val="0"/>
        <w:ind w:firstLine="851"/>
        <w:jc w:val="both"/>
        <w:rPr>
          <w:rFonts w:ascii="Times New Roman" w:eastAsia="SimSun" w:hAnsi="Times New Roman" w:cs="Mangal"/>
          <w:lang w:eastAsia="hi-IN" w:bidi="hi-IN"/>
        </w:rPr>
      </w:pPr>
      <w:r w:rsidRPr="00386644">
        <w:rPr>
          <w:rFonts w:ascii="Times New Roman" w:eastAsia="SimSun" w:hAnsi="Times New Roman" w:cs="Mangal"/>
          <w:sz w:val="26"/>
          <w:szCs w:val="26"/>
          <w:lang w:eastAsia="hi-IN" w:bidi="hi-IN"/>
        </w:rPr>
        <w:t xml:space="preserve">Бюджетный учет ведет структурное подразделение – отдел бухгалтерии, под руководством главного бухгалтера, который является ответственным за его ведение. Сотрудники бухгалтерии руководствуются в работе должностной инструкцией и Положением о бухгалтерии. </w:t>
      </w:r>
      <w:r w:rsidRPr="00386644">
        <w:rPr>
          <w:rFonts w:ascii="Times New Roman" w:eastAsia="SimSun" w:hAnsi="Times New Roman" w:cs="Mangal"/>
          <w:sz w:val="26"/>
          <w:lang w:eastAsia="hi-IN" w:bidi="hi-IN"/>
        </w:rPr>
        <w:t>Кассовые операции ведутся в кассе Главным бухгалтером или главным специалистом отдела бухгалтерии, назначаемым приказом руководителя учреждения.</w:t>
      </w:r>
    </w:p>
    <w:p w14:paraId="7A8C14BB" w14:textId="77777777" w:rsidR="00386644" w:rsidRPr="00386644" w:rsidRDefault="00386644" w:rsidP="00386644">
      <w:pPr>
        <w:suppressAutoHyphens/>
        <w:autoSpaceDN w:val="0"/>
        <w:ind w:firstLine="851"/>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Управление, является структурным подразделением администрации Усть-Абаканского района Республики Хакасия. Для осуществления деятельности по исполнению бюджета муниципального образования Усть-Абаканский район в Управлении Федерального казначейства открыты лицевые счета:</w:t>
      </w:r>
    </w:p>
    <w:p w14:paraId="6B043B39" w14:textId="77777777" w:rsidR="00386644" w:rsidRPr="00386644" w:rsidRDefault="00386644" w:rsidP="00386644">
      <w:pPr>
        <w:keepNext/>
        <w:suppressAutoHyphens/>
        <w:autoSpaceDN w:val="0"/>
        <w:rPr>
          <w:rFonts w:ascii="Calibri" w:eastAsia="Times New Roman" w:hAnsi="Calibri" w:cs="Times New Roman"/>
          <w:color w:val="auto"/>
          <w:sz w:val="22"/>
          <w:szCs w:val="22"/>
          <w:lang w:bidi="ar-SA"/>
        </w:rPr>
      </w:pPr>
      <w:r w:rsidRPr="00386644">
        <w:rPr>
          <w:rFonts w:ascii="Times New Roman" w:eastAsia="SimSun" w:hAnsi="Times New Roman" w:cs="Mangal"/>
          <w:bCs/>
          <w:sz w:val="26"/>
          <w:szCs w:val="26"/>
          <w:lang w:eastAsia="hi-IN" w:bidi="hi-IN"/>
        </w:rPr>
        <w:t>01803005070 «Л</w:t>
      </w:r>
      <w:r w:rsidRPr="00386644">
        <w:rPr>
          <w:rFonts w:ascii="Times New Roman" w:eastAsia="SimSun" w:hAnsi="Times New Roman" w:cs="Mangal"/>
          <w:bCs/>
          <w:sz w:val="26"/>
          <w:szCs w:val="26"/>
          <w:shd w:val="clear" w:color="auto" w:fill="FFFFFF"/>
          <w:lang w:eastAsia="hi-IN" w:bidi="hi-IN"/>
        </w:rPr>
        <w:t>ицевой счет главного распорядителя (распорядителя) бюджетных средств»;</w:t>
      </w:r>
    </w:p>
    <w:p w14:paraId="1C60EC20"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03803005070 «Лицевой счет получателя бюджетных средств»;</w:t>
      </w:r>
    </w:p>
    <w:p w14:paraId="4D4F4930"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04803005070 «Лицевой счет администратора доходов бюджета»;</w:t>
      </w:r>
    </w:p>
    <w:p w14:paraId="75B78DCD"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05803005070 «Лицевой счет для учета операций со средствами, поступающими во временное распоряжение получателя бюджетных средств».</w:t>
      </w:r>
    </w:p>
    <w:p w14:paraId="1DC7E9BC" w14:textId="77777777" w:rsidR="00386644" w:rsidRPr="00386644" w:rsidRDefault="00386644" w:rsidP="00386644">
      <w:pPr>
        <w:suppressAutoHyphens/>
        <w:autoSpaceDN w:val="0"/>
        <w:ind w:firstLine="851"/>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Управление наделено бюджетными полномочиями главного администратора доходов бюджета муниципального образования Усть-Абаканский район и главного распорядителя бюджетных средств по разделам классификации расходов бюджета:</w:t>
      </w:r>
    </w:p>
    <w:p w14:paraId="195E994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0100 «Общегосударственные вопросы»;</w:t>
      </w:r>
    </w:p>
    <w:p w14:paraId="5D2C0E2A"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0400 «Национальная экономика»;</w:t>
      </w:r>
    </w:p>
    <w:p w14:paraId="7E28505F"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0500 «Жилищно-коммунальное хозяйство»;</w:t>
      </w:r>
    </w:p>
    <w:p w14:paraId="6BA05B06"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0700 «Образование»;</w:t>
      </w:r>
    </w:p>
    <w:p w14:paraId="01D0E19B"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0800 «Культура, кинематография»;</w:t>
      </w:r>
    </w:p>
    <w:p w14:paraId="456BA47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1000 «Социальная политика»;</w:t>
      </w:r>
    </w:p>
    <w:p w14:paraId="4D923D8E" w14:textId="77777777" w:rsidR="00386644" w:rsidRPr="00386644" w:rsidRDefault="00386644" w:rsidP="00386644">
      <w:pPr>
        <w:suppressAutoHyphens/>
        <w:autoSpaceDN w:val="0"/>
        <w:jc w:val="both"/>
        <w:rPr>
          <w:rFonts w:ascii="Times New Roman" w:eastAsia="SimSun" w:hAnsi="Times New Roman" w:cs="Mangal"/>
          <w:sz w:val="26"/>
          <w:lang w:eastAsia="hi-IN" w:bidi="hi-IN"/>
        </w:rPr>
      </w:pPr>
      <w:r w:rsidRPr="00386644">
        <w:rPr>
          <w:rFonts w:ascii="Times New Roman" w:eastAsia="SimSun" w:hAnsi="Times New Roman" w:cs="Mangal"/>
          <w:sz w:val="26"/>
          <w:lang w:eastAsia="hi-IN" w:bidi="hi-IN"/>
        </w:rPr>
        <w:t>1100 «Физическая культура и спорт».</w:t>
      </w:r>
    </w:p>
    <w:p w14:paraId="7E5061E0" w14:textId="77777777" w:rsidR="00386644" w:rsidRPr="00386644" w:rsidRDefault="00386644" w:rsidP="00386644">
      <w:pPr>
        <w:suppressAutoHyphens/>
        <w:autoSpaceDN w:val="0"/>
        <w:ind w:firstLine="851"/>
        <w:jc w:val="both"/>
        <w:rPr>
          <w:rFonts w:ascii="Calibri" w:eastAsia="Times New Roman" w:hAnsi="Calibri" w:cs="Times New Roman"/>
          <w:color w:val="auto"/>
          <w:sz w:val="22"/>
          <w:szCs w:val="22"/>
          <w:lang w:bidi="ar-SA"/>
        </w:rPr>
      </w:pPr>
      <w:r w:rsidRPr="00386644">
        <w:rPr>
          <w:rFonts w:ascii="Times New Roman" w:eastAsia="SimSun" w:hAnsi="Times New Roman" w:cs="Mangal"/>
          <w:sz w:val="26"/>
          <w:lang w:eastAsia="hi-IN" w:bidi="hi-IN"/>
        </w:rPr>
        <w:t>Код главы главного администратора и главного распорядителя бюджетных средств – 910.</w:t>
      </w:r>
      <w:r w:rsidRPr="00386644">
        <w:rPr>
          <w:rFonts w:ascii="Times New Roman" w:eastAsia="Times New Roman" w:hAnsi="Times New Roman" w:cs="Times New Roman"/>
          <w:color w:val="auto"/>
          <w:sz w:val="26"/>
          <w:szCs w:val="26"/>
          <w:lang w:bidi="ar-SA"/>
        </w:rPr>
        <w:t xml:space="preserve"> Бухгалтерский учет, по открытым лицевым счета в территориальных органах Казначейства, ведет Главный бухгалтер учреждения.</w:t>
      </w:r>
    </w:p>
    <w:p w14:paraId="6CC7C0CA"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Бухгалтерский 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14:paraId="463BED4F" w14:textId="77777777" w:rsidR="00386644" w:rsidRPr="00386644" w:rsidRDefault="00386644" w:rsidP="00386644">
      <w:pPr>
        <w:widowControl/>
        <w:suppressAutoHyphens/>
        <w:autoSpaceDN w:val="0"/>
        <w:ind w:firstLine="851"/>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В целях принятия коллегиальных решений в учреждении утвержден состав постоянно действующих комиссий:</w:t>
      </w:r>
    </w:p>
    <w:p w14:paraId="040BC725" w14:textId="69364A89"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по поступлению и выбытию активов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52E388F1" w14:textId="104FEFEF"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инвентаризационной комиссии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7E096FB9" w14:textId="5CD70BA0"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по проверке показаний одометров автотранспорта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4B0FF4CE" w14:textId="569A17A6"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t xml:space="preserve">– комиссии для проведения внезапной ревизии кассы (приложение </w:t>
      </w:r>
      <w:r>
        <w:rPr>
          <w:rFonts w:ascii="Times New Roman" w:eastAsia="Times New Roman" w:hAnsi="Times New Roman" w:cs="Times New Roman"/>
          <w:color w:val="auto"/>
          <w:sz w:val="26"/>
          <w:szCs w:val="26"/>
          <w:lang w:bidi="ar-SA"/>
        </w:rPr>
        <w:t>к учетной политики</w:t>
      </w:r>
      <w:r w:rsidRPr="00386644">
        <w:rPr>
          <w:rFonts w:ascii="Times New Roman" w:eastAsia="Times New Roman" w:hAnsi="Times New Roman" w:cs="Times New Roman"/>
          <w:color w:val="auto"/>
          <w:sz w:val="26"/>
          <w:szCs w:val="26"/>
          <w:lang w:bidi="ar-SA"/>
        </w:rPr>
        <w:t>).</w:t>
      </w:r>
    </w:p>
    <w:p w14:paraId="3E2F728E" w14:textId="77777777" w:rsidR="00386644" w:rsidRPr="00386644" w:rsidRDefault="00386644" w:rsidP="00386644">
      <w:pPr>
        <w:widowControl/>
        <w:suppressAutoHyphens/>
        <w:autoSpaceDN w:val="0"/>
        <w:ind w:firstLine="709"/>
        <w:jc w:val="both"/>
        <w:textAlignment w:val="baseline"/>
        <w:rPr>
          <w:rFonts w:ascii="Times New Roman" w:eastAsia="Times New Roman" w:hAnsi="Times New Roman" w:cs="Times New Roman"/>
          <w:color w:val="auto"/>
          <w:sz w:val="26"/>
          <w:szCs w:val="26"/>
          <w:lang w:bidi="ar-SA"/>
        </w:rPr>
      </w:pPr>
      <w:r w:rsidRPr="00386644">
        <w:rPr>
          <w:rFonts w:ascii="Times New Roman" w:eastAsia="Times New Roman" w:hAnsi="Times New Roman" w:cs="Times New Roman"/>
          <w:color w:val="auto"/>
          <w:sz w:val="26"/>
          <w:szCs w:val="26"/>
          <w:lang w:bidi="ar-SA"/>
        </w:rPr>
        <w:lastRenderedPageBreak/>
        <w:t>Персональный состав комиссий, ответственные должностные лица определяются отдельными приказами.</w:t>
      </w:r>
    </w:p>
    <w:p w14:paraId="6ED3D1C7" w14:textId="77777777" w:rsidR="00386644" w:rsidRPr="00386644" w:rsidRDefault="00386644" w:rsidP="00386644">
      <w:pPr>
        <w:widowControl/>
        <w:suppressAutoHyphens/>
        <w:autoSpaceDN w:val="0"/>
        <w:jc w:val="both"/>
        <w:textAlignment w:val="baseline"/>
        <w:rPr>
          <w:rFonts w:ascii="Times New Roman" w:eastAsia="Times New Roman" w:hAnsi="Times New Roman" w:cs="Times New Roman"/>
          <w:color w:val="auto"/>
          <w:sz w:val="26"/>
          <w:szCs w:val="22"/>
          <w:lang w:bidi="ar-SA"/>
        </w:rPr>
      </w:pPr>
      <w:r w:rsidRPr="00386644">
        <w:rPr>
          <w:rFonts w:ascii="Times New Roman" w:eastAsia="Times New Roman" w:hAnsi="Times New Roman" w:cs="Times New Roman"/>
          <w:color w:val="auto"/>
          <w:sz w:val="26"/>
          <w:szCs w:val="26"/>
          <w:lang w:bidi="ar-SA"/>
        </w:rPr>
        <w:t xml:space="preserve">            </w:t>
      </w:r>
      <w:r w:rsidRPr="00386644">
        <w:rPr>
          <w:rFonts w:ascii="Times New Roman" w:eastAsia="Times New Roman" w:hAnsi="Times New Roman" w:cs="Times New Roman"/>
          <w:color w:val="auto"/>
          <w:sz w:val="26"/>
          <w:szCs w:val="22"/>
          <w:lang w:bidi="ar-SA"/>
        </w:rPr>
        <w:t>Организацию учетной работы и распределение ее объема осуществляет главный бухгалтер. Все денежные и расчетные документы, финансовые обязательства без подписи главного бухгалтера недействительны и к исполнению не принимаются.</w:t>
      </w:r>
    </w:p>
    <w:p w14:paraId="5439FF20" w14:textId="3C020D1D" w:rsidR="00386644" w:rsidRPr="00386644" w:rsidRDefault="00386644" w:rsidP="00632E7A">
      <w:pPr>
        <w:widowControl/>
        <w:suppressAutoHyphens/>
        <w:autoSpaceDN w:val="0"/>
        <w:jc w:val="both"/>
        <w:textAlignment w:val="baseline"/>
        <w:rPr>
          <w:rFonts w:ascii="Times New Roman" w:eastAsia="SimSun" w:hAnsi="Times New Roman" w:cs="Mangal"/>
          <w:sz w:val="26"/>
          <w:lang w:eastAsia="hi-IN" w:bidi="hi-IN"/>
        </w:rPr>
      </w:pPr>
      <w:r w:rsidRPr="00386644">
        <w:rPr>
          <w:rFonts w:ascii="Times New Roman" w:eastAsia="Times New Roman" w:hAnsi="Times New Roman" w:cs="Times New Roman"/>
          <w:color w:val="auto"/>
          <w:sz w:val="26"/>
          <w:szCs w:val="26"/>
          <w:lang w:bidi="ar-SA"/>
        </w:rPr>
        <w:t xml:space="preserve">          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w:t>
      </w:r>
    </w:p>
    <w:p w14:paraId="7A2D6826" w14:textId="1DAFC2F6" w:rsidR="009872F9" w:rsidRPr="008D36B7" w:rsidRDefault="00386644" w:rsidP="008D36B7">
      <w:pPr>
        <w:pStyle w:val="20"/>
        <w:shd w:val="clear" w:color="auto" w:fill="auto"/>
        <w:spacing w:before="0" w:line="240" w:lineRule="auto"/>
        <w:ind w:firstLine="851"/>
        <w:rPr>
          <w:sz w:val="26"/>
          <w:szCs w:val="26"/>
        </w:rPr>
      </w:pPr>
      <w:r w:rsidRPr="008D36B7">
        <w:rPr>
          <w:sz w:val="26"/>
          <w:szCs w:val="26"/>
        </w:rPr>
        <w:t>- при оформлении фактов хозяйственной жизни применяются унифицированные формы первичных учетных документов, в соответствии с приказом Минфина России № 52н;</w:t>
      </w:r>
    </w:p>
    <w:p w14:paraId="3B017B5B" w14:textId="69F41CD3" w:rsidR="009872F9" w:rsidRPr="008D36B7" w:rsidRDefault="00000000" w:rsidP="008D36B7">
      <w:pPr>
        <w:pStyle w:val="20"/>
        <w:numPr>
          <w:ilvl w:val="0"/>
          <w:numId w:val="1"/>
        </w:numPr>
        <w:shd w:val="clear" w:color="auto" w:fill="auto"/>
        <w:tabs>
          <w:tab w:val="left" w:pos="1186"/>
        </w:tabs>
        <w:spacing w:before="0" w:line="240" w:lineRule="auto"/>
        <w:ind w:firstLine="880"/>
        <w:rPr>
          <w:sz w:val="26"/>
          <w:szCs w:val="26"/>
        </w:rPr>
      </w:pPr>
      <w:r w:rsidRPr="008D36B7">
        <w:rPr>
          <w:sz w:val="26"/>
          <w:szCs w:val="26"/>
        </w:rPr>
        <w:t xml:space="preserve">при оформлении фактов хозяйственной жизни, по которым не предусмотрены типовые формы первичных учетных документов применяются формы, установленные нормативными правовыми актами и локальными актами </w:t>
      </w:r>
      <w:r w:rsidR="00386644" w:rsidRPr="008D36B7">
        <w:rPr>
          <w:sz w:val="26"/>
          <w:szCs w:val="26"/>
        </w:rPr>
        <w:t>учреждения</w:t>
      </w:r>
      <w:r w:rsidRPr="008D36B7">
        <w:rPr>
          <w:sz w:val="26"/>
          <w:szCs w:val="26"/>
        </w:rPr>
        <w:t>, содержащие обязательные реквизиты, указанные в Законе № 402-ФЗ, СГС «Концептуальные основы»;</w:t>
      </w:r>
    </w:p>
    <w:p w14:paraId="42E62E25" w14:textId="77777777" w:rsidR="009872F9" w:rsidRDefault="00000000" w:rsidP="008D36B7">
      <w:pPr>
        <w:pStyle w:val="20"/>
        <w:numPr>
          <w:ilvl w:val="0"/>
          <w:numId w:val="1"/>
        </w:numPr>
        <w:shd w:val="clear" w:color="auto" w:fill="auto"/>
        <w:tabs>
          <w:tab w:val="left" w:pos="1072"/>
        </w:tabs>
        <w:spacing w:before="0" w:line="240" w:lineRule="auto"/>
        <w:ind w:firstLine="880"/>
        <w:rPr>
          <w:sz w:val="26"/>
          <w:szCs w:val="26"/>
        </w:rPr>
      </w:pPr>
      <w:r w:rsidRPr="008D36B7">
        <w:rPr>
          <w:sz w:val="26"/>
          <w:szCs w:val="26"/>
        </w:rPr>
        <w:t>рабочий план счетов бюджетного учета разработан в соответствии с Инструкциями № 157н и 162н;</w:t>
      </w:r>
    </w:p>
    <w:p w14:paraId="5F8743AD" w14:textId="77777777" w:rsidR="00465FB0" w:rsidRPr="008D36B7" w:rsidRDefault="00465FB0" w:rsidP="00465FB0">
      <w:pPr>
        <w:pStyle w:val="20"/>
        <w:numPr>
          <w:ilvl w:val="0"/>
          <w:numId w:val="1"/>
        </w:numPr>
        <w:shd w:val="clear" w:color="auto" w:fill="auto"/>
        <w:tabs>
          <w:tab w:val="left" w:pos="1065"/>
        </w:tabs>
        <w:spacing w:before="0" w:line="240" w:lineRule="auto"/>
        <w:ind w:firstLine="880"/>
        <w:rPr>
          <w:sz w:val="26"/>
          <w:szCs w:val="26"/>
        </w:rPr>
      </w:pPr>
      <w:r w:rsidRPr="008D36B7">
        <w:rPr>
          <w:sz w:val="26"/>
          <w:szCs w:val="26"/>
        </w:rPr>
        <w:t>бюджетный учет ведется в электронном виде с использованием программ автоматизации бухгалтерского учета;</w:t>
      </w:r>
    </w:p>
    <w:p w14:paraId="0E55730E" w14:textId="52944D9F" w:rsidR="00632E7A" w:rsidRDefault="00632E7A" w:rsidP="00632E7A">
      <w:pPr>
        <w:ind w:firstLine="851"/>
        <w:jc w:val="both"/>
        <w:rPr>
          <w:rFonts w:ascii="Times New Roman" w:hAnsi="Times New Roman"/>
          <w:sz w:val="26"/>
          <w:szCs w:val="26"/>
        </w:rPr>
      </w:pPr>
      <w:r>
        <w:rPr>
          <w:sz w:val="26"/>
          <w:szCs w:val="26"/>
        </w:rPr>
        <w:t xml:space="preserve">- </w:t>
      </w:r>
      <w:r w:rsidR="00465FB0">
        <w:rPr>
          <w:rFonts w:ascii="Times New Roman" w:hAnsi="Times New Roman" w:cs="Times New Roman"/>
          <w:sz w:val="26"/>
          <w:szCs w:val="26"/>
        </w:rPr>
        <w:t>для</w:t>
      </w:r>
      <w:r>
        <w:rPr>
          <w:rFonts w:ascii="Times New Roman" w:hAnsi="Times New Roman"/>
          <w:sz w:val="26"/>
          <w:szCs w:val="26"/>
        </w:rPr>
        <w:t xml:space="preserve"> ведения бюджетного учета и формирование бюджетной отчетности определяется как автоматизированная, </w:t>
      </w:r>
      <w:r w:rsidRPr="00CF0467">
        <w:rPr>
          <w:rFonts w:ascii="Times New Roman" w:hAnsi="Times New Roman"/>
          <w:sz w:val="26"/>
          <w:szCs w:val="26"/>
        </w:rPr>
        <w:t xml:space="preserve">с применением </w:t>
      </w:r>
      <w:r>
        <w:rPr>
          <w:rFonts w:ascii="Times New Roman" w:hAnsi="Times New Roman"/>
          <w:sz w:val="26"/>
          <w:szCs w:val="26"/>
        </w:rPr>
        <w:t xml:space="preserve">компьютерной программы для ведения бюджетного учета и формирования бюджетной отчетности - </w:t>
      </w:r>
      <w:bookmarkStart w:id="1" w:name="_Hlk135224148"/>
      <w:r w:rsidRPr="00CF0467">
        <w:rPr>
          <w:rFonts w:ascii="Times New Roman" w:hAnsi="Times New Roman"/>
          <w:sz w:val="26"/>
          <w:szCs w:val="26"/>
        </w:rPr>
        <w:t>1С: Предприятие 8.3 в конфигурации «Бухгалтерия государственного (муниципального) учреждения»</w:t>
      </w:r>
      <w:bookmarkEnd w:id="1"/>
      <w:r w:rsidRPr="00CF0467">
        <w:rPr>
          <w:rFonts w:ascii="Times New Roman" w:hAnsi="Times New Roman"/>
          <w:sz w:val="26"/>
          <w:szCs w:val="26"/>
        </w:rPr>
        <w:t xml:space="preserve">, </w:t>
      </w:r>
      <w:r>
        <w:rPr>
          <w:rFonts w:ascii="Times New Roman" w:hAnsi="Times New Roman"/>
          <w:sz w:val="26"/>
          <w:szCs w:val="26"/>
        </w:rPr>
        <w:t xml:space="preserve">для расчетов с сотрудниками учреждения - </w:t>
      </w:r>
      <w:r w:rsidRPr="00CF0467">
        <w:rPr>
          <w:rFonts w:ascii="Times New Roman" w:hAnsi="Times New Roman"/>
          <w:sz w:val="26"/>
          <w:szCs w:val="26"/>
        </w:rPr>
        <w:t xml:space="preserve">1С: Предприятие 8.3 версия </w:t>
      </w:r>
      <w:r>
        <w:rPr>
          <w:rFonts w:ascii="Times New Roman" w:hAnsi="Times New Roman"/>
          <w:sz w:val="26"/>
          <w:szCs w:val="26"/>
        </w:rPr>
        <w:t>5</w:t>
      </w:r>
      <w:r w:rsidRPr="00CF0467">
        <w:rPr>
          <w:rFonts w:ascii="Times New Roman" w:hAnsi="Times New Roman"/>
          <w:sz w:val="26"/>
          <w:szCs w:val="26"/>
        </w:rPr>
        <w:t>,5 в конфигурации «Камин: Расчет заработной платы для бюджетных учреждений».</w:t>
      </w:r>
    </w:p>
    <w:p w14:paraId="47A317A5" w14:textId="38222EB1" w:rsidR="00632E7A" w:rsidRPr="00CF0467" w:rsidRDefault="00465FB0" w:rsidP="00632E7A">
      <w:pPr>
        <w:ind w:firstLine="851"/>
        <w:jc w:val="both"/>
        <w:rPr>
          <w:rFonts w:ascii="Times New Roman" w:hAnsi="Times New Roman"/>
          <w:sz w:val="26"/>
          <w:szCs w:val="26"/>
        </w:rPr>
      </w:pPr>
      <w:r>
        <w:rPr>
          <w:rFonts w:ascii="Times New Roman" w:hAnsi="Times New Roman"/>
          <w:sz w:val="26"/>
          <w:szCs w:val="26"/>
        </w:rPr>
        <w:t>- д</w:t>
      </w:r>
      <w:r w:rsidR="00632E7A" w:rsidRPr="00CF0467">
        <w:rPr>
          <w:rFonts w:ascii="Times New Roman" w:hAnsi="Times New Roman"/>
          <w:sz w:val="26"/>
          <w:szCs w:val="26"/>
        </w:rPr>
        <w:t>ля сдачи отчетности об исполнении консолидированного бюджета применяется программный   комплект «СВОД-СМАРТ»</w:t>
      </w:r>
      <w:r w:rsidR="00632E7A">
        <w:rPr>
          <w:rFonts w:ascii="Times New Roman" w:hAnsi="Times New Roman"/>
          <w:sz w:val="26"/>
          <w:szCs w:val="26"/>
        </w:rPr>
        <w:t xml:space="preserve"> версия 20.2.0.34827</w:t>
      </w:r>
      <w:r w:rsidR="00632E7A" w:rsidRPr="00CF0467">
        <w:rPr>
          <w:rFonts w:ascii="Times New Roman" w:hAnsi="Times New Roman"/>
          <w:sz w:val="26"/>
          <w:szCs w:val="26"/>
        </w:rPr>
        <w:t>.</w:t>
      </w:r>
    </w:p>
    <w:p w14:paraId="75D03B2D" w14:textId="2C7AB983" w:rsidR="009872F9" w:rsidRPr="008D36B7" w:rsidRDefault="00465FB0" w:rsidP="00465FB0">
      <w:pPr>
        <w:pStyle w:val="20"/>
        <w:shd w:val="clear" w:color="auto" w:fill="auto"/>
        <w:spacing w:before="0" w:line="240" w:lineRule="auto"/>
        <w:rPr>
          <w:sz w:val="26"/>
          <w:szCs w:val="26"/>
        </w:rPr>
      </w:pPr>
      <w:r>
        <w:rPr>
          <w:sz w:val="26"/>
          <w:szCs w:val="26"/>
        </w:rPr>
        <w:t xml:space="preserve">            -</w:t>
      </w:r>
      <w:r w:rsidR="00000000" w:rsidRPr="008D36B7">
        <w:rPr>
          <w:sz w:val="26"/>
          <w:szCs w:val="26"/>
        </w:rPr>
        <w:t>электронный документооборот ведется с использованием телекоммуникационных каналов связи и электронной подписи по следующим направлениям:</w:t>
      </w:r>
    </w:p>
    <w:p w14:paraId="507B2D2D" w14:textId="5502BB7E" w:rsidR="009872F9" w:rsidRPr="008D36B7" w:rsidRDefault="00000000" w:rsidP="008D36B7">
      <w:pPr>
        <w:pStyle w:val="20"/>
        <w:shd w:val="clear" w:color="auto" w:fill="auto"/>
        <w:spacing w:before="0" w:line="240" w:lineRule="auto"/>
        <w:ind w:firstLine="880"/>
        <w:rPr>
          <w:sz w:val="26"/>
          <w:szCs w:val="26"/>
        </w:rPr>
      </w:pPr>
      <w:r w:rsidRPr="008D36B7">
        <w:rPr>
          <w:sz w:val="26"/>
          <w:szCs w:val="26"/>
        </w:rPr>
        <w:t>система электронного документооборота с управлением Федерального казначейства;</w:t>
      </w:r>
    </w:p>
    <w:p w14:paraId="2080ECB1" w14:textId="7B2BB30C" w:rsidR="009872F9" w:rsidRPr="008D36B7" w:rsidRDefault="00465FB0" w:rsidP="008D36B7">
      <w:pPr>
        <w:pStyle w:val="20"/>
        <w:shd w:val="clear" w:color="auto" w:fill="auto"/>
        <w:spacing w:before="0" w:line="240" w:lineRule="auto"/>
        <w:ind w:firstLine="880"/>
        <w:rPr>
          <w:sz w:val="26"/>
          <w:szCs w:val="26"/>
        </w:rPr>
      </w:pPr>
      <w:r>
        <w:rPr>
          <w:sz w:val="26"/>
          <w:szCs w:val="26"/>
        </w:rPr>
        <w:t>-</w:t>
      </w:r>
      <w:r w:rsidR="00000000" w:rsidRPr="008D36B7">
        <w:rPr>
          <w:sz w:val="26"/>
          <w:szCs w:val="26"/>
        </w:rPr>
        <w:t>передача отчетности по налогам, сборам и иным обязательным платежам в налоговые органы, органы управления государственными внебюджетными фондами Российской Федерации;</w:t>
      </w:r>
    </w:p>
    <w:p w14:paraId="0D0517DF" w14:textId="5680D91B" w:rsidR="009872F9" w:rsidRPr="008D36B7" w:rsidRDefault="00465FB0" w:rsidP="008D36B7">
      <w:pPr>
        <w:pStyle w:val="20"/>
        <w:shd w:val="clear" w:color="auto" w:fill="auto"/>
        <w:spacing w:before="0" w:line="240" w:lineRule="auto"/>
        <w:ind w:firstLine="880"/>
        <w:rPr>
          <w:sz w:val="26"/>
          <w:szCs w:val="26"/>
        </w:rPr>
      </w:pPr>
      <w:r>
        <w:rPr>
          <w:sz w:val="26"/>
          <w:szCs w:val="26"/>
        </w:rPr>
        <w:t>-</w:t>
      </w:r>
      <w:r w:rsidR="00000000" w:rsidRPr="008D36B7">
        <w:rPr>
          <w:sz w:val="26"/>
          <w:szCs w:val="26"/>
        </w:rPr>
        <w:t>передача статистической отчетности в органы государственной статистики;</w:t>
      </w:r>
    </w:p>
    <w:p w14:paraId="17718A20" w14:textId="1BE9A38F" w:rsidR="009872F9" w:rsidRDefault="00000000"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 xml:space="preserve">при отсутствии типовых корреспонденций счетов бюджетного учета </w:t>
      </w:r>
      <w:r w:rsidR="00040541" w:rsidRPr="008D36B7">
        <w:rPr>
          <w:sz w:val="26"/>
          <w:szCs w:val="26"/>
        </w:rPr>
        <w:t>учреждение</w:t>
      </w:r>
      <w:r w:rsidRPr="008D36B7">
        <w:rPr>
          <w:sz w:val="26"/>
          <w:szCs w:val="26"/>
        </w:rPr>
        <w:t xml:space="preserve"> реализует право определять необходимую корреспонденцию счетов в части, не противоречащей нормативным правовым актам, регулирующим ведение бюджетного учета и составление бюджетной (финансовой) отчетности, с обеспечением отражения и раскрытия информации в соответствии с экономической сущностью фактов хозяйственной жизни, а не только их правовой формой;</w:t>
      </w:r>
    </w:p>
    <w:p w14:paraId="78DD7B6D" w14:textId="37E5A124" w:rsidR="00465FB0" w:rsidRPr="008D36B7" w:rsidRDefault="00465FB0" w:rsidP="008D36B7">
      <w:pPr>
        <w:pStyle w:val="20"/>
        <w:numPr>
          <w:ilvl w:val="0"/>
          <w:numId w:val="1"/>
        </w:numPr>
        <w:shd w:val="clear" w:color="auto" w:fill="auto"/>
        <w:tabs>
          <w:tab w:val="left" w:pos="1090"/>
        </w:tabs>
        <w:spacing w:before="0" w:line="240" w:lineRule="auto"/>
        <w:ind w:firstLine="880"/>
        <w:rPr>
          <w:sz w:val="26"/>
          <w:szCs w:val="26"/>
        </w:rPr>
      </w:pPr>
      <w:r w:rsidRPr="00465FB0">
        <w:rPr>
          <w:sz w:val="26"/>
          <w:szCs w:val="26"/>
        </w:rPr>
        <w:t>первичные (сводные) учетные документы, регистры бухгалтерского учета составляются на бумажном носителе и (или) в виде электронного документа, подписанного электронной подписью;</w:t>
      </w:r>
    </w:p>
    <w:p w14:paraId="79CCA55E" w14:textId="6D52ACA5" w:rsidR="009872F9" w:rsidRPr="008D36B7" w:rsidRDefault="00000000"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 xml:space="preserve">инвентаризация активов и обязательств осуществляется в соответствии с ежегодными приказами </w:t>
      </w:r>
      <w:r w:rsidR="00040541" w:rsidRPr="008D36B7">
        <w:rPr>
          <w:sz w:val="26"/>
          <w:szCs w:val="26"/>
        </w:rPr>
        <w:t>учреждения</w:t>
      </w:r>
      <w:r w:rsidRPr="008D36B7">
        <w:rPr>
          <w:sz w:val="26"/>
          <w:szCs w:val="26"/>
        </w:rPr>
        <w:t xml:space="preserve"> о проведении инвентаризации объектов бюджетного учета;</w:t>
      </w:r>
    </w:p>
    <w:p w14:paraId="3AF10CBF" w14:textId="77777777" w:rsidR="009872F9" w:rsidRPr="008D36B7" w:rsidRDefault="00000000" w:rsidP="008D36B7">
      <w:pPr>
        <w:pStyle w:val="20"/>
        <w:numPr>
          <w:ilvl w:val="0"/>
          <w:numId w:val="1"/>
        </w:numPr>
        <w:shd w:val="clear" w:color="auto" w:fill="auto"/>
        <w:tabs>
          <w:tab w:val="left" w:pos="1090"/>
        </w:tabs>
        <w:spacing w:before="0" w:line="240" w:lineRule="auto"/>
        <w:ind w:firstLine="880"/>
        <w:rPr>
          <w:sz w:val="26"/>
          <w:szCs w:val="26"/>
        </w:rPr>
      </w:pPr>
      <w:r w:rsidRPr="008D36B7">
        <w:rPr>
          <w:sz w:val="26"/>
          <w:szCs w:val="26"/>
        </w:rPr>
        <w:t xml:space="preserve">при проведении инвентаризации, перед составлением годовой отчетности признаются результаты инвентаризации, проведенной не ранее 1 сентября текущего года в </w:t>
      </w:r>
      <w:r w:rsidRPr="008D36B7">
        <w:rPr>
          <w:sz w:val="26"/>
          <w:szCs w:val="26"/>
        </w:rPr>
        <w:lastRenderedPageBreak/>
        <w:t>связи со сменой материально ответственных лиц;</w:t>
      </w:r>
    </w:p>
    <w:p w14:paraId="26BE06C6" w14:textId="1CBAA768" w:rsidR="00040541" w:rsidRDefault="005822CA" w:rsidP="00040541">
      <w:pPr>
        <w:pStyle w:val="aa"/>
        <w:numPr>
          <w:ilvl w:val="0"/>
          <w:numId w:val="1"/>
        </w:numPr>
        <w:ind w:firstLine="851"/>
        <w:jc w:val="both"/>
        <w:rPr>
          <w:rFonts w:ascii="Times New Roman" w:hAnsi="Times New Roman"/>
          <w:sz w:val="26"/>
          <w:szCs w:val="26"/>
        </w:rPr>
      </w:pPr>
      <w:r>
        <w:rPr>
          <w:rFonts w:ascii="Times New Roman" w:hAnsi="Times New Roman"/>
          <w:sz w:val="26"/>
          <w:szCs w:val="26"/>
        </w:rPr>
        <w:t>в учреждении у</w:t>
      </w:r>
      <w:r w:rsidR="00040541">
        <w:rPr>
          <w:rFonts w:ascii="Times New Roman" w:hAnsi="Times New Roman"/>
          <w:sz w:val="26"/>
          <w:szCs w:val="26"/>
        </w:rPr>
        <w:t>становлен сплошной метод заполнения Табеля использования рабочего времени (ф.0504421) при регистрации явок и неявок – отмечается каждый    трудовой и выходной день в отчетном месяце. Проставляется количество отработанных часов.</w:t>
      </w:r>
    </w:p>
    <w:p w14:paraId="7566677E" w14:textId="77777777" w:rsidR="00040541" w:rsidRDefault="00040541" w:rsidP="00040541">
      <w:pPr>
        <w:pStyle w:val="aa"/>
        <w:jc w:val="both"/>
        <w:rPr>
          <w:rFonts w:ascii="Times New Roman" w:hAnsi="Times New Roman"/>
          <w:sz w:val="26"/>
          <w:szCs w:val="26"/>
        </w:rPr>
      </w:pPr>
      <w:r w:rsidRPr="007451E1">
        <w:rPr>
          <w:rFonts w:ascii="Times New Roman" w:hAnsi="Times New Roman"/>
          <w:sz w:val="26"/>
          <w:szCs w:val="26"/>
        </w:rPr>
        <w:t xml:space="preserve">Обязанность по ведению табеля возлагается: на ответственное лицо, назначенного приказом руководителя. Заполнение табеля учета использования рабочего времени производится: </w:t>
      </w:r>
    </w:p>
    <w:p w14:paraId="749D306D" w14:textId="77777777" w:rsidR="00040541" w:rsidRDefault="00040541" w:rsidP="008D36B7">
      <w:pPr>
        <w:pStyle w:val="aa"/>
        <w:ind w:left="709"/>
        <w:jc w:val="both"/>
        <w:rPr>
          <w:rFonts w:ascii="Times New Roman" w:hAnsi="Times New Roman"/>
          <w:sz w:val="26"/>
          <w:szCs w:val="26"/>
        </w:rPr>
      </w:pPr>
      <w:r w:rsidRPr="007451E1">
        <w:rPr>
          <w:rFonts w:ascii="Times New Roman" w:hAnsi="Times New Roman"/>
          <w:sz w:val="26"/>
          <w:szCs w:val="26"/>
        </w:rPr>
        <w:sym w:font="Symbol" w:char="F02D"/>
      </w:r>
      <w:r w:rsidRPr="007451E1">
        <w:rPr>
          <w:rFonts w:ascii="Times New Roman" w:hAnsi="Times New Roman"/>
          <w:sz w:val="26"/>
          <w:szCs w:val="26"/>
        </w:rPr>
        <w:t xml:space="preserve"> в целом по учреждению. </w:t>
      </w:r>
    </w:p>
    <w:p w14:paraId="51776C89" w14:textId="37F745A6" w:rsidR="009872F9" w:rsidRDefault="00000000" w:rsidP="00465FB0">
      <w:pPr>
        <w:pStyle w:val="20"/>
        <w:numPr>
          <w:ilvl w:val="0"/>
          <w:numId w:val="1"/>
        </w:numPr>
        <w:shd w:val="clear" w:color="auto" w:fill="auto"/>
        <w:tabs>
          <w:tab w:val="left" w:pos="1090"/>
        </w:tabs>
        <w:spacing w:before="0" w:line="240" w:lineRule="auto"/>
        <w:ind w:firstLine="879"/>
        <w:rPr>
          <w:sz w:val="26"/>
          <w:szCs w:val="26"/>
        </w:rPr>
      </w:pPr>
      <w:r w:rsidRPr="008D36B7">
        <w:rPr>
          <w:sz w:val="26"/>
          <w:szCs w:val="26"/>
        </w:rPr>
        <w:t xml:space="preserve">состав инвентарного объекта при признании и в процессе эксплуатации объекта (объектов) основных средств определяется комиссией по приемке и выбытию активов </w:t>
      </w:r>
      <w:r w:rsidR="008D36B7" w:rsidRPr="008D36B7">
        <w:rPr>
          <w:sz w:val="26"/>
          <w:szCs w:val="26"/>
        </w:rPr>
        <w:t>учреждения</w:t>
      </w:r>
      <w:r w:rsidRPr="008D36B7">
        <w:rPr>
          <w:sz w:val="26"/>
          <w:szCs w:val="26"/>
        </w:rPr>
        <w:t xml:space="preserve"> с учетом положений приказа Министерства финансов Российской федерации от 31 декабря 2016 г. № 257 «Об утверждении федерального стандарта бухгалтерского учета для организаций государственного сектора «Основные средства» и существенности информации, раскрываемой в бюджетной отчетности, в соответствии с критериями существенности;</w:t>
      </w:r>
    </w:p>
    <w:p w14:paraId="49ED0F94" w14:textId="1F031CA1" w:rsidR="00465FB0" w:rsidRPr="00465FB0" w:rsidRDefault="00465FB0" w:rsidP="00465FB0">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5FB0">
        <w:rPr>
          <w:rFonts w:ascii="Times New Roman" w:hAnsi="Times New Roman" w:cs="Times New Roman"/>
          <w:sz w:val="26"/>
          <w:szCs w:val="26"/>
        </w:rPr>
        <w:t>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14:paraId="267B88FE" w14:textId="77777777" w:rsidR="00465FB0" w:rsidRPr="00465FB0" w:rsidRDefault="00465FB0" w:rsidP="00465FB0">
      <w:pPr>
        <w:ind w:firstLine="709"/>
        <w:jc w:val="both"/>
        <w:rPr>
          <w:rFonts w:ascii="Times New Roman" w:hAnsi="Times New Roman" w:cs="Times New Roman"/>
          <w:sz w:val="26"/>
          <w:szCs w:val="26"/>
        </w:rPr>
      </w:pPr>
      <w:r w:rsidRPr="00465FB0">
        <w:rPr>
          <w:rFonts w:ascii="Times New Roman" w:hAnsi="Times New Roman" w:cs="Times New Roman"/>
          <w:sz w:val="26"/>
          <w:szCs w:val="26"/>
        </w:rPr>
        <w:t>- срок полезного использования нематериальных активов и прав пользования нематериальными активами (включая программные продукты), определяется Комиссией по поступлению и выбытию активов с учетом факторов, перечисленных в п. 27 СГС "Нематериальные активы";</w:t>
      </w:r>
    </w:p>
    <w:p w14:paraId="6D8BA8D8" w14:textId="77777777" w:rsidR="009872F9" w:rsidRDefault="00000000" w:rsidP="008D36B7">
      <w:pPr>
        <w:pStyle w:val="20"/>
        <w:numPr>
          <w:ilvl w:val="0"/>
          <w:numId w:val="1"/>
        </w:numPr>
        <w:shd w:val="clear" w:color="auto" w:fill="auto"/>
        <w:tabs>
          <w:tab w:val="left" w:pos="777"/>
        </w:tabs>
        <w:spacing w:before="0" w:line="240" w:lineRule="auto"/>
        <w:ind w:firstLine="601"/>
        <w:rPr>
          <w:sz w:val="26"/>
          <w:szCs w:val="26"/>
        </w:rPr>
      </w:pPr>
      <w:r w:rsidRPr="008D36B7">
        <w:rPr>
          <w:sz w:val="26"/>
          <w:szCs w:val="26"/>
        </w:rPr>
        <w:t>начисление амортизации объекта основных средств производится линейным методом;</w:t>
      </w:r>
    </w:p>
    <w:p w14:paraId="0B208ADA" w14:textId="62AE0307" w:rsidR="00465FB0" w:rsidRPr="00465FB0" w:rsidRDefault="00465FB0" w:rsidP="00465FB0">
      <w:pPr>
        <w:ind w:firstLine="567"/>
        <w:rPr>
          <w:rFonts w:ascii="Times New Roman" w:hAnsi="Times New Roman" w:cs="Times New Roman"/>
          <w:sz w:val="26"/>
          <w:szCs w:val="26"/>
        </w:rPr>
      </w:pPr>
      <w:r w:rsidRPr="00465FB0">
        <w:rPr>
          <w:rFonts w:ascii="Times New Roman" w:hAnsi="Times New Roman" w:cs="Times New Roman"/>
          <w:sz w:val="26"/>
          <w:szCs w:val="26"/>
          <w:shd w:val="clear" w:color="auto" w:fill="FFFFFF"/>
        </w:rPr>
        <w:t>- выбытие (отпуск) материальных запасов осуществляется по средней стоимости;</w:t>
      </w:r>
    </w:p>
    <w:p w14:paraId="5B1258C0" w14:textId="1FE53426" w:rsidR="008D36B7" w:rsidRPr="008D36B7" w:rsidRDefault="008D36B7" w:rsidP="008D36B7">
      <w:pPr>
        <w:pStyle w:val="ab"/>
        <w:ind w:left="0" w:firstLine="709"/>
        <w:jc w:val="both"/>
        <w:rPr>
          <w:rFonts w:ascii="Times New Roman" w:hAnsi="Times New Roman"/>
          <w:sz w:val="26"/>
          <w:szCs w:val="26"/>
        </w:rPr>
      </w:pPr>
      <w:r>
        <w:rPr>
          <w:rFonts w:ascii="Times New Roman" w:hAnsi="Times New Roman"/>
          <w:sz w:val="26"/>
          <w:szCs w:val="26"/>
        </w:rPr>
        <w:t>- у</w:t>
      </w:r>
      <w:r w:rsidRPr="008D36B7">
        <w:rPr>
          <w:rFonts w:ascii="Times New Roman" w:hAnsi="Times New Roman"/>
          <w:sz w:val="26"/>
          <w:szCs w:val="26"/>
        </w:rPr>
        <w:t>чреждение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России и нормативными документами администрации Усть-Абаканского района. Перечень администрируемых доходов определяется главным администратором доходов бюджета администрацией Усть-Абаканского района.</w:t>
      </w:r>
    </w:p>
    <w:p w14:paraId="2C7583F6" w14:textId="6ED1270A" w:rsidR="009872F9" w:rsidRPr="008D36B7" w:rsidRDefault="00000000" w:rsidP="008D36B7">
      <w:pPr>
        <w:pStyle w:val="20"/>
        <w:numPr>
          <w:ilvl w:val="0"/>
          <w:numId w:val="1"/>
        </w:numPr>
        <w:shd w:val="clear" w:color="auto" w:fill="auto"/>
        <w:tabs>
          <w:tab w:val="left" w:pos="1125"/>
        </w:tabs>
        <w:spacing w:before="0" w:line="240" w:lineRule="auto"/>
        <w:ind w:firstLine="879"/>
        <w:rPr>
          <w:sz w:val="26"/>
          <w:szCs w:val="26"/>
        </w:rPr>
      </w:pPr>
      <w:r w:rsidRPr="008D36B7">
        <w:rPr>
          <w:sz w:val="26"/>
          <w:szCs w:val="26"/>
        </w:rPr>
        <w:t>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(дебетовых) карт в рамках «зарплатного</w:t>
      </w:r>
      <w:r w:rsidR="008D36B7">
        <w:rPr>
          <w:sz w:val="26"/>
          <w:szCs w:val="26"/>
        </w:rPr>
        <w:t xml:space="preserve"> проекта</w:t>
      </w:r>
      <w:r w:rsidRPr="008D36B7">
        <w:rPr>
          <w:sz w:val="26"/>
          <w:szCs w:val="26"/>
        </w:rPr>
        <w:t>»;</w:t>
      </w:r>
    </w:p>
    <w:p w14:paraId="33542E10" w14:textId="1CAFD940" w:rsidR="009872F9" w:rsidRDefault="008D36B7" w:rsidP="008D36B7">
      <w:pPr>
        <w:pStyle w:val="20"/>
        <w:numPr>
          <w:ilvl w:val="0"/>
          <w:numId w:val="1"/>
        </w:numPr>
        <w:shd w:val="clear" w:color="auto" w:fill="auto"/>
        <w:tabs>
          <w:tab w:val="left" w:pos="1125"/>
        </w:tabs>
        <w:spacing w:before="0" w:line="240" w:lineRule="auto"/>
        <w:ind w:firstLine="879"/>
      </w:pPr>
      <w:r>
        <w:rPr>
          <w:color w:val="auto"/>
          <w:sz w:val="26"/>
          <w:szCs w:val="26"/>
          <w:lang w:bidi="ar-SA"/>
        </w:rPr>
        <w:t>п</w:t>
      </w:r>
      <w:r w:rsidRPr="008D36B7">
        <w:rPr>
          <w:color w:val="auto"/>
          <w:sz w:val="26"/>
          <w:szCs w:val="26"/>
          <w:lang w:bidi="ar-SA"/>
        </w:rPr>
        <w:t xml:space="preserve">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w:t>
      </w:r>
      <w:r>
        <w:rPr>
          <w:color w:val="auto"/>
          <w:sz w:val="26"/>
          <w:szCs w:val="26"/>
          <w:lang w:bidi="ar-SA"/>
        </w:rPr>
        <w:t>к учетной политики</w:t>
      </w:r>
      <w:r w:rsidRPr="008D36B7">
        <w:rPr>
          <w:color w:val="auto"/>
          <w:sz w:val="26"/>
          <w:szCs w:val="26"/>
          <w:lang w:bidi="ar-SA"/>
        </w:rPr>
        <w:t>). Возмещение расходов на служебные командировки, превышающих размер, установленный указанным Порядком, производится при наличии экономии бюджетных средств по фактическим расходам с разрешения руководителя учреждения (оформленного приказом)</w:t>
      </w:r>
      <w:r>
        <w:t>;</w:t>
      </w:r>
    </w:p>
    <w:p w14:paraId="3F77F068" w14:textId="6F1C3CAE" w:rsidR="009872F9" w:rsidRPr="005822CA" w:rsidRDefault="00000000" w:rsidP="008D36B7">
      <w:pPr>
        <w:pStyle w:val="20"/>
        <w:numPr>
          <w:ilvl w:val="0"/>
          <w:numId w:val="1"/>
        </w:numPr>
        <w:shd w:val="clear" w:color="auto" w:fill="auto"/>
        <w:tabs>
          <w:tab w:val="left" w:pos="889"/>
        </w:tabs>
        <w:spacing w:before="0" w:line="240" w:lineRule="auto"/>
        <w:ind w:firstLine="601"/>
        <w:rPr>
          <w:sz w:val="26"/>
          <w:szCs w:val="26"/>
        </w:rPr>
      </w:pPr>
      <w:r w:rsidRPr="005822CA">
        <w:rPr>
          <w:sz w:val="26"/>
          <w:szCs w:val="26"/>
        </w:rPr>
        <w:t>первичные учетные документы, составленные на иностранном языке</w:t>
      </w:r>
      <w:r w:rsidR="008D36B7" w:rsidRPr="005822CA">
        <w:rPr>
          <w:sz w:val="26"/>
          <w:szCs w:val="26"/>
        </w:rPr>
        <w:t>,</w:t>
      </w:r>
      <w:r w:rsidRPr="005822CA">
        <w:rPr>
          <w:sz w:val="26"/>
          <w:szCs w:val="26"/>
        </w:rPr>
        <w:t xml:space="preserve"> переводятся построчно на русский язык самостоятельно лицом, предоставившим данный документ, под его ответственность за правильность данного перевода;</w:t>
      </w:r>
    </w:p>
    <w:p w14:paraId="774EA264" w14:textId="77777777" w:rsidR="009872F9" w:rsidRPr="00452511" w:rsidRDefault="00000000" w:rsidP="00452511">
      <w:pPr>
        <w:pStyle w:val="20"/>
        <w:numPr>
          <w:ilvl w:val="0"/>
          <w:numId w:val="1"/>
        </w:numPr>
        <w:shd w:val="clear" w:color="auto" w:fill="auto"/>
        <w:tabs>
          <w:tab w:val="left" w:pos="1125"/>
        </w:tabs>
        <w:spacing w:before="0" w:line="240" w:lineRule="auto"/>
        <w:ind w:firstLine="879"/>
        <w:rPr>
          <w:sz w:val="26"/>
          <w:szCs w:val="26"/>
        </w:rPr>
      </w:pPr>
      <w:r w:rsidRPr="00452511">
        <w:rPr>
          <w:sz w:val="26"/>
          <w:szCs w:val="26"/>
        </w:rPr>
        <w:t>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w:t>
      </w:r>
    </w:p>
    <w:p w14:paraId="1EB8C3A7" w14:textId="77777777" w:rsidR="009872F9" w:rsidRDefault="00000000" w:rsidP="00452511">
      <w:pPr>
        <w:pStyle w:val="20"/>
        <w:numPr>
          <w:ilvl w:val="0"/>
          <w:numId w:val="1"/>
        </w:numPr>
        <w:shd w:val="clear" w:color="auto" w:fill="auto"/>
        <w:tabs>
          <w:tab w:val="left" w:pos="1125"/>
        </w:tabs>
        <w:spacing w:before="0" w:line="240" w:lineRule="auto"/>
        <w:ind w:firstLine="879"/>
        <w:rPr>
          <w:sz w:val="26"/>
          <w:szCs w:val="26"/>
        </w:rPr>
      </w:pPr>
      <w:r w:rsidRPr="00452511">
        <w:rPr>
          <w:sz w:val="26"/>
          <w:szCs w:val="26"/>
        </w:rPr>
        <w:lastRenderedPageBreak/>
        <w:t>событие после отчетной даты признается существенным, в случае, когда информация, раскрываемая в бюджетной отчетности о нем является существенной информацией;</w:t>
      </w:r>
    </w:p>
    <w:p w14:paraId="65F974B7" w14:textId="228CD201" w:rsidR="00465FB0" w:rsidRPr="00465FB0" w:rsidRDefault="00465FB0" w:rsidP="00465FB0">
      <w:pPr>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 </w:t>
      </w:r>
      <w:r w:rsidRPr="00465FB0">
        <w:rPr>
          <w:rFonts w:ascii="Times New Roman" w:hAnsi="Times New Roman" w:cs="Times New Roman"/>
          <w:sz w:val="26"/>
          <w:szCs w:val="26"/>
          <w:shd w:val="clear" w:color="auto" w:fill="FFFFFF"/>
        </w:rPr>
        <w:t>внутренний контроль в Учреждении осуществляется согласно утвержденному Положению;</w:t>
      </w:r>
    </w:p>
    <w:p w14:paraId="528CE899" w14:textId="77777777" w:rsidR="005E3EC5" w:rsidRDefault="00452511" w:rsidP="00452511">
      <w:pPr>
        <w:shd w:val="clear" w:color="auto" w:fill="FFFFFF"/>
        <w:ind w:firstLine="851"/>
        <w:jc w:val="both"/>
        <w:rPr>
          <w:rFonts w:ascii="Times New Roman" w:hAnsi="Times New Roman"/>
          <w:sz w:val="26"/>
          <w:szCs w:val="26"/>
        </w:rPr>
      </w:pPr>
      <w:r>
        <w:rPr>
          <w:rFonts w:ascii="Times New Roman" w:hAnsi="Times New Roman"/>
          <w:sz w:val="26"/>
          <w:szCs w:val="26"/>
        </w:rPr>
        <w:t xml:space="preserve">- </w:t>
      </w:r>
      <w:r w:rsidR="00AA4DD5" w:rsidRPr="00AA4DD5">
        <w:rPr>
          <w:rFonts w:ascii="Times New Roman" w:hAnsi="Times New Roman"/>
          <w:sz w:val="26"/>
          <w:szCs w:val="26"/>
        </w:rPr>
        <w:t>признание резервов осуществляется в оценочном значении. Анализ и корректировка суммы резервов осуществляется один раз в год перед составлением бюджетной отчетности. В учете формируются резерв для оплаты отпусков за фактически отработанное время, включая платежи на обязательное социальное страхование, и резерв для оплаты фактически осуществленных затрат, по которым не поступили документы.</w:t>
      </w:r>
      <w:r w:rsidR="005E3EC5">
        <w:rPr>
          <w:rFonts w:ascii="Times New Roman" w:hAnsi="Times New Roman"/>
          <w:sz w:val="26"/>
          <w:szCs w:val="26"/>
        </w:rPr>
        <w:t xml:space="preserve"> </w:t>
      </w:r>
    </w:p>
    <w:p w14:paraId="0BC55338" w14:textId="16EA022D" w:rsidR="00452511" w:rsidRDefault="00452511" w:rsidP="00452511">
      <w:pPr>
        <w:pStyle w:val="ab"/>
        <w:ind w:left="0" w:firstLine="851"/>
        <w:jc w:val="both"/>
        <w:rPr>
          <w:rFonts w:ascii="Times New Roman" w:eastAsia="SimSun" w:hAnsi="Times New Roman" w:cs="Mangal"/>
          <w:sz w:val="26"/>
          <w:lang w:eastAsia="hi-IN" w:bidi="hi-IN"/>
        </w:rPr>
      </w:pPr>
      <w:r>
        <w:rPr>
          <w:rFonts w:ascii="Times New Roman" w:eastAsia="SimSun" w:hAnsi="Times New Roman" w:cs="Mangal"/>
          <w:sz w:val="26"/>
          <w:lang w:eastAsia="hi-IN" w:bidi="hi-IN"/>
        </w:rPr>
        <w:t xml:space="preserve">- </w:t>
      </w:r>
      <w:r w:rsidR="005E3EC5">
        <w:rPr>
          <w:rFonts w:ascii="Times New Roman" w:eastAsia="SimSun" w:hAnsi="Times New Roman" w:cs="Mangal"/>
          <w:sz w:val="26"/>
          <w:lang w:eastAsia="hi-IN" w:bidi="hi-IN"/>
        </w:rPr>
        <w:t>б</w:t>
      </w:r>
      <w:r>
        <w:rPr>
          <w:rFonts w:ascii="Times New Roman" w:eastAsia="SimSun" w:hAnsi="Times New Roman" w:cs="Mangal"/>
          <w:sz w:val="26"/>
          <w:lang w:eastAsia="hi-IN" w:bidi="hi-IN"/>
        </w:rPr>
        <w:t xml:space="preserve">юджетный учет в учреждении ведется с применением Единого плана счетов, утвержденного приказом Минфина России от 01.12.2010 N 157н, Плана счетов бюджетного учета, утвержденного приказом Минфина России от 06.12.2010 N 162н, и разработанного на их основе Рабочего плана счетов с применением Единого плана счетов. (Приложение </w:t>
      </w:r>
      <w:r w:rsidR="005E3EC5">
        <w:rPr>
          <w:rFonts w:ascii="Times New Roman" w:eastAsia="SimSun" w:hAnsi="Times New Roman" w:cs="Mangal"/>
          <w:sz w:val="26"/>
          <w:lang w:eastAsia="hi-IN" w:bidi="hi-IN"/>
        </w:rPr>
        <w:t>к учетной политики</w:t>
      </w:r>
      <w:r>
        <w:rPr>
          <w:rFonts w:ascii="Times New Roman" w:eastAsia="SimSun" w:hAnsi="Times New Roman" w:cs="Mangal"/>
          <w:sz w:val="26"/>
          <w:lang w:eastAsia="hi-IN" w:bidi="hi-IN"/>
        </w:rPr>
        <w:t>)</w:t>
      </w:r>
      <w:r w:rsidR="005E3EC5">
        <w:rPr>
          <w:rFonts w:ascii="Times New Roman" w:eastAsia="SimSun" w:hAnsi="Times New Roman" w:cs="Mangal"/>
          <w:sz w:val="26"/>
          <w:lang w:eastAsia="hi-IN" w:bidi="hi-IN"/>
        </w:rPr>
        <w:t>;</w:t>
      </w:r>
    </w:p>
    <w:p w14:paraId="5BBC44A2" w14:textId="61CB41EA" w:rsidR="00452511" w:rsidRDefault="00452511" w:rsidP="00452511">
      <w:pPr>
        <w:ind w:firstLine="851"/>
        <w:jc w:val="both"/>
        <w:rPr>
          <w:rFonts w:ascii="Times New Roman" w:hAnsi="Times New Roman"/>
          <w:sz w:val="26"/>
          <w:szCs w:val="26"/>
        </w:rPr>
      </w:pPr>
      <w:r>
        <w:rPr>
          <w:rFonts w:ascii="Times New Roman" w:hAnsi="Times New Roman"/>
          <w:sz w:val="26"/>
          <w:szCs w:val="26"/>
        </w:rPr>
        <w:t>- учреждением представляется бухгалтерская отчетность, формируемая на бумажных носителях и в электронном виде в соответствии с приказом Министерства финансов Российской Федерации от 28.12.2010г. № 191н «О порядке составления и представления годовой, квартальной и месячной отчетности об изменении бюджетов бюджетной системы Российской Федерации».    </w:t>
      </w:r>
      <w:bookmarkStart w:id="2" w:name="l1721"/>
      <w:r>
        <w:rPr>
          <w:rFonts w:ascii="Times New Roman" w:hAnsi="Times New Roman"/>
          <w:sz w:val="26"/>
          <w:szCs w:val="26"/>
        </w:rPr>
        <w:t xml:space="preserve">Квартальная и годовая отчетность формируется на бумажном носителе и в электронном виде с применением программы </w:t>
      </w:r>
      <w:bookmarkEnd w:id="2"/>
      <w:r w:rsidR="00465FB0" w:rsidRPr="00CF0467">
        <w:rPr>
          <w:rFonts w:ascii="Times New Roman" w:hAnsi="Times New Roman"/>
          <w:sz w:val="26"/>
          <w:szCs w:val="26"/>
        </w:rPr>
        <w:t>«СВОД-СМАРТ»</w:t>
      </w:r>
      <w:r>
        <w:rPr>
          <w:rFonts w:ascii="Times New Roman" w:hAnsi="Times New Roman"/>
          <w:sz w:val="26"/>
          <w:szCs w:val="26"/>
        </w:rPr>
        <w:t>.    Отчетность представляется учредителю в установленные сроки управлением финансов и экономики администрации Усть-Абаканского района в электронной форме. Бумажная копия комплекта отчетности хранится у главного бухгалтера.</w:t>
      </w:r>
    </w:p>
    <w:p w14:paraId="65847AF1" w14:textId="77777777" w:rsidR="009872F9" w:rsidRPr="00452511" w:rsidRDefault="00000000" w:rsidP="00452511">
      <w:pPr>
        <w:pStyle w:val="20"/>
        <w:numPr>
          <w:ilvl w:val="0"/>
          <w:numId w:val="1"/>
        </w:numPr>
        <w:shd w:val="clear" w:color="auto" w:fill="auto"/>
        <w:tabs>
          <w:tab w:val="left" w:pos="1193"/>
        </w:tabs>
        <w:spacing w:before="0" w:line="240" w:lineRule="auto"/>
        <w:ind w:firstLine="879"/>
        <w:rPr>
          <w:sz w:val="26"/>
          <w:szCs w:val="26"/>
        </w:rPr>
      </w:pPr>
      <w:r w:rsidRPr="00452511">
        <w:rPr>
          <w:sz w:val="26"/>
          <w:szCs w:val="26"/>
        </w:rPr>
        <w:t>работа со сведениями, содержащими государственную тайну, осуществляется с соблюдением норм законодательства Российской Федерации о защите государственной тайны;</w:t>
      </w:r>
    </w:p>
    <w:p w14:paraId="266D6BDC" w14:textId="704AE7C0" w:rsidR="009872F9" w:rsidRPr="00452511" w:rsidRDefault="00000000" w:rsidP="00452511">
      <w:pPr>
        <w:pStyle w:val="20"/>
        <w:numPr>
          <w:ilvl w:val="0"/>
          <w:numId w:val="1"/>
        </w:numPr>
        <w:shd w:val="clear" w:color="auto" w:fill="auto"/>
        <w:tabs>
          <w:tab w:val="left" w:pos="1193"/>
        </w:tabs>
        <w:spacing w:before="0" w:line="240" w:lineRule="auto"/>
        <w:ind w:firstLine="879"/>
        <w:rPr>
          <w:sz w:val="26"/>
          <w:szCs w:val="26"/>
        </w:rPr>
      </w:pPr>
      <w:r w:rsidRPr="00452511">
        <w:rPr>
          <w:sz w:val="26"/>
          <w:szCs w:val="26"/>
        </w:rPr>
        <w:t xml:space="preserve">основные положения учетной политики </w:t>
      </w:r>
      <w:r w:rsidR="00452511">
        <w:rPr>
          <w:sz w:val="26"/>
          <w:szCs w:val="26"/>
        </w:rPr>
        <w:t>учреждения</w:t>
      </w:r>
      <w:r w:rsidRPr="00452511">
        <w:rPr>
          <w:sz w:val="26"/>
          <w:szCs w:val="26"/>
        </w:rPr>
        <w:t xml:space="preserve"> применяются одновременно с иными документами учетной политики, оформленными приказами </w:t>
      </w:r>
      <w:r w:rsidR="00452511">
        <w:rPr>
          <w:sz w:val="26"/>
          <w:szCs w:val="26"/>
        </w:rPr>
        <w:t>учреждения</w:t>
      </w:r>
      <w:r w:rsidRPr="00452511">
        <w:rPr>
          <w:sz w:val="26"/>
          <w:szCs w:val="26"/>
        </w:rPr>
        <w:t>, а также положениями законодательства Российской Федерации о бухгалтерском учете.</w:t>
      </w:r>
    </w:p>
    <w:sectPr w:rsidR="009872F9" w:rsidRPr="00452511" w:rsidSect="00386644">
      <w:type w:val="continuous"/>
      <w:pgSz w:w="11900" w:h="16840"/>
      <w:pgMar w:top="851" w:right="691" w:bottom="966" w:left="10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B182" w14:textId="77777777" w:rsidR="00B749C5" w:rsidRDefault="00B749C5">
      <w:r>
        <w:separator/>
      </w:r>
    </w:p>
  </w:endnote>
  <w:endnote w:type="continuationSeparator" w:id="0">
    <w:p w14:paraId="06C2C1AE" w14:textId="77777777" w:rsidR="00B749C5" w:rsidRDefault="00B7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79D67" w14:textId="77777777" w:rsidR="00B749C5" w:rsidRDefault="00B749C5"/>
  </w:footnote>
  <w:footnote w:type="continuationSeparator" w:id="0">
    <w:p w14:paraId="5878500E" w14:textId="77777777" w:rsidR="00B749C5" w:rsidRDefault="00B74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B8F75" w14:textId="24B98FE4" w:rsidR="00386644" w:rsidRDefault="00386644">
    <w:pPr>
      <w:pStyle w:val="a6"/>
    </w:pPr>
  </w:p>
  <w:p w14:paraId="5BC43FAD" w14:textId="58B0939B" w:rsidR="009872F9" w:rsidRDefault="009872F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D3831"/>
    <w:multiLevelType w:val="multilevel"/>
    <w:tmpl w:val="90FC7D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E25935"/>
    <w:multiLevelType w:val="multilevel"/>
    <w:tmpl w:val="01C2A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1912018">
    <w:abstractNumId w:val="1"/>
  </w:num>
  <w:num w:numId="2" w16cid:durableId="98756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F9"/>
    <w:rsid w:val="00040541"/>
    <w:rsid w:val="00386644"/>
    <w:rsid w:val="00452511"/>
    <w:rsid w:val="00465FB0"/>
    <w:rsid w:val="0054732C"/>
    <w:rsid w:val="00574FB3"/>
    <w:rsid w:val="005778F5"/>
    <w:rsid w:val="005822CA"/>
    <w:rsid w:val="005D2893"/>
    <w:rsid w:val="005E3EC5"/>
    <w:rsid w:val="00623ED1"/>
    <w:rsid w:val="00632E7A"/>
    <w:rsid w:val="008D36B7"/>
    <w:rsid w:val="00981E20"/>
    <w:rsid w:val="009872F9"/>
    <w:rsid w:val="00AA4DD5"/>
    <w:rsid w:val="00AC1386"/>
    <w:rsid w:val="00B749C5"/>
    <w:rsid w:val="00C8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2E63"/>
  <w15:docId w15:val="{AD317AD0-DD70-457D-8ACC-095EA08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640" w:line="320" w:lineRule="exact"/>
      <w:ind w:firstLine="86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40" w:line="482" w:lineRule="exact"/>
      <w:jc w:val="both"/>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310" w:lineRule="exact"/>
    </w:pPr>
    <w:rPr>
      <w:rFonts w:ascii="Times New Roman" w:eastAsia="Times New Roman" w:hAnsi="Times New Roman" w:cs="Times New Roman"/>
      <w:sz w:val="28"/>
      <w:szCs w:val="28"/>
    </w:rPr>
  </w:style>
  <w:style w:type="paragraph" w:styleId="a6">
    <w:name w:val="header"/>
    <w:basedOn w:val="a"/>
    <w:link w:val="a7"/>
    <w:uiPriority w:val="99"/>
    <w:unhideWhenUsed/>
    <w:rsid w:val="005D2893"/>
    <w:pPr>
      <w:tabs>
        <w:tab w:val="center" w:pos="4677"/>
        <w:tab w:val="right" w:pos="9355"/>
      </w:tabs>
    </w:pPr>
  </w:style>
  <w:style w:type="character" w:customStyle="1" w:styleId="a7">
    <w:name w:val="Верхний колонтитул Знак"/>
    <w:basedOn w:val="a0"/>
    <w:link w:val="a6"/>
    <w:uiPriority w:val="99"/>
    <w:rsid w:val="005D2893"/>
    <w:rPr>
      <w:color w:val="000000"/>
    </w:rPr>
  </w:style>
  <w:style w:type="paragraph" w:styleId="a8">
    <w:name w:val="footer"/>
    <w:basedOn w:val="a"/>
    <w:link w:val="a9"/>
    <w:uiPriority w:val="99"/>
    <w:unhideWhenUsed/>
    <w:rsid w:val="005D2893"/>
    <w:pPr>
      <w:tabs>
        <w:tab w:val="center" w:pos="4677"/>
        <w:tab w:val="right" w:pos="9355"/>
      </w:tabs>
    </w:pPr>
  </w:style>
  <w:style w:type="character" w:customStyle="1" w:styleId="a9">
    <w:name w:val="Нижний колонтитул Знак"/>
    <w:basedOn w:val="a0"/>
    <w:link w:val="a8"/>
    <w:uiPriority w:val="99"/>
    <w:rsid w:val="005D2893"/>
    <w:rPr>
      <w:color w:val="000000"/>
    </w:rPr>
  </w:style>
  <w:style w:type="paragraph" w:styleId="aa">
    <w:name w:val="No Spacing"/>
    <w:rsid w:val="00040541"/>
    <w:pPr>
      <w:widowControl/>
      <w:suppressAutoHyphens/>
      <w:autoSpaceDN w:val="0"/>
      <w:textAlignment w:val="baseline"/>
    </w:pPr>
    <w:rPr>
      <w:rFonts w:ascii="Calibri" w:eastAsia="Times New Roman" w:hAnsi="Calibri" w:cs="Times New Roman"/>
      <w:sz w:val="22"/>
      <w:szCs w:val="22"/>
      <w:lang w:bidi="ar-SA"/>
    </w:rPr>
  </w:style>
  <w:style w:type="paragraph" w:styleId="ab">
    <w:name w:val="List Paragraph"/>
    <w:basedOn w:val="a"/>
    <w:qFormat/>
    <w:rsid w:val="008D36B7"/>
    <w:pPr>
      <w:ind w:left="720"/>
      <w:contextualSpacing/>
    </w:pPr>
  </w:style>
  <w:style w:type="paragraph" w:styleId="ac">
    <w:name w:val="Normal (Web)"/>
    <w:basedOn w:val="a"/>
    <w:uiPriority w:val="99"/>
    <w:semiHidden/>
    <w:unhideWhenUsed/>
    <w:rsid w:val="00465FB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lerk.ru/doc/481367/"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erk.ru/doc/4813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3031</Words>
  <Characters>17280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2024-07-19T04:54:00Z</cp:lastPrinted>
  <dcterms:created xsi:type="dcterms:W3CDTF">2024-07-19T03:00:00Z</dcterms:created>
  <dcterms:modified xsi:type="dcterms:W3CDTF">2024-07-19T06:50:00Z</dcterms:modified>
</cp:coreProperties>
</file>