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3C" w:rsidRPr="009114F8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A726C3" w:rsidRPr="009114F8">
        <w:rPr>
          <w:sz w:val="28"/>
          <w:szCs w:val="28"/>
        </w:rPr>
        <w:t xml:space="preserve"> района </w:t>
      </w:r>
      <w:r w:rsidR="00B948F8">
        <w:rPr>
          <w:sz w:val="28"/>
          <w:szCs w:val="28"/>
        </w:rPr>
        <w:t xml:space="preserve">в декабре </w:t>
      </w:r>
      <w:r w:rsidR="00AC3C3A" w:rsidRPr="009114F8">
        <w:rPr>
          <w:sz w:val="28"/>
          <w:szCs w:val="28"/>
        </w:rPr>
        <w:t xml:space="preserve"> </w:t>
      </w:r>
      <w:r w:rsidR="00F01118" w:rsidRPr="009114F8">
        <w:rPr>
          <w:sz w:val="28"/>
          <w:szCs w:val="28"/>
        </w:rPr>
        <w:t xml:space="preserve"> </w:t>
      </w:r>
      <w:r w:rsidR="00AC3C3A" w:rsidRPr="009114F8">
        <w:rPr>
          <w:sz w:val="28"/>
          <w:szCs w:val="28"/>
        </w:rPr>
        <w:t>2023</w:t>
      </w:r>
      <w:r w:rsidR="00A726C3" w:rsidRPr="009114F8">
        <w:rPr>
          <w:sz w:val="28"/>
          <w:szCs w:val="28"/>
        </w:rPr>
        <w:t xml:space="preserve"> поступило  </w:t>
      </w:r>
      <w:r w:rsidR="00B948F8">
        <w:rPr>
          <w:sz w:val="28"/>
          <w:szCs w:val="28"/>
        </w:rPr>
        <w:t>48</w:t>
      </w:r>
      <w:r w:rsidR="005C1B66">
        <w:rPr>
          <w:sz w:val="28"/>
          <w:szCs w:val="28"/>
        </w:rPr>
        <w:t xml:space="preserve"> </w:t>
      </w:r>
      <w:r w:rsidR="00A726C3" w:rsidRPr="009114F8">
        <w:rPr>
          <w:sz w:val="28"/>
          <w:szCs w:val="28"/>
        </w:rPr>
        <w:t>обращений</w:t>
      </w:r>
      <w:r w:rsidRPr="009114F8">
        <w:rPr>
          <w:sz w:val="28"/>
          <w:szCs w:val="28"/>
        </w:rPr>
        <w:t xml:space="preserve">, из них на личных приемах Главы района было принято </w:t>
      </w:r>
      <w:r w:rsidR="00B948F8">
        <w:rPr>
          <w:sz w:val="28"/>
          <w:szCs w:val="28"/>
        </w:rPr>
        <w:t>18 обращений</w:t>
      </w:r>
      <w:r w:rsidR="00B6487B" w:rsidRPr="009114F8">
        <w:rPr>
          <w:sz w:val="28"/>
          <w:szCs w:val="28"/>
        </w:rPr>
        <w:t>.</w:t>
      </w:r>
      <w:r w:rsidR="00416CDD" w:rsidRPr="009114F8">
        <w:rPr>
          <w:sz w:val="28"/>
          <w:szCs w:val="28"/>
        </w:rPr>
        <w:t xml:space="preserve"> </w:t>
      </w:r>
      <w:proofErr w:type="gramStart"/>
      <w:r w:rsidR="00416CDD" w:rsidRPr="009114F8">
        <w:rPr>
          <w:sz w:val="28"/>
          <w:szCs w:val="28"/>
        </w:rPr>
        <w:t>Ж</w:t>
      </w:r>
      <w:r w:rsidRPr="009114F8">
        <w:rPr>
          <w:sz w:val="28"/>
          <w:szCs w:val="28"/>
        </w:rPr>
        <w:t>ители обращались по вопросам</w:t>
      </w:r>
      <w:r w:rsidR="0025140B"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«Государство, общество, политика»-</w:t>
      </w:r>
      <w:r w:rsidR="002A7768">
        <w:rPr>
          <w:sz w:val="28"/>
          <w:szCs w:val="28"/>
        </w:rPr>
        <w:t>2</w:t>
      </w:r>
      <w:r w:rsidR="0090333E">
        <w:rPr>
          <w:sz w:val="28"/>
          <w:szCs w:val="28"/>
        </w:rPr>
        <w:t>, «Социальной сфера»-14</w:t>
      </w:r>
      <w:r w:rsidR="0025140B" w:rsidRPr="009114F8">
        <w:rPr>
          <w:sz w:val="28"/>
          <w:szCs w:val="28"/>
        </w:rPr>
        <w:t>,</w:t>
      </w:r>
      <w:r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«Экономика»</w:t>
      </w:r>
      <w:r w:rsidR="0090333E">
        <w:rPr>
          <w:sz w:val="28"/>
          <w:szCs w:val="28"/>
        </w:rPr>
        <w:t xml:space="preserve"> -12</w:t>
      </w:r>
      <w:r w:rsidRPr="009114F8">
        <w:rPr>
          <w:sz w:val="28"/>
          <w:szCs w:val="28"/>
        </w:rPr>
        <w:t xml:space="preserve">, </w:t>
      </w:r>
      <w:r w:rsidR="00965655" w:rsidRPr="009114F8">
        <w:rPr>
          <w:sz w:val="28"/>
          <w:szCs w:val="28"/>
        </w:rPr>
        <w:t>«Обор</w:t>
      </w:r>
      <w:r w:rsidR="0090333E">
        <w:rPr>
          <w:sz w:val="28"/>
          <w:szCs w:val="28"/>
        </w:rPr>
        <w:t>она, безопасность, законность»-1</w:t>
      </w:r>
      <w:r w:rsidR="00965655" w:rsidRPr="009114F8">
        <w:rPr>
          <w:sz w:val="28"/>
          <w:szCs w:val="28"/>
        </w:rPr>
        <w:t>,</w:t>
      </w:r>
      <w:r w:rsidR="0022270D"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90333E">
        <w:rPr>
          <w:sz w:val="28"/>
          <w:szCs w:val="28"/>
        </w:rPr>
        <w:t>2</w:t>
      </w:r>
      <w:r w:rsidR="002A7768">
        <w:rPr>
          <w:sz w:val="28"/>
          <w:szCs w:val="28"/>
        </w:rPr>
        <w:t>3 обращения</w:t>
      </w:r>
      <w:r w:rsidR="00416CDD" w:rsidRPr="009114F8">
        <w:rPr>
          <w:sz w:val="28"/>
          <w:szCs w:val="28"/>
        </w:rPr>
        <w:t>.</w:t>
      </w:r>
      <w:proofErr w:type="gramEnd"/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Главой </w:t>
      </w:r>
      <w:proofErr w:type="spellStart"/>
      <w:r w:rsidR="000B1F3C" w:rsidRPr="009114F8">
        <w:rPr>
          <w:sz w:val="28"/>
          <w:szCs w:val="28"/>
        </w:rPr>
        <w:t>Усть-Абаканского</w:t>
      </w:r>
      <w:proofErr w:type="spellEnd"/>
      <w:r w:rsidR="000B1F3C" w:rsidRPr="009114F8">
        <w:rPr>
          <w:sz w:val="28"/>
          <w:szCs w:val="28"/>
        </w:rPr>
        <w:t xml:space="preserve"> района и приняты в работу. </w:t>
      </w:r>
    </w:p>
    <w:p w:rsidR="00E26867" w:rsidRDefault="00375BB0" w:rsidP="00B948F8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948F8">
        <w:rPr>
          <w:sz w:val="28"/>
          <w:szCs w:val="28"/>
        </w:rPr>
        <w:t xml:space="preserve">Особо остро в декабре 2023 года встал вопрос об обеспечении электроэнергией жителей Калининского и </w:t>
      </w:r>
      <w:proofErr w:type="spellStart"/>
      <w:r w:rsidR="00B948F8">
        <w:rPr>
          <w:sz w:val="28"/>
          <w:szCs w:val="28"/>
        </w:rPr>
        <w:t>Расцветовского</w:t>
      </w:r>
      <w:proofErr w:type="spellEnd"/>
      <w:r w:rsidR="00B948F8">
        <w:rPr>
          <w:sz w:val="28"/>
          <w:szCs w:val="28"/>
        </w:rPr>
        <w:t xml:space="preserve">  сельсоветов.</w:t>
      </w:r>
      <w:proofErr w:type="gramStart"/>
      <w:r w:rsidR="00B948F8">
        <w:rPr>
          <w:sz w:val="28"/>
          <w:szCs w:val="28"/>
        </w:rPr>
        <w:t xml:space="preserve"> </w:t>
      </w:r>
      <w:proofErr w:type="gramEnd"/>
      <w:r w:rsidR="00B948F8">
        <w:rPr>
          <w:sz w:val="28"/>
          <w:szCs w:val="28"/>
        </w:rPr>
        <w:t xml:space="preserve">Для более оперативного решения всех вопросов граждан по обеспечению электроэнергией Главой </w:t>
      </w:r>
      <w:proofErr w:type="spellStart"/>
      <w:r w:rsidR="00B948F8">
        <w:rPr>
          <w:sz w:val="28"/>
          <w:szCs w:val="28"/>
        </w:rPr>
        <w:t>Усть-Абаканского</w:t>
      </w:r>
      <w:proofErr w:type="spellEnd"/>
      <w:r w:rsidR="00B948F8">
        <w:rPr>
          <w:sz w:val="28"/>
          <w:szCs w:val="28"/>
        </w:rPr>
        <w:t xml:space="preserve"> района Е.В. Егоровой был</w:t>
      </w:r>
      <w:r w:rsidR="0090333E">
        <w:rPr>
          <w:sz w:val="28"/>
          <w:szCs w:val="28"/>
        </w:rPr>
        <w:t>и</w:t>
      </w:r>
      <w:r w:rsidR="00B948F8">
        <w:rPr>
          <w:sz w:val="28"/>
          <w:szCs w:val="28"/>
        </w:rPr>
        <w:t xml:space="preserve"> организованы выездные приемы граждан. Юристы правовой службы оказывали необходимую правовую помощь гражданам, пострадавшим в результате перебоев с электричеством. </w:t>
      </w:r>
    </w:p>
    <w:p w:rsidR="00067CD3" w:rsidRPr="00112696" w:rsidRDefault="00191732" w:rsidP="00E26867">
      <w:pPr>
        <w:spacing w:line="360" w:lineRule="auto"/>
        <w:ind w:left="83" w:firstLine="428"/>
        <w:jc w:val="both"/>
        <w:rPr>
          <w:sz w:val="28"/>
          <w:szCs w:val="28"/>
        </w:rPr>
      </w:pPr>
      <w:r w:rsidRPr="005C1B66">
        <w:rPr>
          <w:sz w:val="28"/>
          <w:szCs w:val="28"/>
        </w:rPr>
        <w:tab/>
      </w:r>
      <w:proofErr w:type="gramStart"/>
      <w:r w:rsidR="0078267F" w:rsidRPr="00112696">
        <w:rPr>
          <w:sz w:val="28"/>
          <w:szCs w:val="28"/>
        </w:rPr>
        <w:t xml:space="preserve">Все граждане, обратившиеся за помощью </w:t>
      </w:r>
      <w:r w:rsidR="00073E51" w:rsidRPr="00112696">
        <w:rPr>
          <w:sz w:val="28"/>
          <w:szCs w:val="28"/>
        </w:rPr>
        <w:t xml:space="preserve">к Главе </w:t>
      </w:r>
      <w:proofErr w:type="spellStart"/>
      <w:r w:rsidR="00073E51" w:rsidRPr="00112696">
        <w:rPr>
          <w:sz w:val="28"/>
          <w:szCs w:val="28"/>
        </w:rPr>
        <w:t>Усть-Абаканского</w:t>
      </w:r>
      <w:proofErr w:type="spellEnd"/>
      <w:r w:rsidR="00073E51" w:rsidRPr="00112696">
        <w:rPr>
          <w:sz w:val="28"/>
          <w:szCs w:val="28"/>
        </w:rPr>
        <w:t xml:space="preserve"> района по любым вопросам</w:t>
      </w:r>
      <w:r w:rsidR="0078267F" w:rsidRPr="00112696">
        <w:rPr>
          <w:sz w:val="28"/>
          <w:szCs w:val="28"/>
        </w:rPr>
        <w:t xml:space="preserve">  получают</w:t>
      </w:r>
      <w:proofErr w:type="gramEnd"/>
      <w:r w:rsidR="0078267F" w:rsidRPr="00112696">
        <w:rPr>
          <w:sz w:val="28"/>
          <w:szCs w:val="28"/>
        </w:rPr>
        <w:t xml:space="preserve"> исчерпывающие ответы, консультации, каждый отдельный случай рассматривался индивидуально, при необходимости оказывается материальная помощь гражданам, оказавшимся в трудной жизненной ситуации.</w:t>
      </w:r>
      <w:r w:rsidR="00067CD3" w:rsidRPr="00112696">
        <w:rPr>
          <w:sz w:val="28"/>
          <w:szCs w:val="28"/>
        </w:rPr>
        <w:t xml:space="preserve"> </w:t>
      </w:r>
    </w:p>
    <w:p w:rsidR="00F91D30" w:rsidRPr="00112696" w:rsidRDefault="00F91D30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965655" w:rsidRPr="00112696" w:rsidRDefault="00965655" w:rsidP="00112696">
      <w:pPr>
        <w:spacing w:line="360" w:lineRule="auto"/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965655" w:rsidRPr="00112696" w:rsidRDefault="00DD75FB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965655" w:rsidRPr="00112696">
        <w:rPr>
          <w:sz w:val="28"/>
          <w:szCs w:val="28"/>
          <w:u w:val="single"/>
        </w:rPr>
        <w:t xml:space="preserve"> района</w:t>
      </w:r>
    </w:p>
    <w:p w:rsidR="00965655" w:rsidRPr="00112696" w:rsidRDefault="0090333E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декабрь </w:t>
      </w:r>
      <w:r w:rsidR="00E26867">
        <w:rPr>
          <w:sz w:val="28"/>
          <w:szCs w:val="28"/>
        </w:rPr>
        <w:t>.</w:t>
      </w:r>
      <w:r w:rsidR="00965655" w:rsidRPr="00112696">
        <w:rPr>
          <w:sz w:val="28"/>
          <w:szCs w:val="28"/>
        </w:rPr>
        <w:t>2023 года.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92"/>
        <w:gridCol w:w="1186"/>
        <w:gridCol w:w="4378"/>
      </w:tblGrid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5C02BC" w:rsidRDefault="00350C92" w:rsidP="005C02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="0090333E">
              <w:rPr>
                <w:sz w:val="26"/>
                <w:szCs w:val="26"/>
              </w:rPr>
              <w:t>декабрь</w:t>
            </w:r>
          </w:p>
          <w:p w:rsidR="00350C92" w:rsidRDefault="00350C92" w:rsidP="005C02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2023г.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lastRenderedPageBreak/>
              <w:t>Примечание</w:t>
            </w: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lastRenderedPageBreak/>
              <w:t>Количество обращений граждан, поступивших в органы государственной власти,  органы местного самоуправления Республики Хакасия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90333E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вопросов может быть больше,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либо равно количеству обращений.</w:t>
            </w: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«Государство, общество, политика».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90333E" w:rsidRDefault="0090333E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90333E" w:rsidRDefault="0090333E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90333E" w:rsidRDefault="0090333E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«Оборона, безопасность, законность»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90333E" w:rsidRDefault="0090333E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90333E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965655" w:rsidRPr="00112696" w:rsidRDefault="00965655" w:rsidP="00112696">
      <w:pPr>
        <w:spacing w:line="360" w:lineRule="auto"/>
        <w:contextualSpacing/>
        <w:jc w:val="center"/>
        <w:rPr>
          <w:sz w:val="28"/>
          <w:szCs w:val="28"/>
        </w:rPr>
      </w:pPr>
    </w:p>
    <w:p w:rsidR="00965655" w:rsidRDefault="00965655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405E25" w:rsidRDefault="00405E25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405E25" w:rsidRDefault="00405E25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405E25" w:rsidRDefault="00405E25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5C02BC" w:rsidRDefault="005C02BC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90333E" w:rsidRPr="00112696" w:rsidRDefault="0090333E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lastRenderedPageBreak/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 xml:space="preserve">Количество </w:t>
      </w:r>
    </w:p>
    <w:p w:rsidR="00350C92" w:rsidRDefault="00350C92" w:rsidP="00350C92">
      <w:pPr>
        <w:ind w:firstLine="709"/>
        <w:contextualSpacing/>
        <w:jc w:val="center"/>
        <w:rPr>
          <w:sz w:val="28"/>
          <w:szCs w:val="28"/>
        </w:rPr>
      </w:pPr>
      <w:r w:rsidRPr="007D7588">
        <w:rPr>
          <w:b/>
          <w:bCs/>
          <w:sz w:val="26"/>
          <w:szCs w:val="26"/>
        </w:rPr>
        <w:t>поступивших обращений</w:t>
      </w:r>
      <w:r>
        <w:rPr>
          <w:b/>
          <w:bCs/>
          <w:sz w:val="26"/>
          <w:szCs w:val="26"/>
        </w:rPr>
        <w:t xml:space="preserve"> в </w:t>
      </w:r>
      <w:r>
        <w:rPr>
          <w:sz w:val="28"/>
          <w:szCs w:val="28"/>
          <w:u w:val="single"/>
        </w:rPr>
        <w:t xml:space="preserve">Администрации </w:t>
      </w:r>
      <w:proofErr w:type="spellStart"/>
      <w:r>
        <w:rPr>
          <w:sz w:val="28"/>
          <w:szCs w:val="28"/>
          <w:u w:val="single"/>
        </w:rPr>
        <w:t>Усть-Абаканского</w:t>
      </w:r>
      <w:proofErr w:type="spellEnd"/>
      <w:r>
        <w:rPr>
          <w:sz w:val="28"/>
          <w:szCs w:val="28"/>
          <w:u w:val="single"/>
        </w:rPr>
        <w:t xml:space="preserve"> района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</w:t>
      </w:r>
      <w:r w:rsidR="0090333E">
        <w:rPr>
          <w:b/>
          <w:bCs/>
          <w:sz w:val="26"/>
          <w:szCs w:val="26"/>
        </w:rPr>
        <w:t xml:space="preserve">декабрь </w:t>
      </w:r>
      <w:r>
        <w:rPr>
          <w:b/>
          <w:bCs/>
          <w:sz w:val="26"/>
          <w:szCs w:val="26"/>
        </w:rPr>
        <w:t xml:space="preserve">  </w:t>
      </w:r>
      <w:r w:rsidRPr="007D7588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 xml:space="preserve">23 </w:t>
      </w:r>
      <w:r w:rsidRPr="007D7588">
        <w:rPr>
          <w:b/>
          <w:bCs/>
          <w:sz w:val="26"/>
          <w:szCs w:val="26"/>
        </w:rPr>
        <w:t>г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2118"/>
        <w:gridCol w:w="20"/>
      </w:tblGrid>
      <w:tr w:rsidR="00350C92" w:rsidRPr="007D7588" w:rsidTr="00A87CCB">
        <w:trPr>
          <w:cantSplit/>
          <w:trHeight w:hRule="exact" w:val="646"/>
          <w:jc w:val="center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90333E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декабрь</w:t>
            </w:r>
          </w:p>
        </w:tc>
      </w:tr>
      <w:tr w:rsidR="00350C92" w:rsidRPr="007D7588" w:rsidTr="00A87CCB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2023</w:t>
            </w:r>
          </w:p>
        </w:tc>
      </w:tr>
      <w:tr w:rsidR="00350C92" w:rsidRPr="007D7588" w:rsidTr="00A87CCB">
        <w:trPr>
          <w:gridAfter w:val="1"/>
          <w:wAfter w:w="20" w:type="dxa"/>
          <w:trHeight w:hRule="exact" w:val="5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90333E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90333E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90333E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18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0161B6" w:rsidRDefault="00350C92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90333E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378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рассмотрено с просроченным сроком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90333E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48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510750" w:rsidRDefault="00510750" w:rsidP="00706EE8">
      <w:pPr>
        <w:spacing w:line="360" w:lineRule="auto"/>
        <w:ind w:firstLine="660"/>
        <w:rPr>
          <w:sz w:val="28"/>
          <w:szCs w:val="28"/>
        </w:rPr>
      </w:pPr>
    </w:p>
    <w:p w:rsidR="00DD75FB" w:rsidRDefault="00DD75FB" w:rsidP="00706EE8">
      <w:pPr>
        <w:spacing w:line="360" w:lineRule="auto"/>
        <w:ind w:firstLine="660"/>
        <w:rPr>
          <w:sz w:val="28"/>
          <w:szCs w:val="28"/>
        </w:rPr>
      </w:pPr>
    </w:p>
    <w:p w:rsidR="00DD75FB" w:rsidRDefault="00DD75FB" w:rsidP="00706EE8">
      <w:pPr>
        <w:spacing w:line="360" w:lineRule="auto"/>
        <w:ind w:firstLine="660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DD75FB" w:rsidRDefault="00DD75FB" w:rsidP="00706EE8">
      <w:pPr>
        <w:spacing w:line="360" w:lineRule="auto"/>
        <w:ind w:firstLine="66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DD75FB" w:rsidRPr="00706EE8" w:rsidRDefault="00DD75FB" w:rsidP="00706EE8">
      <w:pPr>
        <w:spacing w:line="360" w:lineRule="auto"/>
        <w:ind w:firstLine="660"/>
        <w:rPr>
          <w:sz w:val="28"/>
          <w:szCs w:val="28"/>
        </w:rPr>
      </w:pPr>
      <w:proofErr w:type="spellStart"/>
      <w:r>
        <w:rPr>
          <w:sz w:val="28"/>
          <w:szCs w:val="28"/>
        </w:rPr>
        <w:t>Усть-Абаканского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О.В. </w:t>
      </w:r>
      <w:proofErr w:type="spellStart"/>
      <w:r>
        <w:rPr>
          <w:sz w:val="28"/>
          <w:szCs w:val="28"/>
        </w:rPr>
        <w:t>Лемытская</w:t>
      </w:r>
      <w:proofErr w:type="spellEnd"/>
    </w:p>
    <w:sectPr w:rsidR="00DD75FB" w:rsidRPr="00706EE8" w:rsidSect="00965655">
      <w:pgSz w:w="11906" w:h="16838"/>
      <w:pgMar w:top="1134" w:right="1559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0B1F3C"/>
    <w:rsid w:val="00017EF8"/>
    <w:rsid w:val="00067CD3"/>
    <w:rsid w:val="00073E51"/>
    <w:rsid w:val="00080622"/>
    <w:rsid w:val="000B1F3C"/>
    <w:rsid w:val="00104AA0"/>
    <w:rsid w:val="00112696"/>
    <w:rsid w:val="00191732"/>
    <w:rsid w:val="001A5345"/>
    <w:rsid w:val="001C67E0"/>
    <w:rsid w:val="0022270D"/>
    <w:rsid w:val="0025140B"/>
    <w:rsid w:val="002962C0"/>
    <w:rsid w:val="002A7768"/>
    <w:rsid w:val="002E3753"/>
    <w:rsid w:val="00340E40"/>
    <w:rsid w:val="00350C92"/>
    <w:rsid w:val="00375BB0"/>
    <w:rsid w:val="00397BA5"/>
    <w:rsid w:val="00405E25"/>
    <w:rsid w:val="00416CDD"/>
    <w:rsid w:val="004572B7"/>
    <w:rsid w:val="004E7557"/>
    <w:rsid w:val="00510750"/>
    <w:rsid w:val="00524116"/>
    <w:rsid w:val="00591347"/>
    <w:rsid w:val="005B4062"/>
    <w:rsid w:val="005C02BC"/>
    <w:rsid w:val="005C1B66"/>
    <w:rsid w:val="00617362"/>
    <w:rsid w:val="00623D38"/>
    <w:rsid w:val="006378D4"/>
    <w:rsid w:val="006C0964"/>
    <w:rsid w:val="00706EE8"/>
    <w:rsid w:val="0078267F"/>
    <w:rsid w:val="007B0692"/>
    <w:rsid w:val="0090333E"/>
    <w:rsid w:val="009114F8"/>
    <w:rsid w:val="00965655"/>
    <w:rsid w:val="0097042C"/>
    <w:rsid w:val="0098568F"/>
    <w:rsid w:val="009B3218"/>
    <w:rsid w:val="009C336A"/>
    <w:rsid w:val="009E2CB5"/>
    <w:rsid w:val="00A726C3"/>
    <w:rsid w:val="00A86039"/>
    <w:rsid w:val="00A86BFA"/>
    <w:rsid w:val="00AC3C3A"/>
    <w:rsid w:val="00B361DF"/>
    <w:rsid w:val="00B6487B"/>
    <w:rsid w:val="00B74B11"/>
    <w:rsid w:val="00B948F8"/>
    <w:rsid w:val="00BC6832"/>
    <w:rsid w:val="00C11578"/>
    <w:rsid w:val="00C1712A"/>
    <w:rsid w:val="00C50819"/>
    <w:rsid w:val="00C50C09"/>
    <w:rsid w:val="00C656BA"/>
    <w:rsid w:val="00C8667F"/>
    <w:rsid w:val="00CA3AF2"/>
    <w:rsid w:val="00CE31CD"/>
    <w:rsid w:val="00DC6F50"/>
    <w:rsid w:val="00DD75FB"/>
    <w:rsid w:val="00E26867"/>
    <w:rsid w:val="00F01118"/>
    <w:rsid w:val="00F5313D"/>
    <w:rsid w:val="00F91D30"/>
    <w:rsid w:val="00FA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2</cp:revision>
  <cp:lastPrinted>2023-02-27T02:12:00Z</cp:lastPrinted>
  <dcterms:created xsi:type="dcterms:W3CDTF">2024-01-09T07:43:00Z</dcterms:created>
  <dcterms:modified xsi:type="dcterms:W3CDTF">2024-01-09T07:43:00Z</dcterms:modified>
</cp:coreProperties>
</file>