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15" w:rsidRPr="001027E3" w:rsidRDefault="00C50415" w:rsidP="00C504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27E3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50415" w:rsidRPr="001027E3" w:rsidRDefault="00C50415" w:rsidP="00C504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027E3">
        <w:rPr>
          <w:rFonts w:ascii="Times New Roman" w:hAnsi="Times New Roman" w:cs="Times New Roman"/>
          <w:b/>
          <w:i/>
          <w:sz w:val="26"/>
          <w:szCs w:val="26"/>
        </w:rPr>
        <w:t>об организационной работе Совета депутатов</w:t>
      </w:r>
    </w:p>
    <w:p w:rsidR="00C50415" w:rsidRPr="001027E3" w:rsidRDefault="00C50415" w:rsidP="00C504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027E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027E3">
        <w:rPr>
          <w:rFonts w:ascii="Times New Roman" w:hAnsi="Times New Roman" w:cs="Times New Roman"/>
          <w:b/>
          <w:i/>
          <w:sz w:val="26"/>
          <w:szCs w:val="26"/>
        </w:rPr>
        <w:t>Усть-Абаканского</w:t>
      </w:r>
      <w:proofErr w:type="spellEnd"/>
      <w:r w:rsidRPr="001027E3">
        <w:rPr>
          <w:rFonts w:ascii="Times New Roman" w:hAnsi="Times New Roman" w:cs="Times New Roman"/>
          <w:b/>
          <w:i/>
          <w:sz w:val="26"/>
          <w:szCs w:val="26"/>
        </w:rPr>
        <w:t xml:space="preserve"> района Республики Хакасия за 2023г.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0415" w:rsidRPr="001027E3" w:rsidRDefault="0027585A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50415" w:rsidRPr="001027E3">
        <w:rPr>
          <w:rFonts w:ascii="Times New Roman" w:hAnsi="Times New Roman" w:cs="Times New Roman"/>
          <w:sz w:val="26"/>
          <w:szCs w:val="26"/>
        </w:rPr>
        <w:t>абота Совета депутатов определялась Конституциями, а также действующим законодательством Российской Федерации и Республики Хакасия, основными направлениями государственной политики, закрепленными в ежегодных посланиях Президента Федеральному Собранию РФ, с учетом изменений законодательства и утвержденным планом работы Совета депутатов.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27E3">
        <w:rPr>
          <w:rFonts w:ascii="Times New Roman" w:hAnsi="Times New Roman" w:cs="Times New Roman"/>
          <w:sz w:val="26"/>
          <w:szCs w:val="26"/>
        </w:rPr>
        <w:t xml:space="preserve">В соответствии с возложенными на Совет депутатов полномочиями, основными направлениями в деятельности являются: разработка и принятие решений, направленных на обеспечение устойчивого функционирования органов местного самоуправления, эффективного управления процессами экономического и социального развития муниципального образования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район.</w:t>
      </w:r>
      <w:proofErr w:type="gramEnd"/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 xml:space="preserve">Основной формой работы Совета депутатов является сессия. 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 xml:space="preserve">Сессии проводились регулярно, </w:t>
      </w:r>
      <w:proofErr w:type="gramStart"/>
      <w:r w:rsidRPr="001027E3">
        <w:rPr>
          <w:rFonts w:ascii="Times New Roman" w:hAnsi="Times New Roman" w:cs="Times New Roman"/>
          <w:sz w:val="26"/>
          <w:szCs w:val="26"/>
        </w:rPr>
        <w:t>согласно плана</w:t>
      </w:r>
      <w:proofErr w:type="gramEnd"/>
      <w:r w:rsidRPr="001027E3">
        <w:rPr>
          <w:rFonts w:ascii="Times New Roman" w:hAnsi="Times New Roman" w:cs="Times New Roman"/>
          <w:sz w:val="26"/>
          <w:szCs w:val="26"/>
        </w:rPr>
        <w:t xml:space="preserve"> работы и Регламента Совета депутатов. Проведено 12 сессий, из них 4 внеочередных.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 xml:space="preserve">Рассмотрено 97 вопросов. Основная часть вопросов, вносимых на рассмотрение сессий, предварительно обсуждалась на заседаниях  постоянных комиссий  Совета депутатов. Все проекты решений по вопросам, вносимых на рассмотрение сессии, представлялись в прокуратуру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района. Решения нормативного характера направлялись  в Государственный правовой комитет Республики Хакасия для формирования и ведения регистра муниципальных правовых актов.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Все нормативно-правовые акты, в соответствии с действующим законодательством,</w:t>
      </w:r>
      <w:r w:rsidR="0027585A" w:rsidRPr="0027585A">
        <w:rPr>
          <w:rFonts w:ascii="Times New Roman" w:hAnsi="Times New Roman" w:cs="Times New Roman"/>
          <w:sz w:val="26"/>
          <w:szCs w:val="26"/>
        </w:rPr>
        <w:t xml:space="preserve"> </w:t>
      </w:r>
      <w:r w:rsidR="0027585A" w:rsidRPr="001027E3">
        <w:rPr>
          <w:rFonts w:ascii="Times New Roman" w:hAnsi="Times New Roman" w:cs="Times New Roman"/>
          <w:sz w:val="26"/>
          <w:szCs w:val="26"/>
        </w:rPr>
        <w:t xml:space="preserve">прошли независимую </w:t>
      </w:r>
      <w:proofErr w:type="spellStart"/>
      <w:r w:rsidR="0027585A" w:rsidRPr="001027E3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="0027585A" w:rsidRPr="001027E3">
        <w:rPr>
          <w:rFonts w:ascii="Times New Roman" w:hAnsi="Times New Roman" w:cs="Times New Roman"/>
          <w:sz w:val="26"/>
          <w:szCs w:val="26"/>
        </w:rPr>
        <w:t xml:space="preserve"> экспертизу</w:t>
      </w:r>
      <w:r w:rsidR="0027585A">
        <w:rPr>
          <w:rFonts w:ascii="Times New Roman" w:hAnsi="Times New Roman" w:cs="Times New Roman"/>
          <w:sz w:val="26"/>
          <w:szCs w:val="26"/>
        </w:rPr>
        <w:t xml:space="preserve"> и</w:t>
      </w:r>
      <w:r w:rsidRPr="001027E3">
        <w:rPr>
          <w:rFonts w:ascii="Times New Roman" w:hAnsi="Times New Roman" w:cs="Times New Roman"/>
          <w:sz w:val="26"/>
          <w:szCs w:val="26"/>
        </w:rPr>
        <w:t xml:space="preserve"> опубликованы в газете «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известия официальные», на сайте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района </w:t>
      </w:r>
      <w:hyperlink r:id="rId4" w:history="1">
        <w:r w:rsidRPr="001027E3">
          <w:rPr>
            <w:rStyle w:val="a4"/>
            <w:rFonts w:ascii="Times New Roman" w:hAnsi="Times New Roman" w:cs="Times New Roman"/>
            <w:sz w:val="26"/>
            <w:szCs w:val="26"/>
          </w:rPr>
          <w:t>https://ust-abakan.ru</w:t>
        </w:r>
      </w:hyperlink>
      <w:r w:rsidR="0027585A">
        <w:rPr>
          <w:rFonts w:ascii="Times New Roman" w:hAnsi="Times New Roman" w:cs="Times New Roman"/>
          <w:sz w:val="26"/>
          <w:szCs w:val="26"/>
        </w:rPr>
        <w:t>.</w:t>
      </w:r>
      <w:r w:rsidRPr="001027E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 xml:space="preserve">Основными направлениями работы Совета депутатов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района в течение 2023г. являлись: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- обеспечение реализации положений Федерального закона от 06.10.2003г.  № 131-ФЗ «Об общих принципах организации местного самоуправления в Российской Федерации»;</w:t>
      </w:r>
    </w:p>
    <w:p w:rsidR="00C50415" w:rsidRPr="001027E3" w:rsidRDefault="001027E3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-</w:t>
      </w:r>
      <w:r w:rsidR="00C50415" w:rsidRPr="001027E3">
        <w:rPr>
          <w:rFonts w:ascii="Times New Roman" w:hAnsi="Times New Roman" w:cs="Times New Roman"/>
          <w:sz w:val="26"/>
          <w:szCs w:val="26"/>
        </w:rPr>
        <w:t>приведение муниципальных правовых актов в соответствие с действующим законодательством;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- регулирование бюджетных отношений;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- решение вопросов социальной политики;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-  осуществление и совершенствование контрольных функций.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В течение прошедшего года по инициативе Совета депутатов  Министерст</w:t>
      </w:r>
      <w:r w:rsidR="001027E3" w:rsidRPr="001027E3">
        <w:rPr>
          <w:rFonts w:ascii="Times New Roman" w:hAnsi="Times New Roman" w:cs="Times New Roman"/>
          <w:sz w:val="26"/>
          <w:szCs w:val="26"/>
        </w:rPr>
        <w:t xml:space="preserve">вом юстиции Республики Хакасия дважды была проведена проверка </w:t>
      </w:r>
      <w:r w:rsidRPr="001027E3">
        <w:rPr>
          <w:rFonts w:ascii="Times New Roman" w:hAnsi="Times New Roman" w:cs="Times New Roman"/>
          <w:sz w:val="26"/>
          <w:szCs w:val="26"/>
        </w:rPr>
        <w:t xml:space="preserve">Устава муниципального образования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района на соответствие действующему законодательству. Проведена необходимая работа по приведению Устава муниципального образования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 в соответствие с действующим законодательством.   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Сессии Совета депутатов проводились в деловой конструктивной обстановке. Работа сессий освещалась в районной газете «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известия».</w:t>
      </w:r>
    </w:p>
    <w:p w:rsidR="00C50415" w:rsidRDefault="00C50415" w:rsidP="00C5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ab/>
        <w:t xml:space="preserve">Одно из основных направлений – работа с бюджетом. Главный финансовый документ района принимался в установленные законом сроки под жестким контролем Контрольно-счетной палаты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района. Вдумчивое отношение депутатского корпуса направлено на поиск стимулирующих механизмов при </w:t>
      </w:r>
      <w:r w:rsidRPr="001027E3">
        <w:rPr>
          <w:rFonts w:ascii="Times New Roman" w:hAnsi="Times New Roman" w:cs="Times New Roman"/>
          <w:sz w:val="26"/>
          <w:szCs w:val="26"/>
        </w:rPr>
        <w:lastRenderedPageBreak/>
        <w:t>распределении дотаций бюджетам поселений, на мобилизацию доходной базы местного бюджета.</w:t>
      </w:r>
    </w:p>
    <w:p w:rsidR="00C50415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 xml:space="preserve">Советом депутатов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района осуществляется постоянный </w:t>
      </w:r>
      <w:proofErr w:type="gramStart"/>
      <w:r w:rsidRPr="001027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027E3">
        <w:rPr>
          <w:rFonts w:ascii="Times New Roman" w:hAnsi="Times New Roman" w:cs="Times New Roman"/>
          <w:sz w:val="26"/>
          <w:szCs w:val="26"/>
        </w:rPr>
        <w:t xml:space="preserve"> исполнением районного бюджета. Все вносимые на рассмотрение администрацией проекты решений, связанные с бюджетом района, проходили предварительную экспертизу в Контрольно-счетной палате 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 xml:space="preserve"> района. В течение отчетного периода вносились изменения и дополнения в принятый Советом депутатов бюджет 2023 года. Принимаемые решения контролировались комиссией по бюджету, финансам и налогам. Неукоснительно соблюдался принцип гласности, проводились публичные слушания.</w:t>
      </w:r>
    </w:p>
    <w:p w:rsidR="0027585A" w:rsidRPr="00596CF8" w:rsidRDefault="00EA23A3" w:rsidP="00275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7585A">
        <w:rPr>
          <w:rFonts w:ascii="Times New Roman" w:hAnsi="Times New Roman" w:cs="Times New Roman"/>
          <w:sz w:val="26"/>
          <w:szCs w:val="26"/>
        </w:rPr>
        <w:t xml:space="preserve"> рамках взаимодействия с Контрольно-счетной палатой </w:t>
      </w:r>
      <w:proofErr w:type="spellStart"/>
      <w:r w:rsidR="0027585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7585A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27585A" w:rsidRPr="00596CF8">
        <w:rPr>
          <w:rFonts w:ascii="Times New Roman" w:hAnsi="Times New Roman" w:cs="Times New Roman"/>
          <w:sz w:val="26"/>
          <w:szCs w:val="26"/>
        </w:rPr>
        <w:t xml:space="preserve"> </w:t>
      </w:r>
      <w:r w:rsidR="0027585A">
        <w:rPr>
          <w:rFonts w:ascii="Times New Roman" w:hAnsi="Times New Roman" w:cs="Times New Roman"/>
          <w:sz w:val="26"/>
          <w:szCs w:val="26"/>
        </w:rPr>
        <w:t xml:space="preserve">в </w:t>
      </w:r>
      <w:r w:rsidR="0027585A" w:rsidRPr="00596CF8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proofErr w:type="spellStart"/>
      <w:r w:rsidR="0027585A" w:rsidRPr="00596CF8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7585A" w:rsidRPr="00596CF8">
        <w:rPr>
          <w:rFonts w:ascii="Times New Roman" w:hAnsi="Times New Roman" w:cs="Times New Roman"/>
          <w:sz w:val="26"/>
          <w:szCs w:val="26"/>
        </w:rPr>
        <w:t xml:space="preserve"> района направлены заключения на </w:t>
      </w:r>
      <w:r w:rsidR="0027585A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27585A" w:rsidRPr="00596CF8">
        <w:rPr>
          <w:rFonts w:ascii="Times New Roman" w:hAnsi="Times New Roman" w:cs="Times New Roman"/>
          <w:sz w:val="26"/>
          <w:szCs w:val="26"/>
        </w:rPr>
        <w:t>проекты:</w:t>
      </w:r>
    </w:p>
    <w:p w:rsidR="0027585A" w:rsidRPr="008C1AA5" w:rsidRDefault="0027585A" w:rsidP="00275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96CF8">
        <w:rPr>
          <w:rFonts w:ascii="Times New Roman" w:hAnsi="Times New Roman" w:cs="Times New Roman"/>
          <w:sz w:val="26"/>
          <w:szCs w:val="26"/>
        </w:rPr>
        <w:t>отчет «Об исполнении бюджета муниципального образован</w:t>
      </w:r>
      <w:r>
        <w:rPr>
          <w:rFonts w:ascii="Times New Roman" w:hAnsi="Times New Roman" w:cs="Times New Roman"/>
          <w:sz w:val="26"/>
          <w:szCs w:val="26"/>
        </w:rPr>
        <w:t xml:space="preserve">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за 2022</w:t>
      </w:r>
      <w:r w:rsidRPr="00596CF8">
        <w:rPr>
          <w:rFonts w:ascii="Times New Roman" w:hAnsi="Times New Roman" w:cs="Times New Roman"/>
          <w:sz w:val="26"/>
          <w:szCs w:val="26"/>
        </w:rPr>
        <w:t xml:space="preserve"> год и пл</w:t>
      </w:r>
      <w:r>
        <w:rPr>
          <w:rFonts w:ascii="Times New Roman" w:hAnsi="Times New Roman" w:cs="Times New Roman"/>
          <w:sz w:val="26"/>
          <w:szCs w:val="26"/>
        </w:rPr>
        <w:t>ановый период 2023-2024 годов»;</w:t>
      </w:r>
    </w:p>
    <w:p w:rsidR="0027585A" w:rsidRPr="00596CF8" w:rsidRDefault="0027585A" w:rsidP="00275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 внесении</w:t>
      </w:r>
      <w:r w:rsidRPr="00596CF8">
        <w:rPr>
          <w:rFonts w:ascii="Times New Roman" w:hAnsi="Times New Roman" w:cs="Times New Roman"/>
          <w:sz w:val="26"/>
          <w:szCs w:val="26"/>
        </w:rPr>
        <w:t xml:space="preserve"> изменений в Решение Совета депутатов </w:t>
      </w:r>
      <w:proofErr w:type="spellStart"/>
      <w:r w:rsidRPr="00596CF8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596CF8">
        <w:rPr>
          <w:rFonts w:ascii="Times New Roman" w:hAnsi="Times New Roman" w:cs="Times New Roman"/>
          <w:sz w:val="26"/>
          <w:szCs w:val="26"/>
        </w:rPr>
        <w:t xml:space="preserve"> района «О бюджете муниципального образован</w:t>
      </w:r>
      <w:r>
        <w:rPr>
          <w:rFonts w:ascii="Times New Roman" w:hAnsi="Times New Roman" w:cs="Times New Roman"/>
          <w:sz w:val="26"/>
          <w:szCs w:val="26"/>
        </w:rPr>
        <w:t xml:space="preserve">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на 2023 год и плановый период 2024-2025 годов»;</w:t>
      </w:r>
    </w:p>
    <w:p w:rsidR="0027585A" w:rsidRPr="00596CF8" w:rsidRDefault="0027585A" w:rsidP="00275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96CF8">
        <w:rPr>
          <w:rFonts w:ascii="Times New Roman" w:hAnsi="Times New Roman" w:cs="Times New Roman"/>
          <w:sz w:val="26"/>
          <w:szCs w:val="26"/>
        </w:rPr>
        <w:t xml:space="preserve">решения «Об утверждении Программы приватизации муниципального имущества муниципального образования </w:t>
      </w:r>
      <w:proofErr w:type="spellStart"/>
      <w:r w:rsidRPr="00596CF8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596CF8">
        <w:rPr>
          <w:rFonts w:ascii="Times New Roman" w:hAnsi="Times New Roman" w:cs="Times New Roman"/>
          <w:sz w:val="26"/>
          <w:szCs w:val="26"/>
        </w:rPr>
        <w:t xml:space="preserve"> район 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96CF8">
        <w:rPr>
          <w:rFonts w:ascii="Times New Roman" w:hAnsi="Times New Roman" w:cs="Times New Roman"/>
          <w:sz w:val="26"/>
          <w:szCs w:val="26"/>
        </w:rPr>
        <w:t xml:space="preserve"> год»;</w:t>
      </w:r>
    </w:p>
    <w:p w:rsidR="0027585A" w:rsidRPr="00596CF8" w:rsidRDefault="0027585A" w:rsidP="00275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96CF8">
        <w:rPr>
          <w:rFonts w:ascii="Times New Roman" w:hAnsi="Times New Roman" w:cs="Times New Roman"/>
          <w:sz w:val="26"/>
          <w:szCs w:val="26"/>
        </w:rPr>
        <w:t xml:space="preserve">решения Совета депутатов </w:t>
      </w:r>
      <w:proofErr w:type="spellStart"/>
      <w:r w:rsidRPr="00596CF8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596CF8">
        <w:rPr>
          <w:rFonts w:ascii="Times New Roman" w:hAnsi="Times New Roman" w:cs="Times New Roman"/>
          <w:sz w:val="26"/>
          <w:szCs w:val="26"/>
        </w:rPr>
        <w:t xml:space="preserve"> района «О бюджете муниципального образован</w:t>
      </w:r>
      <w:r>
        <w:rPr>
          <w:rFonts w:ascii="Times New Roman" w:hAnsi="Times New Roman" w:cs="Times New Roman"/>
          <w:sz w:val="26"/>
          <w:szCs w:val="26"/>
        </w:rPr>
        <w:t xml:space="preserve">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на 2024 год и плановый период 2025-2026</w:t>
      </w:r>
      <w:r w:rsidRPr="00596CF8">
        <w:rPr>
          <w:rFonts w:ascii="Times New Roman" w:hAnsi="Times New Roman" w:cs="Times New Roman"/>
          <w:sz w:val="26"/>
          <w:szCs w:val="26"/>
        </w:rPr>
        <w:t xml:space="preserve"> годов»;</w:t>
      </w:r>
    </w:p>
    <w:p w:rsidR="00EA23A3" w:rsidRPr="003D5449" w:rsidRDefault="00EA23A3" w:rsidP="00EA23A3">
      <w:pPr>
        <w:pStyle w:val="a5"/>
        <w:widowControl w:val="0"/>
        <w:tabs>
          <w:tab w:val="left" w:pos="2314"/>
          <w:tab w:val="left" w:pos="4454"/>
          <w:tab w:val="left" w:pos="6446"/>
          <w:tab w:val="left" w:pos="90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Также депутатами Совета депутатов в рамках депутатского расследования Контрольно-счетной паллете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направлено поручение </w:t>
      </w:r>
      <w:proofErr w:type="gramStart"/>
      <w:r>
        <w:rPr>
          <w:color w:val="000000"/>
          <w:sz w:val="26"/>
          <w:szCs w:val="26"/>
          <w:shd w:val="clear" w:color="auto" w:fill="FFFFFF"/>
        </w:rPr>
        <w:t>провести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проверку </w:t>
      </w:r>
      <w:r w:rsidRPr="001C6573">
        <w:rPr>
          <w:sz w:val="26"/>
          <w:szCs w:val="26"/>
        </w:rPr>
        <w:t>целевого и эффективного ра</w:t>
      </w:r>
      <w:r>
        <w:rPr>
          <w:sz w:val="26"/>
          <w:szCs w:val="26"/>
        </w:rPr>
        <w:t xml:space="preserve">сходования бюджетных </w:t>
      </w:r>
      <w:r w:rsidRPr="001C6573">
        <w:rPr>
          <w:sz w:val="26"/>
          <w:szCs w:val="26"/>
        </w:rPr>
        <w:t>средств</w:t>
      </w:r>
      <w:r w:rsidRPr="003D5449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муниципальным образованием</w:t>
      </w:r>
      <w:r w:rsidRPr="001C6573">
        <w:rPr>
          <w:sz w:val="26"/>
          <w:szCs w:val="26"/>
        </w:rPr>
        <w:t xml:space="preserve"> </w:t>
      </w:r>
      <w:proofErr w:type="spellStart"/>
      <w:r w:rsidRPr="001C6573">
        <w:rPr>
          <w:sz w:val="26"/>
          <w:szCs w:val="26"/>
        </w:rPr>
        <w:t>Расцветовский</w:t>
      </w:r>
      <w:proofErr w:type="spellEnd"/>
      <w:r w:rsidRPr="001C6573">
        <w:rPr>
          <w:sz w:val="26"/>
          <w:szCs w:val="26"/>
        </w:rPr>
        <w:t xml:space="preserve"> сельсовет в рамках реализации </w:t>
      </w:r>
      <w:r w:rsidRPr="001C6573">
        <w:rPr>
          <w:color w:val="000000"/>
          <w:sz w:val="26"/>
          <w:szCs w:val="26"/>
          <w:shd w:val="clear" w:color="auto" w:fill="FFFFFF"/>
        </w:rPr>
        <w:t>государственной программы Республики Хакасия «Формирование комфортной городской среды и благоустройство территории муниципальных образований Республики Хакасия»</w:t>
      </w:r>
      <w:r w:rsidRPr="003D5449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муниципальным образованием</w:t>
      </w:r>
      <w:r w:rsidRPr="001C6573">
        <w:rPr>
          <w:sz w:val="26"/>
          <w:szCs w:val="26"/>
        </w:rPr>
        <w:t xml:space="preserve"> </w:t>
      </w:r>
      <w:proofErr w:type="spellStart"/>
      <w:r w:rsidRPr="001C6573">
        <w:rPr>
          <w:sz w:val="26"/>
          <w:szCs w:val="26"/>
        </w:rPr>
        <w:t>Расцветовский</w:t>
      </w:r>
      <w:proofErr w:type="spellEnd"/>
      <w:r w:rsidRPr="001C6573">
        <w:rPr>
          <w:sz w:val="26"/>
          <w:szCs w:val="26"/>
        </w:rPr>
        <w:t xml:space="preserve"> сельсовет</w:t>
      </w:r>
      <w:r w:rsidRPr="001C6573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>За отчетный период, согласно плана работы и Положения о постоянных комиссиях Совета депутатов, в период между сессиями проводились заседания постоянных комиссий Совета депутатов. Проведено 10 заседаний, рассмотрено 26 вопросов.</w:t>
      </w:r>
    </w:p>
    <w:p w:rsidR="00C50415" w:rsidRPr="001027E3" w:rsidRDefault="00C50415" w:rsidP="00C50415">
      <w:pPr>
        <w:pStyle w:val="a3"/>
        <w:shd w:val="clear" w:color="auto" w:fill="F9FCFD"/>
        <w:spacing w:before="0" w:beforeAutospacing="0" w:after="0" w:afterAutospacing="0"/>
        <w:jc w:val="both"/>
        <w:rPr>
          <w:rFonts w:ascii="Arial" w:hAnsi="Arial" w:cs="Arial"/>
          <w:color w:val="131313"/>
          <w:sz w:val="26"/>
          <w:szCs w:val="26"/>
        </w:rPr>
      </w:pPr>
      <w:r w:rsidRPr="001027E3">
        <w:rPr>
          <w:sz w:val="26"/>
          <w:szCs w:val="26"/>
        </w:rPr>
        <w:t xml:space="preserve"> </w:t>
      </w:r>
      <w:r w:rsidR="001027E3" w:rsidRPr="001027E3">
        <w:rPr>
          <w:sz w:val="26"/>
          <w:szCs w:val="26"/>
        </w:rPr>
        <w:tab/>
      </w:r>
      <w:r w:rsidRPr="001027E3">
        <w:rPr>
          <w:color w:val="131313"/>
          <w:sz w:val="26"/>
          <w:szCs w:val="26"/>
          <w:bdr w:val="none" w:sz="0" w:space="0" w:color="auto" w:frame="1"/>
        </w:rPr>
        <w:t>Важнейшим направлением деятельности Совета депутатов является работа с населением. Это, прежде все</w:t>
      </w:r>
      <w:r w:rsidR="001027E3" w:rsidRPr="001027E3">
        <w:rPr>
          <w:color w:val="131313"/>
          <w:sz w:val="26"/>
          <w:szCs w:val="26"/>
          <w:bdr w:val="none" w:sz="0" w:space="0" w:color="auto" w:frame="1"/>
        </w:rPr>
        <w:t>го встречи с избирателями,  приё</w:t>
      </w:r>
      <w:r w:rsidRPr="001027E3">
        <w:rPr>
          <w:color w:val="131313"/>
          <w:sz w:val="26"/>
          <w:szCs w:val="26"/>
          <w:bdr w:val="none" w:sz="0" w:space="0" w:color="auto" w:frame="1"/>
        </w:rPr>
        <w:t xml:space="preserve">м граждан, рассмотрение обращений жителей. Приём граждан депутатами проводился ежемесячно, </w:t>
      </w:r>
      <w:proofErr w:type="gramStart"/>
      <w:r w:rsidRPr="001027E3">
        <w:rPr>
          <w:color w:val="131313"/>
          <w:sz w:val="26"/>
          <w:szCs w:val="26"/>
          <w:bdr w:val="none" w:sz="0" w:space="0" w:color="auto" w:frame="1"/>
        </w:rPr>
        <w:t>согласно графика</w:t>
      </w:r>
      <w:proofErr w:type="gramEnd"/>
      <w:r w:rsidRPr="001027E3">
        <w:rPr>
          <w:color w:val="131313"/>
          <w:sz w:val="26"/>
          <w:szCs w:val="26"/>
          <w:bdr w:val="none" w:sz="0" w:space="0" w:color="auto" w:frame="1"/>
        </w:rPr>
        <w:t xml:space="preserve"> приёма. На своих избирательных округах депутатами принято более 252 избирателей. Основные проблемы, волнующие жителей села, это проблемы с  освещением улиц в вечернее время,  вывоз мусора и установка мусорных контейнеров, бродячие собаки, перебои с электроснабжением,  а также вопросы, связанные с ремонтом дорог и другие.  По вышеуказанным вопросам даны разъяснения, оказана помощь, сделаны запросы в различные инстанции. Наказы избирателей являются главным ориентиром в работе депутата и </w:t>
      </w:r>
      <w:proofErr w:type="gramStart"/>
      <w:r w:rsidRPr="001027E3">
        <w:rPr>
          <w:color w:val="131313"/>
          <w:sz w:val="26"/>
          <w:szCs w:val="26"/>
          <w:bdr w:val="none" w:sz="0" w:space="0" w:color="auto" w:frame="1"/>
        </w:rPr>
        <w:t>благодаря</w:t>
      </w:r>
      <w:proofErr w:type="gramEnd"/>
      <w:r w:rsidRPr="001027E3">
        <w:rPr>
          <w:color w:val="131313"/>
          <w:sz w:val="26"/>
          <w:szCs w:val="26"/>
          <w:bdr w:val="none" w:sz="0" w:space="0" w:color="auto" w:frame="1"/>
        </w:rPr>
        <w:t xml:space="preserve"> совместной с администрацией </w:t>
      </w:r>
      <w:proofErr w:type="spellStart"/>
      <w:r w:rsidRPr="001027E3">
        <w:rPr>
          <w:color w:val="131313"/>
          <w:sz w:val="26"/>
          <w:szCs w:val="26"/>
          <w:bdr w:val="none" w:sz="0" w:space="0" w:color="auto" w:frame="1"/>
        </w:rPr>
        <w:t>Усть-Абаканского</w:t>
      </w:r>
      <w:proofErr w:type="spellEnd"/>
      <w:r w:rsidRPr="001027E3">
        <w:rPr>
          <w:color w:val="131313"/>
          <w:sz w:val="26"/>
          <w:szCs w:val="26"/>
          <w:bdr w:val="none" w:sz="0" w:space="0" w:color="auto" w:frame="1"/>
        </w:rPr>
        <w:t xml:space="preserve"> района, а также в тесном взаимодействии с главами поселении наказы планомерно реализуются в рамках федеральных, республиканских и муниципальных целевых программ.</w:t>
      </w:r>
    </w:p>
    <w:p w:rsidR="00C50415" w:rsidRPr="001027E3" w:rsidRDefault="00C50415" w:rsidP="00C50415">
      <w:pPr>
        <w:pStyle w:val="a3"/>
        <w:shd w:val="clear" w:color="auto" w:fill="F9FCFD"/>
        <w:spacing w:before="0" w:beforeAutospacing="0" w:after="0" w:afterAutospacing="0"/>
        <w:jc w:val="both"/>
        <w:rPr>
          <w:rFonts w:ascii="Arial" w:hAnsi="Arial" w:cs="Arial"/>
          <w:color w:val="131313"/>
          <w:sz w:val="26"/>
          <w:szCs w:val="26"/>
        </w:rPr>
      </w:pPr>
      <w:r w:rsidRPr="001027E3">
        <w:rPr>
          <w:color w:val="131313"/>
          <w:sz w:val="26"/>
          <w:szCs w:val="26"/>
          <w:bdr w:val="none" w:sz="0" w:space="0" w:color="auto" w:frame="1"/>
        </w:rPr>
        <w:t xml:space="preserve">       Информация о деятельности Совета депутатов </w:t>
      </w:r>
      <w:proofErr w:type="spellStart"/>
      <w:r w:rsidRPr="001027E3">
        <w:rPr>
          <w:color w:val="131313"/>
          <w:sz w:val="26"/>
          <w:szCs w:val="26"/>
          <w:bdr w:val="none" w:sz="0" w:space="0" w:color="auto" w:frame="1"/>
        </w:rPr>
        <w:t>Усть-Абаканского</w:t>
      </w:r>
      <w:proofErr w:type="spellEnd"/>
      <w:r w:rsidRPr="001027E3">
        <w:rPr>
          <w:color w:val="131313"/>
          <w:sz w:val="26"/>
          <w:szCs w:val="26"/>
          <w:bdr w:val="none" w:sz="0" w:space="0" w:color="auto" w:frame="1"/>
        </w:rPr>
        <w:t xml:space="preserve"> района и принимаемых нормативно-правовых актах доступна для всех жителей района. Доведение до сведения населения официальной и иной значимой информации осуществляется путем </w:t>
      </w:r>
      <w:r w:rsidRPr="001027E3">
        <w:rPr>
          <w:color w:val="131313"/>
          <w:sz w:val="26"/>
          <w:szCs w:val="26"/>
          <w:bdr w:val="none" w:sz="0" w:space="0" w:color="auto" w:frame="1"/>
        </w:rPr>
        <w:lastRenderedPageBreak/>
        <w:t xml:space="preserve">ее размещения на официальном сайте Администрации </w:t>
      </w:r>
      <w:proofErr w:type="spellStart"/>
      <w:r w:rsidRPr="001027E3">
        <w:rPr>
          <w:color w:val="131313"/>
          <w:sz w:val="26"/>
          <w:szCs w:val="26"/>
          <w:bdr w:val="none" w:sz="0" w:space="0" w:color="auto" w:frame="1"/>
        </w:rPr>
        <w:t>Усть-Абаканского</w:t>
      </w:r>
      <w:proofErr w:type="spellEnd"/>
      <w:r w:rsidRPr="001027E3">
        <w:rPr>
          <w:color w:val="131313"/>
          <w:sz w:val="26"/>
          <w:szCs w:val="26"/>
          <w:bdr w:val="none" w:sz="0" w:space="0" w:color="auto" w:frame="1"/>
        </w:rPr>
        <w:t xml:space="preserve"> района в разделе «Совет депутатов», а также в социальных сетях.</w:t>
      </w:r>
    </w:p>
    <w:p w:rsidR="00C50415" w:rsidRPr="001027E3" w:rsidRDefault="00296878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Аппаратом</w:t>
      </w:r>
      <w:r w:rsidR="00C50415" w:rsidRPr="001027E3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proofErr w:type="spellStart"/>
      <w:r w:rsidR="00C50415" w:rsidRPr="001027E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C50415" w:rsidRPr="001027E3">
        <w:rPr>
          <w:rFonts w:ascii="Times New Roman" w:hAnsi="Times New Roman" w:cs="Times New Roman"/>
          <w:sz w:val="26"/>
          <w:szCs w:val="26"/>
        </w:rPr>
        <w:t xml:space="preserve"> района оказывается постоянная консультативная помощь  специалистам </w:t>
      </w:r>
      <w:proofErr w:type="spellStart"/>
      <w:r w:rsidR="00C50415" w:rsidRPr="001027E3">
        <w:rPr>
          <w:rFonts w:ascii="Times New Roman" w:hAnsi="Times New Roman" w:cs="Times New Roman"/>
          <w:sz w:val="26"/>
          <w:szCs w:val="26"/>
        </w:rPr>
        <w:t>сельспоссоветов</w:t>
      </w:r>
      <w:proofErr w:type="spellEnd"/>
      <w:r w:rsidR="00C50415" w:rsidRPr="001027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0415" w:rsidRPr="001027E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C50415" w:rsidRPr="001027E3">
        <w:rPr>
          <w:rFonts w:ascii="Times New Roman" w:hAnsi="Times New Roman" w:cs="Times New Roman"/>
          <w:sz w:val="26"/>
          <w:szCs w:val="26"/>
        </w:rPr>
        <w:t xml:space="preserve"> района, осуществляется </w:t>
      </w:r>
      <w:proofErr w:type="gramStart"/>
      <w:r w:rsidR="00C50415" w:rsidRPr="001027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50415" w:rsidRPr="001027E3">
        <w:rPr>
          <w:rFonts w:ascii="Times New Roman" w:hAnsi="Times New Roman" w:cs="Times New Roman"/>
          <w:sz w:val="26"/>
          <w:szCs w:val="26"/>
        </w:rPr>
        <w:t xml:space="preserve"> соблюдением  Устава и Регламента.</w:t>
      </w:r>
    </w:p>
    <w:p w:rsidR="00C50415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7E3">
        <w:rPr>
          <w:rFonts w:ascii="Times New Roman" w:hAnsi="Times New Roman" w:cs="Times New Roman"/>
          <w:sz w:val="26"/>
          <w:szCs w:val="26"/>
        </w:rPr>
        <w:t xml:space="preserve"> Организационный отдел обеспечен справочной правовой системой «</w:t>
      </w:r>
      <w:proofErr w:type="spellStart"/>
      <w:r w:rsidRPr="001027E3">
        <w:rPr>
          <w:rFonts w:ascii="Times New Roman" w:hAnsi="Times New Roman" w:cs="Times New Roman"/>
          <w:sz w:val="26"/>
          <w:szCs w:val="26"/>
        </w:rPr>
        <w:t>КонсультантПлюс</w:t>
      </w:r>
      <w:proofErr w:type="spellEnd"/>
      <w:r w:rsidRPr="001027E3">
        <w:rPr>
          <w:rFonts w:ascii="Times New Roman" w:hAnsi="Times New Roman" w:cs="Times New Roman"/>
          <w:sz w:val="26"/>
          <w:szCs w:val="26"/>
        </w:rPr>
        <w:t>», сетью Интернет, доступной для каждого депутата района.</w:t>
      </w:r>
    </w:p>
    <w:p w:rsidR="001027E3" w:rsidRDefault="001027E3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27E3" w:rsidRDefault="001027E3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27E3" w:rsidRDefault="001027E3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1027E3" w:rsidRDefault="001027E3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1027E3" w:rsidRPr="001027E3" w:rsidRDefault="001027E3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Е.Н.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</w:p>
    <w:p w:rsidR="00C50415" w:rsidRPr="001027E3" w:rsidRDefault="00C50415" w:rsidP="00C50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7D53" w:rsidRPr="001027E3" w:rsidRDefault="00527D53" w:rsidP="00527D53">
      <w:pPr>
        <w:pStyle w:val="a3"/>
        <w:shd w:val="clear" w:color="auto" w:fill="F9FCFD"/>
        <w:spacing w:before="0" w:beforeAutospacing="0" w:after="0" w:afterAutospacing="0"/>
        <w:ind w:firstLine="708"/>
        <w:jc w:val="center"/>
        <w:rPr>
          <w:color w:val="131313"/>
          <w:sz w:val="26"/>
          <w:szCs w:val="26"/>
          <w:bdr w:val="none" w:sz="0" w:space="0" w:color="auto" w:frame="1"/>
        </w:rPr>
      </w:pPr>
    </w:p>
    <w:sectPr w:rsidR="00527D53" w:rsidRPr="001027E3" w:rsidSect="00DC646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F49E2"/>
    <w:rsid w:val="001027E3"/>
    <w:rsid w:val="00137235"/>
    <w:rsid w:val="00157EC3"/>
    <w:rsid w:val="00210360"/>
    <w:rsid w:val="0025063F"/>
    <w:rsid w:val="00252C54"/>
    <w:rsid w:val="0027585A"/>
    <w:rsid w:val="00281777"/>
    <w:rsid w:val="00296878"/>
    <w:rsid w:val="0039413D"/>
    <w:rsid w:val="004B3566"/>
    <w:rsid w:val="00527D53"/>
    <w:rsid w:val="005C5097"/>
    <w:rsid w:val="0064601B"/>
    <w:rsid w:val="00706BA5"/>
    <w:rsid w:val="007E14FC"/>
    <w:rsid w:val="007E38A2"/>
    <w:rsid w:val="008A2AF0"/>
    <w:rsid w:val="00A10E52"/>
    <w:rsid w:val="00AA08B8"/>
    <w:rsid w:val="00AF28F8"/>
    <w:rsid w:val="00B20B95"/>
    <w:rsid w:val="00BD3F26"/>
    <w:rsid w:val="00BF49E2"/>
    <w:rsid w:val="00C177AE"/>
    <w:rsid w:val="00C50415"/>
    <w:rsid w:val="00D42FA8"/>
    <w:rsid w:val="00D6772C"/>
    <w:rsid w:val="00DC6463"/>
    <w:rsid w:val="00EA23A3"/>
    <w:rsid w:val="00F3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2FA8"/>
    <w:rPr>
      <w:color w:val="0000FF" w:themeColor="hyperlink"/>
      <w:u w:val="single"/>
    </w:rPr>
  </w:style>
  <w:style w:type="paragraph" w:styleId="a5">
    <w:name w:val="Body Text"/>
    <w:basedOn w:val="a"/>
    <w:link w:val="a6"/>
    <w:rsid w:val="00EA23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A23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t-abak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9</cp:revision>
  <cp:lastPrinted>2024-01-25T04:49:00Z</cp:lastPrinted>
  <dcterms:created xsi:type="dcterms:W3CDTF">2023-12-19T06:28:00Z</dcterms:created>
  <dcterms:modified xsi:type="dcterms:W3CDTF">2024-01-29T01:38:00Z</dcterms:modified>
</cp:coreProperties>
</file>