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82" w:rsidRDefault="001E3082" w:rsidP="00823626"/>
    <w:p w:rsidR="001E3082" w:rsidRDefault="001E3082" w:rsidP="001E3082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депутатов Совета депутатов </w:t>
      </w:r>
      <w:proofErr w:type="spellStart"/>
      <w:r>
        <w:rPr>
          <w:b/>
          <w:sz w:val="28"/>
        </w:rPr>
        <w:t>Весенненского</w:t>
      </w:r>
      <w:proofErr w:type="spellEnd"/>
      <w:r>
        <w:rPr>
          <w:b/>
          <w:sz w:val="28"/>
        </w:rPr>
        <w:t xml:space="preserve"> сельсовета Усть-Абаканского района Республики Хакасия третьего созыва по </w:t>
      </w:r>
      <w:proofErr w:type="spellStart"/>
      <w:r>
        <w:rPr>
          <w:b/>
          <w:sz w:val="28"/>
        </w:rPr>
        <w:t>пятимандатному</w:t>
      </w:r>
      <w:proofErr w:type="spellEnd"/>
      <w:r>
        <w:rPr>
          <w:b/>
          <w:sz w:val="28"/>
        </w:rPr>
        <w:t xml:space="preserve"> избирательному округу №1</w:t>
      </w:r>
    </w:p>
    <w:p w:rsidR="001E3082" w:rsidRDefault="001E3082" w:rsidP="001E3082">
      <w:pPr>
        <w:jc w:val="center"/>
        <w:rPr>
          <w:sz w:val="28"/>
        </w:rPr>
      </w:pPr>
      <w:r>
        <w:rPr>
          <w:sz w:val="28"/>
        </w:rPr>
        <w:t>8 сентября 2019 года</w:t>
      </w:r>
    </w:p>
    <w:p w:rsidR="001E3082" w:rsidRDefault="001E3082" w:rsidP="001E3082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1E3082" w:rsidTr="001E3082">
        <w:tc>
          <w:tcPr>
            <w:tcW w:w="9572" w:type="dxa"/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</w:tc>
      </w:tr>
      <w:tr w:rsidR="001E3082" w:rsidTr="001E3082">
        <w:tc>
          <w:tcPr>
            <w:tcW w:w="9572" w:type="dxa"/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окружной избирательной комиссии </w:t>
            </w:r>
          </w:p>
        </w:tc>
      </w:tr>
      <w:tr w:rsidR="001E3082" w:rsidTr="001E3082">
        <w:tc>
          <w:tcPr>
            <w:tcW w:w="9572" w:type="dxa"/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20"/>
              </w:rPr>
            </w:pPr>
            <w:r>
              <w:rPr>
                <w:sz w:val="28"/>
              </w:rPr>
              <w:t xml:space="preserve">о результатах выборов по </w:t>
            </w:r>
            <w:proofErr w:type="spellStart"/>
            <w:r>
              <w:rPr>
                <w:sz w:val="28"/>
              </w:rPr>
              <w:t>пятимандатному</w:t>
            </w:r>
            <w:proofErr w:type="spellEnd"/>
            <w:r>
              <w:rPr>
                <w:sz w:val="28"/>
              </w:rPr>
              <w:t xml:space="preserve"> избирательному округу № 1</w:t>
            </w:r>
          </w:p>
        </w:tc>
      </w:tr>
    </w:tbl>
    <w:p w:rsidR="001E3082" w:rsidRDefault="001E3082" w:rsidP="001E3082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1E3082" w:rsidTr="001E3082">
        <w:tc>
          <w:tcPr>
            <w:tcW w:w="9078" w:type="dxa"/>
            <w:shd w:val="clear" w:color="auto" w:fill="auto"/>
            <w:vAlign w:val="bottom"/>
          </w:tcPr>
          <w:p w:rsidR="001E3082" w:rsidRPr="001E3082" w:rsidRDefault="001E3082" w:rsidP="001E3082">
            <w:r>
              <w:t xml:space="preserve">Число участковых избирательных комиссий в </w:t>
            </w:r>
            <w:proofErr w:type="spellStart"/>
            <w:r>
              <w:t>пятимандатном</w:t>
            </w:r>
            <w:proofErr w:type="spellEnd"/>
            <w:r>
              <w:t xml:space="preserve"> избирательном округе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E3082" w:rsidRPr="001E3082" w:rsidRDefault="001E3082" w:rsidP="001E3082">
            <w:r>
              <w:t>1</w:t>
            </w:r>
          </w:p>
        </w:tc>
      </w:tr>
      <w:tr w:rsidR="001E3082" w:rsidTr="001E3082">
        <w:tc>
          <w:tcPr>
            <w:tcW w:w="9078" w:type="dxa"/>
            <w:shd w:val="clear" w:color="auto" w:fill="auto"/>
            <w:vAlign w:val="bottom"/>
          </w:tcPr>
          <w:p w:rsidR="001E3082" w:rsidRPr="001E3082" w:rsidRDefault="001E3082" w:rsidP="001E3082">
            <w:r>
              <w:t>Число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E3082" w:rsidRPr="001E3082" w:rsidRDefault="001E3082" w:rsidP="001E3082">
            <w:pPr>
              <w:rPr>
                <w:sz w:val="20"/>
              </w:rPr>
            </w:pPr>
            <w:r>
              <w:t>1</w:t>
            </w:r>
          </w:p>
        </w:tc>
      </w:tr>
    </w:tbl>
    <w:p w:rsidR="001E3082" w:rsidRDefault="001E3082" w:rsidP="001E3082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1E3082" w:rsidTr="001E3082">
        <w:tc>
          <w:tcPr>
            <w:tcW w:w="9572" w:type="dxa"/>
            <w:shd w:val="clear" w:color="auto" w:fill="auto"/>
            <w:vAlign w:val="bottom"/>
          </w:tcPr>
          <w:p w:rsidR="001E3082" w:rsidRPr="001E3082" w:rsidRDefault="001E3082" w:rsidP="001E3082">
            <w:pPr>
              <w:jc w:val="both"/>
              <w:rPr>
                <w:sz w:val="20"/>
              </w:rPr>
            </w:pPr>
            <w: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данных, содержащихся в указанных протоколах участковых избирательных комиссий, установила:</w:t>
            </w:r>
          </w:p>
        </w:tc>
      </w:tr>
    </w:tbl>
    <w:p w:rsidR="001E3082" w:rsidRDefault="001E3082" w:rsidP="001E3082">
      <w:pPr>
        <w:rPr>
          <w:sz w:val="28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бюллетеней, полученных участковой комиссией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бюллетеней, выданных избирателям в помещении муниципальной (окружной) комиссии, проголосовавшим досрочно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погашенных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бюллетеней, содержащихся в переносных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бюллетеней, содержащихся в стационарных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недействительных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утраченных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Число бюллетеней, не учтенных при получении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1E3082" w:rsidTr="001E3082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82" w:rsidRDefault="001E3082" w:rsidP="00150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Фамилии, имена, отчества внесенных в избирательный бюллетень зарегистрированных кандидатов</w:t>
            </w:r>
          </w:p>
          <w:p w:rsidR="001E3082" w:rsidRPr="001E3082" w:rsidRDefault="001E3082" w:rsidP="001E3082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82" w:rsidRPr="001E3082" w:rsidRDefault="001E3082" w:rsidP="001E3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lastRenderedPageBreak/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 xml:space="preserve">Мель </w:t>
            </w:r>
            <w:proofErr w:type="spellStart"/>
            <w:r>
              <w:t>Вереника</w:t>
            </w:r>
            <w:proofErr w:type="spellEnd"/>
            <w:r>
              <w:t xml:space="preserve"> Васильевна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Павлова Наталья Анатольевна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r>
              <w:t>Перфильева Светлана Валерьевна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roofErr w:type="spellStart"/>
            <w:r>
              <w:t>Рубанова</w:t>
            </w:r>
            <w:proofErr w:type="spellEnd"/>
            <w:r>
              <w:t xml:space="preserve"> Анна Вячеславовна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1E3082" w:rsidTr="001E308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roofErr w:type="spellStart"/>
            <w:r>
              <w:t>Чебокчинова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2" w:rsidRPr="001E3082" w:rsidRDefault="001E3082" w:rsidP="001E30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</w:tbl>
    <w:p w:rsidR="001E3082" w:rsidRDefault="001E3082" w:rsidP="001E3082"/>
    <w:p w:rsidR="001E3082" w:rsidRPr="001E3082" w:rsidRDefault="001E3082" w:rsidP="001E3082">
      <w: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972"/>
        <w:gridCol w:w="2837"/>
        <w:gridCol w:w="2837"/>
      </w:tblGrid>
      <w:tr w:rsidR="001E3082" w:rsidTr="001E3082">
        <w:tc>
          <w:tcPr>
            <w:tcW w:w="3972" w:type="dxa"/>
            <w:shd w:val="clear" w:color="auto" w:fill="auto"/>
          </w:tcPr>
          <w:p w:rsidR="001E3082" w:rsidRDefault="001E3082" w:rsidP="001E3082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1E3082" w:rsidRDefault="001E3082" w:rsidP="001E3082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1E3082" w:rsidRDefault="001E3082" w:rsidP="001E3082">
            <w:r>
              <w:t>45</w:t>
            </w:r>
          </w:p>
        </w:tc>
      </w:tr>
      <w:tr w:rsidR="001E3082" w:rsidTr="001E3082">
        <w:tc>
          <w:tcPr>
            <w:tcW w:w="3972" w:type="dxa"/>
            <w:shd w:val="clear" w:color="auto" w:fill="auto"/>
          </w:tcPr>
          <w:p w:rsidR="001E3082" w:rsidRDefault="001E3082" w:rsidP="001E3082"/>
        </w:tc>
        <w:tc>
          <w:tcPr>
            <w:tcW w:w="2837" w:type="dxa"/>
            <w:shd w:val="clear" w:color="auto" w:fill="auto"/>
          </w:tcPr>
          <w:p w:rsidR="001E3082" w:rsidRDefault="001E3082" w:rsidP="001E3082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1E3082" w:rsidRDefault="001E3082" w:rsidP="001E3082">
            <w:r>
              <w:t>11,28%</w:t>
            </w:r>
          </w:p>
        </w:tc>
      </w:tr>
    </w:tbl>
    <w:p w:rsidR="001E3082" w:rsidRDefault="001E3082" w:rsidP="001E308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1E3082" w:rsidTr="001E3082">
        <w:tc>
          <w:tcPr>
            <w:tcW w:w="9361" w:type="dxa"/>
            <w:shd w:val="clear" w:color="auto" w:fill="auto"/>
          </w:tcPr>
          <w:p w:rsidR="001E3082" w:rsidRPr="001E3082" w:rsidRDefault="00C112C9" w:rsidP="007005A9">
            <w:pPr>
              <w:jc w:val="both"/>
            </w:pPr>
            <w:r>
              <w:t xml:space="preserve">       На основании</w:t>
            </w:r>
            <w:r w:rsidRPr="003C14DA">
              <w:t xml:space="preserve"> част</w:t>
            </w:r>
            <w:r>
              <w:t>ей</w:t>
            </w:r>
            <w:r w:rsidRPr="003C14DA">
              <w:t xml:space="preserve"> </w:t>
            </w:r>
            <w:r w:rsidR="001E3082">
              <w:t xml:space="preserve">10, 14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комиссия решила: признать выборы депутата Совета депутатов </w:t>
            </w:r>
            <w:proofErr w:type="spellStart"/>
            <w:r w:rsidR="001E3082">
              <w:t>Весенненск</w:t>
            </w:r>
            <w:r>
              <w:t>ого</w:t>
            </w:r>
            <w:proofErr w:type="spellEnd"/>
            <w:r>
              <w:t xml:space="preserve"> сельсовета Усть-Абаканского района Республики Хакасия</w:t>
            </w:r>
            <w:r w:rsidR="001E3082">
              <w:t xml:space="preserve"> третьего созыва по </w:t>
            </w:r>
            <w:proofErr w:type="spellStart"/>
            <w:r w:rsidR="001E3082">
              <w:t>пятимандатному</w:t>
            </w:r>
            <w:proofErr w:type="spellEnd"/>
            <w:r w:rsidR="001E3082">
              <w:t xml:space="preserve"> избирательному округу № 1 состоявшимися и действительными.</w:t>
            </w:r>
          </w:p>
        </w:tc>
      </w:tr>
      <w:tr w:rsidR="001E3082" w:rsidTr="001E3082">
        <w:tc>
          <w:tcPr>
            <w:tcW w:w="9361" w:type="dxa"/>
            <w:shd w:val="clear" w:color="auto" w:fill="auto"/>
          </w:tcPr>
          <w:p w:rsidR="001E3082" w:rsidRPr="001E3082" w:rsidRDefault="00C112C9" w:rsidP="007005A9">
            <w:pPr>
              <w:jc w:val="both"/>
            </w:pPr>
            <w:r>
              <w:t xml:space="preserve">     </w:t>
            </w:r>
            <w:r w:rsidR="001E3082">
              <w:t>В соответствии с частью 11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комиссия решила: признать Перфильев</w:t>
            </w:r>
            <w:r>
              <w:t>у</w:t>
            </w:r>
            <w:r w:rsidR="001E3082">
              <w:t xml:space="preserve"> Светлан</w:t>
            </w:r>
            <w:r>
              <w:t>у</w:t>
            </w:r>
            <w:r w:rsidR="001E3082">
              <w:t xml:space="preserve"> </w:t>
            </w:r>
            <w:proofErr w:type="spellStart"/>
            <w:r w:rsidR="001E3082">
              <w:t>Валерьевн</w:t>
            </w:r>
            <w:r>
              <w:t>у</w:t>
            </w:r>
            <w:proofErr w:type="gramStart"/>
            <w:r>
              <w:t>,</w:t>
            </w:r>
            <w:r w:rsidR="001E3082">
              <w:t>Ч</w:t>
            </w:r>
            <w:proofErr w:type="gramEnd"/>
            <w:r w:rsidR="001E3082">
              <w:t>ебокчинов</w:t>
            </w:r>
            <w:r>
              <w:t>у</w:t>
            </w:r>
            <w:proofErr w:type="spellEnd"/>
            <w:r w:rsidR="001E3082">
              <w:t xml:space="preserve"> Татьян</w:t>
            </w:r>
            <w:r>
              <w:t>у</w:t>
            </w:r>
            <w:r w:rsidR="001E3082">
              <w:t xml:space="preserve"> Владимировн</w:t>
            </w:r>
            <w:r>
              <w:t>у</w:t>
            </w:r>
            <w:r w:rsidR="001E3082">
              <w:t xml:space="preserve"> избранными депутатами Совета депутатов </w:t>
            </w:r>
            <w:proofErr w:type="spellStart"/>
            <w:r w:rsidR="001E3082">
              <w:t>Весенненского</w:t>
            </w:r>
            <w:proofErr w:type="spellEnd"/>
            <w:r w:rsidR="001E3082">
              <w:t xml:space="preserve"> сельсовета Усть-Абаканского района Республики Хакасия третьего созыва по </w:t>
            </w:r>
            <w:proofErr w:type="spellStart"/>
            <w:r>
              <w:t>пяти</w:t>
            </w:r>
            <w:r w:rsidR="001E3082">
              <w:t>мандатному</w:t>
            </w:r>
            <w:proofErr w:type="spellEnd"/>
            <w:r w:rsidR="001E3082">
              <w:t xml:space="preserve"> избирательному округу № 1.</w:t>
            </w:r>
          </w:p>
        </w:tc>
      </w:tr>
    </w:tbl>
    <w:p w:rsidR="001E3082" w:rsidRDefault="001E3082" w:rsidP="001E3082">
      <w:bookmarkStart w:id="0" w:name="_GoBack"/>
      <w:bookmarkEnd w:id="0"/>
    </w:p>
    <w:sectPr w:rsidR="001E3082" w:rsidSect="001E3082">
      <w:pgSz w:w="11907" w:h="16839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70E23"/>
    <w:rsid w:val="001507DC"/>
    <w:rsid w:val="001E3082"/>
    <w:rsid w:val="00474006"/>
    <w:rsid w:val="005A423A"/>
    <w:rsid w:val="007005A9"/>
    <w:rsid w:val="00823626"/>
    <w:rsid w:val="00A46FB5"/>
    <w:rsid w:val="00C112C9"/>
    <w:rsid w:val="00CC649A"/>
    <w:rsid w:val="00E70E23"/>
    <w:rsid w:val="00EB06F9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5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USER</cp:lastModifiedBy>
  <cp:revision>8</cp:revision>
  <cp:lastPrinted>2019-09-08T18:34:00Z</cp:lastPrinted>
  <dcterms:created xsi:type="dcterms:W3CDTF">2019-09-08T16:24:00Z</dcterms:created>
  <dcterms:modified xsi:type="dcterms:W3CDTF">2019-09-16T02:36:00Z</dcterms:modified>
</cp:coreProperties>
</file>