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1F" w:rsidRDefault="00EC5DAA" w:rsidP="00EC5DA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Статистические данные по тематическим разделам общероссийского классификатора </w:t>
      </w:r>
    </w:p>
    <w:p w:rsidR="00747D1F" w:rsidRDefault="00EC5DAA" w:rsidP="00EC5DA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ращений граждан, поступивших в </w:t>
      </w:r>
      <w:r w:rsidR="00747D1F">
        <w:rPr>
          <w:rFonts w:ascii="Times New Roman" w:hAnsi="Times New Roman" w:cs="Times New Roman"/>
          <w:sz w:val="28"/>
          <w:szCs w:val="28"/>
        </w:rPr>
        <w:t xml:space="preserve">администрацию </w:t>
      </w:r>
    </w:p>
    <w:p w:rsidR="005A4C38" w:rsidRDefault="00747D1F" w:rsidP="00EC5DA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Усть-Абаканского района </w:t>
      </w:r>
      <w:r w:rsidR="005A4C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DAA" w:rsidRDefault="005A4C38" w:rsidP="00EC5DA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Хакасия</w:t>
      </w:r>
      <w:r w:rsidR="00747D1F">
        <w:rPr>
          <w:rFonts w:ascii="Times New Roman" w:hAnsi="Times New Roman" w:cs="Times New Roman"/>
          <w:sz w:val="28"/>
          <w:szCs w:val="28"/>
        </w:rPr>
        <w:t xml:space="preserve"> </w:t>
      </w:r>
      <w:r w:rsidR="00FB2ACC">
        <w:rPr>
          <w:rFonts w:ascii="Times New Roman" w:hAnsi="Times New Roman" w:cs="Times New Roman"/>
          <w:sz w:val="28"/>
          <w:szCs w:val="28"/>
        </w:rPr>
        <w:t xml:space="preserve">в </w:t>
      </w:r>
      <w:r w:rsidR="00EC5DAA">
        <w:rPr>
          <w:rFonts w:ascii="Times New Roman" w:hAnsi="Times New Roman" w:cs="Times New Roman"/>
          <w:sz w:val="28"/>
          <w:szCs w:val="28"/>
        </w:rPr>
        <w:t xml:space="preserve"> 201</w:t>
      </w:r>
      <w:r w:rsidR="00FB294D">
        <w:rPr>
          <w:rFonts w:ascii="Times New Roman" w:hAnsi="Times New Roman" w:cs="Times New Roman"/>
          <w:sz w:val="28"/>
          <w:szCs w:val="28"/>
        </w:rPr>
        <w:t>9</w:t>
      </w:r>
      <w:r w:rsidR="00EC5DAA">
        <w:rPr>
          <w:rFonts w:ascii="Times New Roman" w:hAnsi="Times New Roman" w:cs="Times New Roman"/>
          <w:sz w:val="28"/>
          <w:szCs w:val="28"/>
        </w:rPr>
        <w:t xml:space="preserve"> год</w:t>
      </w:r>
      <w:r w:rsidR="00FB2ACC">
        <w:rPr>
          <w:rFonts w:ascii="Times New Roman" w:hAnsi="Times New Roman" w:cs="Times New Roman"/>
          <w:sz w:val="28"/>
          <w:szCs w:val="28"/>
        </w:rPr>
        <w:t>у</w:t>
      </w:r>
      <w:r w:rsidR="00EC5DAA">
        <w:rPr>
          <w:rFonts w:ascii="Times New Roman" w:hAnsi="Times New Roman" w:cs="Times New Roman"/>
          <w:sz w:val="28"/>
          <w:szCs w:val="28"/>
        </w:rPr>
        <w:t>.</w:t>
      </w:r>
    </w:p>
    <w:p w:rsidR="00EC5DAA" w:rsidRDefault="00EC5DAA" w:rsidP="00EC5DA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20"/>
        <w:gridCol w:w="1472"/>
        <w:gridCol w:w="1647"/>
        <w:gridCol w:w="5747"/>
      </w:tblGrid>
      <w:tr w:rsidR="000D32C0" w:rsidRPr="000D32C0" w:rsidTr="00FB294D">
        <w:tc>
          <w:tcPr>
            <w:tcW w:w="5920" w:type="dxa"/>
            <w:vAlign w:val="center"/>
          </w:tcPr>
          <w:p w:rsidR="000D32C0" w:rsidRPr="000D32C0" w:rsidRDefault="000D32C0" w:rsidP="00FB29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 состояния национальной безопасности</w:t>
            </w:r>
          </w:p>
        </w:tc>
        <w:tc>
          <w:tcPr>
            <w:tcW w:w="1472" w:type="dxa"/>
            <w:vAlign w:val="center"/>
          </w:tcPr>
          <w:p w:rsidR="000D32C0" w:rsidRPr="000D32C0" w:rsidRDefault="000D32C0" w:rsidP="00FB29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Единица измерения показателя</w:t>
            </w:r>
          </w:p>
        </w:tc>
        <w:tc>
          <w:tcPr>
            <w:tcW w:w="1647" w:type="dxa"/>
            <w:vAlign w:val="center"/>
          </w:tcPr>
          <w:p w:rsidR="000D32C0" w:rsidRPr="000D32C0" w:rsidRDefault="000D32C0" w:rsidP="00FB29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Данные</w:t>
            </w:r>
          </w:p>
        </w:tc>
        <w:tc>
          <w:tcPr>
            <w:tcW w:w="5747" w:type="dxa"/>
            <w:vAlign w:val="center"/>
          </w:tcPr>
          <w:p w:rsidR="000D32C0" w:rsidRPr="000D32C0" w:rsidRDefault="000D32C0" w:rsidP="00FB29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FB2ACC" w:rsidRPr="000D32C0" w:rsidTr="00BF1B14">
        <w:tc>
          <w:tcPr>
            <w:tcW w:w="5920" w:type="dxa"/>
          </w:tcPr>
          <w:p w:rsidR="00FB2ACC" w:rsidRPr="000D32C0" w:rsidRDefault="00FB2ACC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граждан, поступивших в органы государственной власти,  органы местного самоуправления Республики Хакасия</w:t>
            </w:r>
          </w:p>
        </w:tc>
        <w:tc>
          <w:tcPr>
            <w:tcW w:w="1472" w:type="dxa"/>
          </w:tcPr>
          <w:p w:rsidR="00FB2ACC" w:rsidRPr="000D32C0" w:rsidRDefault="00FB2ACC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647" w:type="dxa"/>
            <w:vAlign w:val="center"/>
          </w:tcPr>
          <w:p w:rsidR="00FB2ACC" w:rsidRDefault="00747D1F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384</w:t>
            </w:r>
          </w:p>
        </w:tc>
        <w:tc>
          <w:tcPr>
            <w:tcW w:w="5747" w:type="dxa"/>
          </w:tcPr>
          <w:p w:rsidR="00FB2ACC" w:rsidRDefault="00747D1F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Вопросов, заданных в обращениях -398</w:t>
            </w:r>
          </w:p>
        </w:tc>
      </w:tr>
      <w:tr w:rsidR="000D32C0" w:rsidRPr="000D32C0" w:rsidTr="00BF1B14">
        <w:tc>
          <w:tcPr>
            <w:tcW w:w="5920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Процент прироста количества обращений граждан, поступивших в органы государственной власти и органы местного самоуправления субъектов Федерации округа, по сравнению с аналогичным периодом прошлого года ("+","-")</w:t>
            </w:r>
            <w:proofErr w:type="gramEnd"/>
          </w:p>
        </w:tc>
        <w:tc>
          <w:tcPr>
            <w:tcW w:w="1472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647" w:type="dxa"/>
            <w:vAlign w:val="center"/>
          </w:tcPr>
          <w:p w:rsidR="000D32C0" w:rsidRPr="000D32C0" w:rsidRDefault="00747D1F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-31%</w:t>
            </w:r>
          </w:p>
        </w:tc>
        <w:tc>
          <w:tcPr>
            <w:tcW w:w="5747" w:type="dxa"/>
          </w:tcPr>
          <w:p w:rsidR="000D32C0" w:rsidRPr="000D32C0" w:rsidRDefault="0065230D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2018</w:t>
            </w:r>
            <w:r w:rsidR="00747D1F">
              <w:rPr>
                <w:rFonts w:ascii="Times New Roman" w:hAnsi="Times New Roman" w:cs="Times New Roman"/>
                <w:sz w:val="26"/>
                <w:szCs w:val="26"/>
              </w:rPr>
              <w:t xml:space="preserve"> году количество обращений -557</w:t>
            </w:r>
          </w:p>
        </w:tc>
      </w:tr>
      <w:tr w:rsidR="000D32C0" w:rsidRPr="000D32C0" w:rsidTr="00BF1B14">
        <w:tc>
          <w:tcPr>
            <w:tcW w:w="5920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Количество поступивших обращений по тематическому разделу «Государство, общество, политика».</w:t>
            </w:r>
          </w:p>
        </w:tc>
        <w:tc>
          <w:tcPr>
            <w:tcW w:w="1472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647" w:type="dxa"/>
            <w:vAlign w:val="center"/>
          </w:tcPr>
          <w:p w:rsidR="000D32C0" w:rsidRPr="000D32C0" w:rsidRDefault="00747D1F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747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2C0" w:rsidRPr="000D32C0" w:rsidTr="00BF1B14">
        <w:tc>
          <w:tcPr>
            <w:tcW w:w="5920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 xml:space="preserve">Доля  обращений, поступивших по тематическому разделу «Государство, общество, политика», от общего количества поступивших обращений </w:t>
            </w:r>
          </w:p>
        </w:tc>
        <w:tc>
          <w:tcPr>
            <w:tcW w:w="1472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647" w:type="dxa"/>
            <w:vAlign w:val="center"/>
          </w:tcPr>
          <w:p w:rsidR="000D32C0" w:rsidRPr="000D32C0" w:rsidRDefault="00747D1F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7%</w:t>
            </w:r>
          </w:p>
        </w:tc>
        <w:tc>
          <w:tcPr>
            <w:tcW w:w="5747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2C0" w:rsidRPr="000D32C0" w:rsidTr="00BF1B14">
        <w:tc>
          <w:tcPr>
            <w:tcW w:w="5920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Количество поступивших обращений по тематическому разделу «Социальная сфера»</w:t>
            </w:r>
          </w:p>
        </w:tc>
        <w:tc>
          <w:tcPr>
            <w:tcW w:w="1472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647" w:type="dxa"/>
            <w:vAlign w:val="center"/>
          </w:tcPr>
          <w:p w:rsidR="000D32C0" w:rsidRPr="000D32C0" w:rsidRDefault="00747D1F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5747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2C0" w:rsidRPr="000D32C0" w:rsidTr="00BF1B14">
        <w:tc>
          <w:tcPr>
            <w:tcW w:w="5920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 xml:space="preserve">Доля  обращений, поступивших по тематическому разделу «Социальная сфера», от общего количества поступивших обращений </w:t>
            </w:r>
          </w:p>
        </w:tc>
        <w:tc>
          <w:tcPr>
            <w:tcW w:w="1472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647" w:type="dxa"/>
            <w:vAlign w:val="center"/>
          </w:tcPr>
          <w:p w:rsidR="000D32C0" w:rsidRPr="000D32C0" w:rsidRDefault="00747D1F" w:rsidP="00F42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24%</w:t>
            </w:r>
          </w:p>
        </w:tc>
        <w:tc>
          <w:tcPr>
            <w:tcW w:w="5747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2C0" w:rsidRPr="000D32C0" w:rsidTr="00BF1B14">
        <w:tc>
          <w:tcPr>
            <w:tcW w:w="5920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472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647" w:type="dxa"/>
            <w:vAlign w:val="center"/>
          </w:tcPr>
          <w:p w:rsidR="000D32C0" w:rsidRPr="000D32C0" w:rsidRDefault="00747D1F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5747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2C0" w:rsidRPr="000D32C0" w:rsidTr="00BF1B14">
        <w:tc>
          <w:tcPr>
            <w:tcW w:w="5920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 xml:space="preserve">Доля  обращений, поступивших по тематическому разделу «Экономика», от общего количества поступивших обращений </w:t>
            </w:r>
          </w:p>
        </w:tc>
        <w:tc>
          <w:tcPr>
            <w:tcW w:w="1472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647" w:type="dxa"/>
            <w:vAlign w:val="center"/>
          </w:tcPr>
          <w:p w:rsidR="000D32C0" w:rsidRPr="000D32C0" w:rsidRDefault="00747D1F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51%</w:t>
            </w:r>
          </w:p>
        </w:tc>
        <w:tc>
          <w:tcPr>
            <w:tcW w:w="5747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2C0" w:rsidRPr="000D32C0" w:rsidTr="00BF1B14">
        <w:tc>
          <w:tcPr>
            <w:tcW w:w="5920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поступивших обращений по тематическому разделу «Оборона, безопасность, </w:t>
            </w:r>
            <w:r w:rsidRPr="000D32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законность»</w:t>
            </w:r>
          </w:p>
        </w:tc>
        <w:tc>
          <w:tcPr>
            <w:tcW w:w="1472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единиц</w:t>
            </w:r>
          </w:p>
        </w:tc>
        <w:tc>
          <w:tcPr>
            <w:tcW w:w="1647" w:type="dxa"/>
            <w:vAlign w:val="center"/>
          </w:tcPr>
          <w:p w:rsidR="000D32C0" w:rsidRPr="000D32C0" w:rsidRDefault="00747D1F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747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2C0" w:rsidRPr="000D32C0" w:rsidTr="00BF1B14">
        <w:tc>
          <w:tcPr>
            <w:tcW w:w="5920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Доля  обращений, поступивших по тематическому разделу  «Оборона, безопасность, законность», от общего количества поступивших обращений </w:t>
            </w:r>
          </w:p>
        </w:tc>
        <w:tc>
          <w:tcPr>
            <w:tcW w:w="1472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647" w:type="dxa"/>
            <w:vAlign w:val="center"/>
          </w:tcPr>
          <w:p w:rsidR="000D32C0" w:rsidRPr="000D32C0" w:rsidRDefault="00747D1F" w:rsidP="005E58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3%</w:t>
            </w:r>
          </w:p>
        </w:tc>
        <w:tc>
          <w:tcPr>
            <w:tcW w:w="5747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2C0" w:rsidRPr="000D32C0" w:rsidTr="00BF1B14">
        <w:tc>
          <w:tcPr>
            <w:tcW w:w="5920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472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647" w:type="dxa"/>
            <w:vAlign w:val="center"/>
          </w:tcPr>
          <w:p w:rsidR="000D32C0" w:rsidRPr="000D32C0" w:rsidRDefault="00747D1F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5747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2C0" w:rsidRPr="000D32C0" w:rsidTr="00BF1B14">
        <w:tc>
          <w:tcPr>
            <w:tcW w:w="5920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 xml:space="preserve">Доля  обращений, поступивших по тематическому разделу «Жилищно-коммунальная сфера», от общего количества поступивших обращений </w:t>
            </w:r>
          </w:p>
        </w:tc>
        <w:tc>
          <w:tcPr>
            <w:tcW w:w="1472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647" w:type="dxa"/>
            <w:vAlign w:val="center"/>
          </w:tcPr>
          <w:p w:rsidR="000D32C0" w:rsidRPr="000D32C0" w:rsidRDefault="00747D1F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19%</w:t>
            </w:r>
          </w:p>
        </w:tc>
        <w:tc>
          <w:tcPr>
            <w:tcW w:w="5747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9627E" w:rsidRDefault="00F9627E" w:rsidP="00F962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627E" w:rsidRPr="000D32C0" w:rsidRDefault="00FB294D" w:rsidP="00FB294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294D">
        <w:rPr>
          <w:rFonts w:ascii="Times New Roman" w:hAnsi="Times New Roman" w:cs="Times New Roman"/>
          <w:b/>
          <w:sz w:val="26"/>
          <w:szCs w:val="26"/>
        </w:rPr>
        <w:t>ВНИМАНИЕ!</w:t>
      </w:r>
      <w:r>
        <w:rPr>
          <w:rFonts w:ascii="Times New Roman" w:hAnsi="Times New Roman" w:cs="Times New Roman"/>
          <w:sz w:val="26"/>
          <w:szCs w:val="26"/>
        </w:rPr>
        <w:t xml:space="preserve"> В разделе «Количество обращений…» указывается число зарегистрированных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обращений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данное значение может не совпадать с суммой количества обращений по разделам</w:t>
      </w:r>
      <w:r w:rsidR="00315F01">
        <w:rPr>
          <w:rFonts w:ascii="Times New Roman" w:hAnsi="Times New Roman" w:cs="Times New Roman"/>
          <w:sz w:val="26"/>
          <w:szCs w:val="26"/>
        </w:rPr>
        <w:t>.</w:t>
      </w:r>
      <w:r w:rsidR="0040087E">
        <w:rPr>
          <w:rFonts w:ascii="Times New Roman" w:hAnsi="Times New Roman" w:cs="Times New Roman"/>
          <w:sz w:val="26"/>
          <w:szCs w:val="26"/>
        </w:rPr>
        <w:t xml:space="preserve"> Количество зарегистрированных обращений обычно меньше суммы количества вопросов по разделам</w:t>
      </w:r>
      <w:bookmarkStart w:id="0" w:name="_GoBack"/>
      <w:bookmarkEnd w:id="0"/>
      <w:r w:rsidR="0040087E">
        <w:rPr>
          <w:rFonts w:ascii="Times New Roman" w:hAnsi="Times New Roman" w:cs="Times New Roman"/>
          <w:sz w:val="26"/>
          <w:szCs w:val="26"/>
        </w:rPr>
        <w:t>!</w:t>
      </w:r>
    </w:p>
    <w:sectPr w:rsidR="00F9627E" w:rsidRPr="000D32C0" w:rsidSect="00F9627E">
      <w:pgSz w:w="16838" w:h="11906" w:orient="landscape"/>
      <w:pgMar w:top="1135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16BD"/>
    <w:rsid w:val="00010B6F"/>
    <w:rsid w:val="000D32C0"/>
    <w:rsid w:val="001136E1"/>
    <w:rsid w:val="001D1E9D"/>
    <w:rsid w:val="001D4667"/>
    <w:rsid w:val="0026380F"/>
    <w:rsid w:val="00315F01"/>
    <w:rsid w:val="00397A79"/>
    <w:rsid w:val="0040087E"/>
    <w:rsid w:val="0041243F"/>
    <w:rsid w:val="004273A3"/>
    <w:rsid w:val="00431288"/>
    <w:rsid w:val="004477D1"/>
    <w:rsid w:val="004D3561"/>
    <w:rsid w:val="00513F40"/>
    <w:rsid w:val="005516BD"/>
    <w:rsid w:val="00554683"/>
    <w:rsid w:val="005604EA"/>
    <w:rsid w:val="00592DA6"/>
    <w:rsid w:val="005A0721"/>
    <w:rsid w:val="005A4C38"/>
    <w:rsid w:val="005B70E0"/>
    <w:rsid w:val="005D00B7"/>
    <w:rsid w:val="005D5FEE"/>
    <w:rsid w:val="005E58AE"/>
    <w:rsid w:val="00607BAA"/>
    <w:rsid w:val="0061703D"/>
    <w:rsid w:val="0065230D"/>
    <w:rsid w:val="00747D1F"/>
    <w:rsid w:val="00751D94"/>
    <w:rsid w:val="007B5A4D"/>
    <w:rsid w:val="007E5144"/>
    <w:rsid w:val="009602EC"/>
    <w:rsid w:val="009D2C32"/>
    <w:rsid w:val="00A0613E"/>
    <w:rsid w:val="00A2641C"/>
    <w:rsid w:val="00A470D1"/>
    <w:rsid w:val="00AC3171"/>
    <w:rsid w:val="00BA3998"/>
    <w:rsid w:val="00BF1B14"/>
    <w:rsid w:val="00C67916"/>
    <w:rsid w:val="00C9304E"/>
    <w:rsid w:val="00CC4565"/>
    <w:rsid w:val="00CD151F"/>
    <w:rsid w:val="00DA1E17"/>
    <w:rsid w:val="00DB73DC"/>
    <w:rsid w:val="00DD161F"/>
    <w:rsid w:val="00DD7D3C"/>
    <w:rsid w:val="00EB77CE"/>
    <w:rsid w:val="00EC5DAA"/>
    <w:rsid w:val="00ED5314"/>
    <w:rsid w:val="00F2374F"/>
    <w:rsid w:val="00F34396"/>
    <w:rsid w:val="00F42381"/>
    <w:rsid w:val="00F9627E"/>
    <w:rsid w:val="00FB294D"/>
    <w:rsid w:val="00FB2ACC"/>
    <w:rsid w:val="00FB6C4D"/>
    <w:rsid w:val="00FE3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9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</dc:creator>
  <cp:lastModifiedBy>Пользователь Windows</cp:lastModifiedBy>
  <cp:revision>3</cp:revision>
  <cp:lastPrinted>2019-02-18T05:33:00Z</cp:lastPrinted>
  <dcterms:created xsi:type="dcterms:W3CDTF">2020-01-31T05:54:00Z</dcterms:created>
  <dcterms:modified xsi:type="dcterms:W3CDTF">2020-02-04T01:18:00Z</dcterms:modified>
</cp:coreProperties>
</file>