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E8" w:rsidRDefault="00346DC3" w:rsidP="005823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AD">
        <w:rPr>
          <w:rFonts w:ascii="Times New Roman" w:hAnsi="Times New Roman" w:cs="Times New Roman"/>
          <w:sz w:val="28"/>
          <w:szCs w:val="28"/>
        </w:rPr>
        <w:t xml:space="preserve">Во исполнение пункта 2 Перечня поручений Президента РФ от 20.02.2015г. №ПР-287 Администрация </w:t>
      </w:r>
      <w:proofErr w:type="spellStart"/>
      <w:r w:rsidRPr="008725AD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8725AD">
        <w:rPr>
          <w:rFonts w:ascii="Times New Roman" w:hAnsi="Times New Roman" w:cs="Times New Roman"/>
          <w:sz w:val="28"/>
          <w:szCs w:val="28"/>
        </w:rPr>
        <w:t xml:space="preserve"> района в мае 2022 года провела</w:t>
      </w:r>
      <w:r w:rsidRPr="008725AD">
        <w:rPr>
          <w:rFonts w:ascii="Times New Roman" w:hAnsi="Times New Roman" w:cs="Times New Roman"/>
          <w:sz w:val="28"/>
          <w:szCs w:val="28"/>
        </w:rPr>
        <w:t xml:space="preserve"> </w:t>
      </w:r>
      <w:r w:rsidR="008725AD">
        <w:rPr>
          <w:rFonts w:ascii="Times New Roman" w:hAnsi="Times New Roman" w:cs="Times New Roman"/>
          <w:sz w:val="28"/>
          <w:szCs w:val="28"/>
        </w:rPr>
        <w:t>совместно с сотрудниками УГИБДД</w:t>
      </w:r>
      <w:r w:rsidRPr="008725AD">
        <w:rPr>
          <w:rFonts w:ascii="Times New Roman" w:hAnsi="Times New Roman" w:cs="Times New Roman"/>
          <w:sz w:val="28"/>
          <w:szCs w:val="28"/>
        </w:rPr>
        <w:t xml:space="preserve"> обследование пешеходных переходов, расположенных на автомобильных дорогах общего пользования местного значения </w:t>
      </w:r>
      <w:proofErr w:type="spellStart"/>
      <w:r w:rsidRPr="008725AD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8725AD">
        <w:rPr>
          <w:rFonts w:ascii="Times New Roman" w:hAnsi="Times New Roman" w:cs="Times New Roman"/>
          <w:sz w:val="28"/>
          <w:szCs w:val="28"/>
        </w:rPr>
        <w:t xml:space="preserve"> района. Результаты обследования направлены для дальнейшей работы в </w:t>
      </w:r>
      <w:proofErr w:type="spellStart"/>
      <w:r w:rsidRPr="008725AD">
        <w:rPr>
          <w:rFonts w:ascii="Times New Roman" w:hAnsi="Times New Roman" w:cs="Times New Roman"/>
          <w:sz w:val="28"/>
          <w:szCs w:val="28"/>
        </w:rPr>
        <w:t>Минтранспорт</w:t>
      </w:r>
      <w:proofErr w:type="spellEnd"/>
      <w:r w:rsidRPr="008725AD">
        <w:rPr>
          <w:rFonts w:ascii="Times New Roman" w:hAnsi="Times New Roman" w:cs="Times New Roman"/>
          <w:sz w:val="28"/>
          <w:szCs w:val="28"/>
        </w:rPr>
        <w:t xml:space="preserve"> РХ.</w:t>
      </w:r>
    </w:p>
    <w:p w:rsidR="00CC65FE" w:rsidRDefault="00CC65FE" w:rsidP="005823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5FE">
        <w:rPr>
          <w:rFonts w:ascii="Times New Roman" w:hAnsi="Times New Roman" w:cs="Times New Roman"/>
          <w:sz w:val="28"/>
          <w:szCs w:val="28"/>
        </w:rPr>
        <w:t xml:space="preserve">Муниципальным образованиям, расположенным на территории </w:t>
      </w:r>
      <w:proofErr w:type="spellStart"/>
      <w:r w:rsidRPr="00CC65FE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CC65FE">
        <w:rPr>
          <w:rFonts w:ascii="Times New Roman" w:hAnsi="Times New Roman" w:cs="Times New Roman"/>
          <w:sz w:val="28"/>
          <w:szCs w:val="28"/>
        </w:rPr>
        <w:t xml:space="preserve"> района, рекомендовано складывающуюся в рамках предоставленных субсидий экономию, направить на обустройство пешеходных переходов, предусмотрев в первоочередном порядке их оснащение вблизи школ и др. учебных заведений.</w:t>
      </w:r>
    </w:p>
    <w:p w:rsidR="0058239B" w:rsidRPr="008725AD" w:rsidRDefault="0058239B" w:rsidP="005823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39B">
        <w:rPr>
          <w:rFonts w:ascii="Times New Roman" w:hAnsi="Times New Roman" w:cs="Times New Roman"/>
          <w:sz w:val="28"/>
          <w:szCs w:val="28"/>
        </w:rPr>
        <w:t xml:space="preserve">К 01 сентября 2022 года в рамках реализации муниципальной 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программы «Развитие транспортной системы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 района»       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за счет средств районного бюджета и бюджетов поселений на пешеходных 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переходах, расположенных вблизи детских учреждений в муниципальных 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образованиях </w:t>
      </w:r>
      <w:proofErr w:type="spellStart"/>
      <w:r w:rsidRPr="00CC65FE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CC65F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39B">
        <w:rPr>
          <w:rFonts w:ascii="Times New Roman" w:hAnsi="Times New Roman" w:cs="Times New Roman"/>
          <w:sz w:val="28"/>
          <w:szCs w:val="28"/>
        </w:rPr>
        <w:t xml:space="preserve">выполнены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8239B">
        <w:rPr>
          <w:rFonts w:ascii="Times New Roman" w:hAnsi="Times New Roman" w:cs="Times New Roman"/>
          <w:sz w:val="28"/>
          <w:szCs w:val="28"/>
        </w:rPr>
        <w:t>работы: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58239B">
        <w:rPr>
          <w:rFonts w:ascii="Times New Roman" w:hAnsi="Times New Roman" w:cs="Times New Roman"/>
          <w:sz w:val="28"/>
          <w:szCs w:val="28"/>
        </w:rPr>
        <w:t xml:space="preserve">По установке недостающих, замене несоответствующих </w:t>
      </w:r>
      <w:r w:rsidRPr="0058239B">
        <w:rPr>
          <w:rFonts w:ascii="Times New Roman" w:hAnsi="Times New Roman" w:cs="Times New Roman"/>
          <w:sz w:val="28"/>
          <w:szCs w:val="28"/>
        </w:rPr>
        <w:br/>
        <w:t>установленным требованиям дорожных знаков</w:t>
      </w:r>
      <w:r w:rsidR="00C6744F">
        <w:rPr>
          <w:rFonts w:ascii="Times New Roman" w:hAnsi="Times New Roman" w:cs="Times New Roman"/>
          <w:sz w:val="28"/>
          <w:szCs w:val="28"/>
        </w:rPr>
        <w:t>;</w:t>
      </w:r>
      <w:r w:rsidR="00C6744F">
        <w:rPr>
          <w:rFonts w:ascii="Times New Roman" w:hAnsi="Times New Roman" w:cs="Times New Roman"/>
          <w:sz w:val="28"/>
          <w:szCs w:val="28"/>
        </w:rPr>
        <w:br/>
        <w:t>- Восстановлена горизонтальная дорожная разметка</w:t>
      </w:r>
      <w:r w:rsidRPr="0058239B">
        <w:rPr>
          <w:rFonts w:ascii="Times New Roman" w:hAnsi="Times New Roman" w:cs="Times New Roman"/>
          <w:sz w:val="28"/>
          <w:szCs w:val="28"/>
        </w:rPr>
        <w:t xml:space="preserve"> 1.14.1 </w:t>
      </w:r>
      <w:r w:rsidRPr="0058239B">
        <w:rPr>
          <w:rFonts w:ascii="Times New Roman" w:hAnsi="Times New Roman" w:cs="Times New Roman"/>
          <w:sz w:val="28"/>
          <w:szCs w:val="28"/>
        </w:rPr>
        <w:br/>
        <w:t>«Пешеходный переход» в бело-желтом исполнении;</w:t>
      </w:r>
      <w:r w:rsidRPr="0058239B">
        <w:rPr>
          <w:rFonts w:ascii="Times New Roman" w:hAnsi="Times New Roman" w:cs="Times New Roman"/>
          <w:sz w:val="28"/>
          <w:szCs w:val="28"/>
        </w:rPr>
        <w:br/>
        <w:t>-   На проезжую часть нанесена разметка, дублирующая дорожные знаки «Дети», «Ограничение скорости до 40 км /час и 20 км/час», надпись «ШКОЛА».</w:t>
      </w:r>
      <w:proofErr w:type="gramEnd"/>
      <w:r w:rsidRPr="0058239B">
        <w:rPr>
          <w:rFonts w:ascii="Times New Roman" w:hAnsi="Times New Roman" w:cs="Times New Roman"/>
          <w:sz w:val="28"/>
          <w:szCs w:val="28"/>
        </w:rPr>
        <w:br/>
        <w:t xml:space="preserve">-   В с.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Вершино-Биджа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, возле детского сала и в с. </w:t>
      </w:r>
      <w:proofErr w:type="gramStart"/>
      <w:r w:rsidRPr="0058239B">
        <w:rPr>
          <w:rFonts w:ascii="Times New Roman" w:hAnsi="Times New Roman" w:cs="Times New Roman"/>
          <w:sz w:val="28"/>
          <w:szCs w:val="28"/>
        </w:rPr>
        <w:t>Московское</w:t>
      </w:r>
      <w:proofErr w:type="gramEnd"/>
      <w:r w:rsidRPr="0058239B">
        <w:rPr>
          <w:rFonts w:ascii="Times New Roman" w:hAnsi="Times New Roman" w:cs="Times New Roman"/>
          <w:sz w:val="28"/>
          <w:szCs w:val="28"/>
        </w:rPr>
        <w:t xml:space="preserve">, возле 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школы установлены недостающие искусственные неровности. 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В 2023 году, в рамках реализации муниципальной программы 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«Развитие транспортной системы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 района» планируется 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оборудовать пешеходные переходы в с.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Вершино-Биджа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, расположенные 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возле детского сада и школы, ограничивающими пешеходными </w:t>
      </w:r>
      <w:r w:rsidRPr="0058239B">
        <w:rPr>
          <w:rFonts w:ascii="Times New Roman" w:hAnsi="Times New Roman" w:cs="Times New Roman"/>
          <w:sz w:val="28"/>
          <w:szCs w:val="28"/>
        </w:rPr>
        <w:br/>
        <w:t>ограждениями и светофорным объектом Т</w:t>
      </w:r>
      <w:proofErr w:type="gramStart"/>
      <w:r w:rsidRPr="0058239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58239B">
        <w:rPr>
          <w:rFonts w:ascii="Times New Roman" w:hAnsi="Times New Roman" w:cs="Times New Roman"/>
          <w:sz w:val="28"/>
          <w:szCs w:val="28"/>
        </w:rPr>
        <w:t xml:space="preserve">. </w:t>
      </w:r>
      <w:r w:rsidRPr="005823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239B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Сапогово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 установка светофорного объекта Т</w:t>
      </w:r>
      <w:proofErr w:type="gramStart"/>
      <w:r w:rsidRPr="0058239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58239B">
        <w:rPr>
          <w:rFonts w:ascii="Times New Roman" w:hAnsi="Times New Roman" w:cs="Times New Roman"/>
          <w:sz w:val="28"/>
          <w:szCs w:val="28"/>
        </w:rPr>
        <w:t xml:space="preserve"> возле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Сапоговской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 </w:t>
      </w:r>
      <w:r w:rsidRPr="0058239B">
        <w:rPr>
          <w:rFonts w:ascii="Times New Roman" w:hAnsi="Times New Roman" w:cs="Times New Roman"/>
          <w:sz w:val="28"/>
          <w:szCs w:val="28"/>
        </w:rPr>
        <w:br/>
        <w:t>СОШ планируется в 2023 году, при условии участия в программе</w:t>
      </w:r>
      <w:r w:rsidRPr="0058239B">
        <w:rPr>
          <w:rFonts w:ascii="Times New Roman" w:hAnsi="Times New Roman" w:cs="Times New Roman"/>
          <w:sz w:val="28"/>
          <w:szCs w:val="28"/>
        </w:rPr>
        <w:br/>
        <w:t>«Комплексное развитие сельских территорий».</w:t>
      </w:r>
      <w:r w:rsidRPr="0058239B">
        <w:rPr>
          <w:rFonts w:ascii="Times New Roman" w:hAnsi="Times New Roman" w:cs="Times New Roman"/>
          <w:sz w:val="28"/>
          <w:szCs w:val="28"/>
        </w:rPr>
        <w:br/>
        <w:t xml:space="preserve">Муниципальное образование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 поссовет также </w:t>
      </w:r>
      <w:r w:rsidRPr="0058239B">
        <w:rPr>
          <w:rFonts w:ascii="Times New Roman" w:hAnsi="Times New Roman" w:cs="Times New Roman"/>
          <w:sz w:val="28"/>
          <w:szCs w:val="28"/>
        </w:rPr>
        <w:br/>
        <w:t>планирует оборудовать пешеходные переходы вблизи детских учреждений светофорными объектами Т</w:t>
      </w:r>
      <w:proofErr w:type="gramStart"/>
      <w:r w:rsidRPr="0058239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58239B">
        <w:rPr>
          <w:rFonts w:ascii="Times New Roman" w:hAnsi="Times New Roman" w:cs="Times New Roman"/>
          <w:sz w:val="28"/>
          <w:szCs w:val="28"/>
        </w:rPr>
        <w:t xml:space="preserve"> в 2023 году.</w:t>
      </w:r>
      <w:r w:rsidRPr="005823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239B">
        <w:rPr>
          <w:rFonts w:ascii="Times New Roman" w:hAnsi="Times New Roman" w:cs="Times New Roman"/>
          <w:sz w:val="28"/>
          <w:szCs w:val="28"/>
        </w:rPr>
        <w:t xml:space="preserve">В 2024 году аналогичные мероприятия планируется выполнить                в с. </w:t>
      </w:r>
      <w:proofErr w:type="gramStart"/>
      <w:r w:rsidRPr="0058239B">
        <w:rPr>
          <w:rFonts w:ascii="Times New Roman" w:hAnsi="Times New Roman" w:cs="Times New Roman"/>
          <w:sz w:val="28"/>
          <w:szCs w:val="28"/>
        </w:rPr>
        <w:t>Московское</w:t>
      </w:r>
      <w:proofErr w:type="gramEnd"/>
      <w:r w:rsidRPr="0058239B">
        <w:rPr>
          <w:rFonts w:ascii="Times New Roman" w:hAnsi="Times New Roman" w:cs="Times New Roman"/>
          <w:sz w:val="28"/>
          <w:szCs w:val="28"/>
        </w:rPr>
        <w:t xml:space="preserve">, возле школы, в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аале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Доможаков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, возле детского сада и </w:t>
      </w:r>
      <w:r w:rsidRPr="0058239B">
        <w:rPr>
          <w:rFonts w:ascii="Times New Roman" w:hAnsi="Times New Roman" w:cs="Times New Roman"/>
          <w:sz w:val="28"/>
          <w:szCs w:val="28"/>
        </w:rPr>
        <w:lastRenderedPageBreak/>
        <w:t>школы, в с. Зеленое, возле детского сада «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>».</w:t>
      </w:r>
      <w:r w:rsidRPr="005823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239B">
        <w:rPr>
          <w:rFonts w:ascii="Times New Roman" w:hAnsi="Times New Roman" w:cs="Times New Roman"/>
          <w:sz w:val="28"/>
          <w:szCs w:val="28"/>
        </w:rPr>
        <w:t>В 2025 году ограждением и светофором Т</w:t>
      </w:r>
      <w:proofErr w:type="gramStart"/>
      <w:r w:rsidRPr="0058239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58239B">
        <w:rPr>
          <w:rFonts w:ascii="Times New Roman" w:hAnsi="Times New Roman" w:cs="Times New Roman"/>
          <w:sz w:val="28"/>
          <w:szCs w:val="28"/>
        </w:rPr>
        <w:t xml:space="preserve"> планируется оборуд</w:t>
      </w:r>
      <w:r w:rsidR="00A622C7">
        <w:rPr>
          <w:rFonts w:ascii="Times New Roman" w:hAnsi="Times New Roman" w:cs="Times New Roman"/>
          <w:sz w:val="28"/>
          <w:szCs w:val="28"/>
        </w:rPr>
        <w:t>овать пешеходные переходы в а.</w:t>
      </w:r>
      <w:r w:rsidRPr="00582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Чарков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 и с.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Усть-Бюр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. </w:t>
      </w:r>
      <w:r w:rsidRPr="0058239B">
        <w:rPr>
          <w:rFonts w:ascii="Times New Roman" w:hAnsi="Times New Roman" w:cs="Times New Roman"/>
          <w:sz w:val="28"/>
          <w:szCs w:val="28"/>
        </w:rPr>
        <w:br/>
        <w:t>Кроме того в районе пешеходных переходов необходимо построить недостающие пешеходные дорожки и освещение. Для этого необходимо разработать проектную документацию на строительство нового объекта и получить положительное заключение государственной экспертизы.</w:t>
      </w:r>
      <w:r w:rsidRPr="0058239B">
        <w:rPr>
          <w:rFonts w:ascii="Times New Roman" w:hAnsi="Times New Roman" w:cs="Times New Roman"/>
          <w:sz w:val="28"/>
          <w:szCs w:val="28"/>
        </w:rPr>
        <w:br/>
        <w:t>В связи с отсутствием денежных сре</w:t>
      </w:r>
      <w:proofErr w:type="gramStart"/>
      <w:r w:rsidRPr="0058239B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58239B">
        <w:rPr>
          <w:rFonts w:ascii="Times New Roman" w:hAnsi="Times New Roman" w:cs="Times New Roman"/>
          <w:sz w:val="28"/>
          <w:szCs w:val="28"/>
        </w:rPr>
        <w:t xml:space="preserve">юджете муниципального образования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 район и бюджетах поселений на реализацию данных мероприятий, администрацией </w:t>
      </w:r>
      <w:proofErr w:type="spellStart"/>
      <w:r w:rsidRPr="0058239B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58239B">
        <w:rPr>
          <w:rFonts w:ascii="Times New Roman" w:hAnsi="Times New Roman" w:cs="Times New Roman"/>
          <w:sz w:val="28"/>
          <w:szCs w:val="28"/>
        </w:rPr>
        <w:t xml:space="preserve"> района было направлено письмо в Минтранс Хакасии о необходимости в дополнительном </w:t>
      </w:r>
      <w:r w:rsidRPr="0058239B">
        <w:rPr>
          <w:rFonts w:ascii="Times New Roman" w:hAnsi="Times New Roman" w:cs="Times New Roman"/>
          <w:sz w:val="28"/>
          <w:szCs w:val="28"/>
        </w:rPr>
        <w:br/>
        <w:t>финансировании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39B">
        <w:rPr>
          <w:rFonts w:ascii="Times New Roman" w:hAnsi="Times New Roman" w:cs="Times New Roman"/>
          <w:sz w:val="28"/>
          <w:szCs w:val="28"/>
        </w:rPr>
        <w:t>указанных мероприятий.</w:t>
      </w:r>
      <w:r w:rsidRPr="005823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239B">
        <w:rPr>
          <w:rFonts w:ascii="Times New Roman" w:hAnsi="Times New Roman" w:cs="Times New Roman"/>
          <w:sz w:val="28"/>
          <w:szCs w:val="28"/>
        </w:rPr>
        <w:t>Таким образом, при отсутствии финансовой поддержки со стороны Республики, собственными силами выполнить мероприятия по реализации пункта 2 перечня поручений Президента Российской Федерации от 20.02.2015 № Пр-287 по обустройству пешеходных переходов в соответствие с новыми национальными стандартами, в первоочередном порядке расположенных вблизи учебных заведений не представляется возможным.</w:t>
      </w:r>
    </w:p>
    <w:p w:rsidR="0058239B" w:rsidRPr="008725AD" w:rsidRDefault="005823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239B" w:rsidRPr="008725AD" w:rsidSect="0051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46DC3"/>
    <w:rsid w:val="00346DC3"/>
    <w:rsid w:val="00494761"/>
    <w:rsid w:val="00515DE8"/>
    <w:rsid w:val="0058239B"/>
    <w:rsid w:val="008725AD"/>
    <w:rsid w:val="00A622C7"/>
    <w:rsid w:val="00A64054"/>
    <w:rsid w:val="00BF48A2"/>
    <w:rsid w:val="00C6744F"/>
    <w:rsid w:val="00CC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Point-37</dc:creator>
  <cp:keywords/>
  <dc:description/>
  <cp:lastModifiedBy>Point-37</cp:lastModifiedBy>
  <cp:revision>7</cp:revision>
  <cp:lastPrinted>2022-12-26T08:43:00Z</cp:lastPrinted>
  <dcterms:created xsi:type="dcterms:W3CDTF">2022-12-16T08:54:00Z</dcterms:created>
  <dcterms:modified xsi:type="dcterms:W3CDTF">2022-12-26T08:45:00Z</dcterms:modified>
</cp:coreProperties>
</file>