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F0" w:rsidRPr="00455AF0" w:rsidRDefault="00455AF0" w:rsidP="00455AF0">
      <w:pPr>
        <w:spacing w:after="461" w:line="560" w:lineRule="atLeast"/>
        <w:outlineLvl w:val="0"/>
        <w:rPr>
          <w:rFonts w:ascii="Arial" w:eastAsia="Times New Roman" w:hAnsi="Arial" w:cs="Arial"/>
          <w:b/>
          <w:bCs/>
          <w:color w:val="020C22"/>
          <w:spacing w:val="-7"/>
          <w:kern w:val="36"/>
          <w:sz w:val="48"/>
          <w:szCs w:val="48"/>
        </w:rPr>
      </w:pPr>
      <w:r w:rsidRPr="00455AF0">
        <w:rPr>
          <w:rFonts w:ascii="Arial" w:eastAsia="Times New Roman" w:hAnsi="Arial" w:cs="Arial"/>
          <w:b/>
          <w:bCs/>
          <w:color w:val="020C22"/>
          <w:spacing w:val="-7"/>
          <w:kern w:val="36"/>
          <w:sz w:val="48"/>
          <w:szCs w:val="48"/>
        </w:rPr>
        <w:t>Перечень поручений по вопросам оказания поддержки гражданам, призванным на военную службу по мобилизации, и членам их семей</w:t>
      </w:r>
    </w:p>
    <w:p w:rsidR="00455AF0" w:rsidRPr="00455AF0" w:rsidRDefault="00455AF0" w:rsidP="00455AF0">
      <w:pPr>
        <w:spacing w:after="29" w:line="440" w:lineRule="atLeast"/>
        <w:rPr>
          <w:rFonts w:ascii="Arial" w:eastAsia="Times New Roman" w:hAnsi="Arial" w:cs="Arial"/>
          <w:color w:val="000000"/>
          <w:spacing w:val="-7"/>
          <w:sz w:val="32"/>
          <w:szCs w:val="32"/>
        </w:rPr>
      </w:pPr>
      <w:r w:rsidRPr="00455AF0">
        <w:rPr>
          <w:rFonts w:ascii="Arial" w:eastAsia="Times New Roman" w:hAnsi="Arial" w:cs="Arial"/>
          <w:color w:val="000000"/>
          <w:spacing w:val="-7"/>
          <w:sz w:val="32"/>
          <w:szCs w:val="32"/>
        </w:rPr>
        <w:t>Владимир Путин утвердил перечень поручений по вопросам оказания поддержки гражданам Российской Федерации, призванным на военную службу по мобилизации, и членам их семей.</w:t>
      </w:r>
    </w:p>
    <w:p w:rsidR="00455AF0" w:rsidRPr="00455AF0" w:rsidRDefault="00455AF0" w:rsidP="00455AF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AC1A0"/>
          <w:spacing w:val="-7"/>
          <w:sz w:val="18"/>
          <w:szCs w:val="18"/>
        </w:rPr>
      </w:pPr>
      <w:r w:rsidRPr="00455AF0">
        <w:rPr>
          <w:rFonts w:ascii="Arial" w:eastAsia="Times New Roman" w:hAnsi="Arial" w:cs="Arial"/>
          <w:color w:val="2AC1A0"/>
          <w:spacing w:val="-7"/>
          <w:sz w:val="18"/>
          <w:szCs w:val="18"/>
        </w:rPr>
        <w:t>Пр-1978, п.1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1. Минобороны России совместно с Минфином России установить для граждан Российской Федерации, призванных на военную службу по мобилизации, размеры денежного довольствия и отдельных выплат, исходя из минимально гарантированного размера не менее 195 тыс. рублей за календарный месяц, со дня зачисления в списки личного состава воинской части, включая период подготовки и обучения.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Срок − 1 ноября 2022 г.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Ответственные: Шойгу С.К., </w:t>
      </w:r>
      <w:proofErr w:type="spellStart"/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Силуанов</w:t>
      </w:r>
      <w:proofErr w:type="spellEnd"/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 А.Г.</w:t>
      </w:r>
    </w:p>
    <w:tbl>
      <w:tblPr>
        <w:tblW w:w="737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93"/>
        <w:gridCol w:w="4780"/>
      </w:tblGrid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Ответственные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4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 xml:space="preserve">Шойгу Сергей </w:t>
              </w:r>
              <w:proofErr w:type="spellStart"/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Кужугетович</w:t>
              </w:r>
              <w:proofErr w:type="spellEnd"/>
            </w:hyperlink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, </w:t>
            </w:r>
            <w:proofErr w:type="spellStart"/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fldChar w:fldCharType="begin"/>
            </w: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instrText xml:space="preserve"> HYPERLINK "http://www.kremlin.ru/acts/assignments/items/person/282/desc" </w:instrText>
            </w: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fldChar w:fldCharType="separate"/>
            </w:r>
            <w:r w:rsidRPr="00455AF0">
              <w:rPr>
                <w:rFonts w:ascii="Times New Roman" w:eastAsia="Times New Roman" w:hAnsi="Times New Roman" w:cs="Times New Roman"/>
                <w:color w:val="020C22"/>
                <w:sz w:val="15"/>
                <w:u w:val="single"/>
              </w:rPr>
              <w:t>Силуанов</w:t>
            </w:r>
            <w:proofErr w:type="spellEnd"/>
            <w:r w:rsidRPr="00455AF0">
              <w:rPr>
                <w:rFonts w:ascii="Times New Roman" w:eastAsia="Times New Roman" w:hAnsi="Times New Roman" w:cs="Times New Roman"/>
                <w:color w:val="020C22"/>
                <w:sz w:val="15"/>
                <w:u w:val="single"/>
              </w:rPr>
              <w:t xml:space="preserve"> Антон Германович</w:t>
            </w: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fldChar w:fldCharType="end"/>
            </w:r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Тематика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5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Вооружённые Силы</w:t>
              </w:r>
            </w:hyperlink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Срок исполнения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1 ноября 2022 года</w:t>
            </w:r>
          </w:p>
        </w:tc>
      </w:tr>
    </w:tbl>
    <w:p w:rsidR="00455AF0" w:rsidRPr="00455AF0" w:rsidRDefault="00455AF0" w:rsidP="00455AF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AC1A0"/>
          <w:spacing w:val="-7"/>
          <w:sz w:val="18"/>
          <w:szCs w:val="18"/>
        </w:rPr>
      </w:pPr>
      <w:r w:rsidRPr="00455AF0">
        <w:rPr>
          <w:rFonts w:ascii="Arial" w:eastAsia="Times New Roman" w:hAnsi="Arial" w:cs="Arial"/>
          <w:color w:val="2AC1A0"/>
          <w:spacing w:val="-7"/>
          <w:sz w:val="18"/>
          <w:szCs w:val="18"/>
        </w:rPr>
        <w:t>Пр-1978, п.2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2. Правительству Российской Федерации совместно с Минобороны России обеспечить своевременное получение денежного довольствия и отдельных выплат в установленном размере каждым гражданином Российской Федерации, призванным на военную службу по мобилизации.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Доклад – до 1 ноября 2022 г., далее – ежемесячно.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Ответственные: </w:t>
      </w:r>
      <w:proofErr w:type="spellStart"/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Мишустин</w:t>
      </w:r>
      <w:proofErr w:type="spellEnd"/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 М.В., Шойгу С.К.</w:t>
      </w:r>
    </w:p>
    <w:tbl>
      <w:tblPr>
        <w:tblW w:w="737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93"/>
        <w:gridCol w:w="4780"/>
      </w:tblGrid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Ответственные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6" w:history="1">
              <w:proofErr w:type="spellStart"/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Мишустин</w:t>
              </w:r>
              <w:proofErr w:type="spellEnd"/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 xml:space="preserve"> Михаил Владимирович</w:t>
              </w:r>
            </w:hyperlink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, </w:t>
            </w:r>
            <w:hyperlink r:id="rId7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 xml:space="preserve">Шойгу Сергей </w:t>
              </w:r>
              <w:proofErr w:type="spellStart"/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Кужугетович</w:t>
              </w:r>
              <w:proofErr w:type="spellEnd"/>
            </w:hyperlink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Тематика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8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Вооружённые Силы</w:t>
              </w:r>
            </w:hyperlink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Срок исполнения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1 ноября 2022 года</w:t>
            </w:r>
          </w:p>
        </w:tc>
      </w:tr>
    </w:tbl>
    <w:p w:rsidR="00455AF0" w:rsidRPr="00455AF0" w:rsidRDefault="00455AF0" w:rsidP="00455AF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AC1A0"/>
          <w:spacing w:val="-7"/>
          <w:sz w:val="18"/>
          <w:szCs w:val="18"/>
        </w:rPr>
      </w:pPr>
      <w:r w:rsidRPr="00455AF0">
        <w:rPr>
          <w:rFonts w:ascii="Arial" w:eastAsia="Times New Roman" w:hAnsi="Arial" w:cs="Arial"/>
          <w:color w:val="2AC1A0"/>
          <w:spacing w:val="-7"/>
          <w:sz w:val="18"/>
          <w:szCs w:val="18"/>
        </w:rPr>
        <w:t>Пр-1978, п.3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3. Правительству Российской Федерации предусмотреть выделение бюджетных ассигнований, необходимых для реализации пунктов 1 и 2 настоящего перечня поручений.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lastRenderedPageBreak/>
        <w:t>Доклад – до 1 ноября 2022 г.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Ответственный: </w:t>
      </w:r>
      <w:proofErr w:type="spellStart"/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Мишустин</w:t>
      </w:r>
      <w:proofErr w:type="spellEnd"/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 М.В.</w:t>
      </w:r>
    </w:p>
    <w:tbl>
      <w:tblPr>
        <w:tblW w:w="737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93"/>
        <w:gridCol w:w="4780"/>
      </w:tblGrid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Ответственный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9" w:history="1">
              <w:proofErr w:type="spellStart"/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Мишустин</w:t>
              </w:r>
              <w:proofErr w:type="spellEnd"/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 xml:space="preserve"> Михаил Владимирович</w:t>
              </w:r>
            </w:hyperlink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Тематика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0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Государственные финансы</w:t>
              </w:r>
            </w:hyperlink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Срок исполнения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1 ноября 2022 года</w:t>
            </w:r>
          </w:p>
        </w:tc>
      </w:tr>
    </w:tbl>
    <w:p w:rsidR="00455AF0" w:rsidRPr="00455AF0" w:rsidRDefault="00455AF0" w:rsidP="00455AF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AC1A0"/>
          <w:spacing w:val="-7"/>
          <w:sz w:val="18"/>
          <w:szCs w:val="18"/>
        </w:rPr>
      </w:pPr>
      <w:r w:rsidRPr="00455AF0">
        <w:rPr>
          <w:rFonts w:ascii="Arial" w:eastAsia="Times New Roman" w:hAnsi="Arial" w:cs="Arial"/>
          <w:color w:val="2AC1A0"/>
          <w:spacing w:val="-7"/>
          <w:sz w:val="18"/>
          <w:szCs w:val="18"/>
        </w:rPr>
        <w:t>Пр-1978, п.4 а)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4. Высшим должностным лицам субъектов Российской Федерации: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а) оказывать содействие в организации мест размещения граждан Российской Федерации, призванных на военную службу по мобилизации, ином материально-техническом обеспечении указанных граждан и соответствующих воинских формирований, а также в организации мероприятий по подготовке и обучению таких граждан;</w:t>
      </w:r>
    </w:p>
    <w:tbl>
      <w:tblPr>
        <w:tblW w:w="737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93"/>
        <w:gridCol w:w="4780"/>
      </w:tblGrid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Ответственные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1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Высшие должностные лица субъектов РФ</w:t>
              </w:r>
            </w:hyperlink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Тематика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2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Регионы</w:t>
              </w:r>
            </w:hyperlink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, </w:t>
            </w:r>
            <w:hyperlink r:id="rId13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Вооружённые Силы</w:t>
              </w:r>
            </w:hyperlink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Срок исполнения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1 ноября 2022 года</w:t>
            </w:r>
          </w:p>
        </w:tc>
      </w:tr>
    </w:tbl>
    <w:p w:rsidR="00455AF0" w:rsidRPr="00455AF0" w:rsidRDefault="00455AF0" w:rsidP="00455AF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2AC1A0"/>
          <w:spacing w:val="-7"/>
          <w:sz w:val="18"/>
          <w:szCs w:val="18"/>
        </w:rPr>
      </w:pPr>
      <w:r w:rsidRPr="00455AF0">
        <w:rPr>
          <w:rFonts w:ascii="Arial" w:eastAsia="Times New Roman" w:hAnsi="Arial" w:cs="Arial"/>
          <w:color w:val="2AC1A0"/>
          <w:spacing w:val="-7"/>
          <w:sz w:val="18"/>
          <w:szCs w:val="18"/>
        </w:rPr>
        <w:t>Пр-1978, п.4 б)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б) обеспечить реализацию </w:t>
      </w:r>
      <w:proofErr w:type="gramStart"/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комплекса мер социальной поддержки семей граждан Российской</w:t>
      </w:r>
      <w:proofErr w:type="gramEnd"/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 xml:space="preserve"> Федерации, призванных на военную службу по мобилизации.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Доклад – до 1 ноября 2022 г., далее – ежемесячно.</w:t>
      </w:r>
    </w:p>
    <w:p w:rsidR="00455AF0" w:rsidRPr="00455AF0" w:rsidRDefault="00455AF0" w:rsidP="00455AF0">
      <w:pPr>
        <w:spacing w:after="334" w:line="300" w:lineRule="atLeast"/>
        <w:rPr>
          <w:rFonts w:ascii="Arial" w:eastAsia="Times New Roman" w:hAnsi="Arial" w:cs="Arial"/>
          <w:color w:val="000000"/>
          <w:spacing w:val="-7"/>
          <w:sz w:val="20"/>
          <w:szCs w:val="20"/>
        </w:rPr>
      </w:pPr>
      <w:r w:rsidRPr="00455AF0">
        <w:rPr>
          <w:rFonts w:ascii="Arial" w:eastAsia="Times New Roman" w:hAnsi="Arial" w:cs="Arial"/>
          <w:color w:val="000000"/>
          <w:spacing w:val="-7"/>
          <w:sz w:val="20"/>
          <w:szCs w:val="20"/>
        </w:rPr>
        <w:t>Ответственные: высшие должностные лица субъектов Российской Федерации.</w:t>
      </w:r>
    </w:p>
    <w:tbl>
      <w:tblPr>
        <w:tblW w:w="737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93"/>
        <w:gridCol w:w="4780"/>
      </w:tblGrid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Ответственные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4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Высшие должностные лица субъектов РФ</w:t>
              </w:r>
            </w:hyperlink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Тематика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hyperlink r:id="rId15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Социальная сфера</w:t>
              </w:r>
            </w:hyperlink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, </w:t>
            </w:r>
            <w:hyperlink r:id="rId16" w:history="1">
              <w:r w:rsidRPr="00455AF0">
                <w:rPr>
                  <w:rFonts w:ascii="Times New Roman" w:eastAsia="Times New Roman" w:hAnsi="Times New Roman" w:cs="Times New Roman"/>
                  <w:color w:val="020C22"/>
                  <w:sz w:val="15"/>
                  <w:u w:val="single"/>
                </w:rPr>
                <w:t>Вооружённые Силы</w:t>
              </w:r>
            </w:hyperlink>
          </w:p>
        </w:tc>
      </w:tr>
      <w:tr w:rsidR="00455AF0" w:rsidRPr="00455AF0" w:rsidTr="00455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Срок исполнения</w:t>
            </w:r>
          </w:p>
        </w:tc>
        <w:tc>
          <w:tcPr>
            <w:tcW w:w="4735" w:type="dxa"/>
            <w:tcMar>
              <w:top w:w="0" w:type="dxa"/>
              <w:left w:w="553" w:type="dxa"/>
              <w:bottom w:w="0" w:type="dxa"/>
              <w:right w:w="0" w:type="dxa"/>
            </w:tcMar>
            <w:vAlign w:val="center"/>
            <w:hideMark/>
          </w:tcPr>
          <w:p w:rsidR="00455AF0" w:rsidRPr="00455AF0" w:rsidRDefault="00455AF0" w:rsidP="00455AF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55AF0">
              <w:rPr>
                <w:rFonts w:ascii="Times New Roman" w:eastAsia="Times New Roman" w:hAnsi="Times New Roman" w:cs="Times New Roman"/>
                <w:sz w:val="15"/>
                <w:szCs w:val="15"/>
              </w:rPr>
              <w:t>1 ноября 2022 года</w:t>
            </w:r>
          </w:p>
        </w:tc>
      </w:tr>
    </w:tbl>
    <w:p w:rsidR="00455AF0" w:rsidRPr="00455AF0" w:rsidRDefault="00455AF0" w:rsidP="00455AF0">
      <w:pPr>
        <w:spacing w:after="0" w:line="196" w:lineRule="atLeast"/>
        <w:rPr>
          <w:rFonts w:ascii="Arial" w:eastAsia="Times New Roman" w:hAnsi="Arial" w:cs="Arial"/>
          <w:color w:val="606778"/>
          <w:spacing w:val="-7"/>
          <w:sz w:val="15"/>
          <w:szCs w:val="15"/>
        </w:rPr>
      </w:pPr>
      <w:proofErr w:type="gramStart"/>
      <w:r w:rsidRPr="00455AF0">
        <w:rPr>
          <w:rFonts w:ascii="Arial" w:eastAsia="Times New Roman" w:hAnsi="Arial" w:cs="Arial"/>
          <w:color w:val="606778"/>
          <w:spacing w:val="-7"/>
          <w:sz w:val="15"/>
          <w:szCs w:val="15"/>
        </w:rPr>
        <w:t>Опубликован</w:t>
      </w:r>
      <w:proofErr w:type="gramEnd"/>
      <w:r w:rsidRPr="00455AF0">
        <w:rPr>
          <w:rFonts w:ascii="Arial" w:eastAsia="Times New Roman" w:hAnsi="Arial" w:cs="Arial"/>
          <w:color w:val="606778"/>
          <w:spacing w:val="-7"/>
          <w:sz w:val="15"/>
          <w:szCs w:val="15"/>
        </w:rPr>
        <w:t xml:space="preserve"> в разделах: </w:t>
      </w:r>
      <w:hyperlink r:id="rId17" w:history="1">
        <w:r w:rsidRPr="00455AF0">
          <w:rPr>
            <w:rFonts w:ascii="Arial" w:eastAsia="Times New Roman" w:hAnsi="Arial" w:cs="Arial"/>
            <w:color w:val="020C22"/>
            <w:spacing w:val="-7"/>
            <w:sz w:val="15"/>
            <w:u w:val="single"/>
          </w:rPr>
          <w:t>Новости</w:t>
        </w:r>
      </w:hyperlink>
      <w:r w:rsidRPr="00455AF0">
        <w:rPr>
          <w:rFonts w:ascii="Arial" w:eastAsia="Times New Roman" w:hAnsi="Arial" w:cs="Arial"/>
          <w:color w:val="606778"/>
          <w:spacing w:val="-7"/>
          <w:sz w:val="15"/>
          <w:szCs w:val="15"/>
        </w:rPr>
        <w:t>, </w:t>
      </w:r>
      <w:hyperlink r:id="rId18" w:history="1">
        <w:r w:rsidRPr="00455AF0">
          <w:rPr>
            <w:rFonts w:ascii="Arial" w:eastAsia="Times New Roman" w:hAnsi="Arial" w:cs="Arial"/>
            <w:color w:val="020C22"/>
            <w:spacing w:val="-7"/>
            <w:sz w:val="15"/>
            <w:u w:val="single"/>
          </w:rPr>
          <w:t>Поручения Президента</w:t>
        </w:r>
      </w:hyperlink>
    </w:p>
    <w:p w:rsidR="00455AF0" w:rsidRPr="00455AF0" w:rsidRDefault="00455AF0" w:rsidP="00455AF0">
      <w:pPr>
        <w:spacing w:after="0" w:line="196" w:lineRule="atLeast"/>
        <w:rPr>
          <w:rFonts w:ascii="Arial" w:eastAsia="Times New Roman" w:hAnsi="Arial" w:cs="Arial"/>
          <w:color w:val="606778"/>
          <w:spacing w:val="-7"/>
          <w:sz w:val="15"/>
          <w:szCs w:val="15"/>
        </w:rPr>
      </w:pPr>
      <w:r w:rsidRPr="00455AF0">
        <w:rPr>
          <w:rFonts w:ascii="Arial" w:eastAsia="Times New Roman" w:hAnsi="Arial" w:cs="Arial"/>
          <w:color w:val="606778"/>
          <w:spacing w:val="-7"/>
          <w:sz w:val="15"/>
          <w:szCs w:val="15"/>
        </w:rPr>
        <w:t>Дата публикации: 19 октября 2022 года, 14:55</w:t>
      </w:r>
    </w:p>
    <w:p w:rsidR="00455AF0" w:rsidRPr="00455AF0" w:rsidRDefault="00455AF0" w:rsidP="00455AF0">
      <w:pPr>
        <w:spacing w:after="0" w:line="196" w:lineRule="atLeast"/>
        <w:rPr>
          <w:rFonts w:ascii="Arial" w:eastAsia="Times New Roman" w:hAnsi="Arial" w:cs="Arial"/>
          <w:color w:val="606778"/>
          <w:spacing w:val="-7"/>
          <w:sz w:val="15"/>
          <w:szCs w:val="15"/>
        </w:rPr>
      </w:pPr>
      <w:r w:rsidRPr="00455AF0">
        <w:rPr>
          <w:rFonts w:ascii="Arial" w:eastAsia="Times New Roman" w:hAnsi="Arial" w:cs="Arial"/>
          <w:color w:val="606778"/>
          <w:spacing w:val="-7"/>
          <w:sz w:val="15"/>
          <w:szCs w:val="15"/>
        </w:rPr>
        <w:t>Ссылка на материал: </w:t>
      </w:r>
      <w:proofErr w:type="spellStart"/>
      <w:r w:rsidRPr="00455AF0">
        <w:rPr>
          <w:rFonts w:ascii="Arial" w:eastAsia="Times New Roman" w:hAnsi="Arial" w:cs="Arial"/>
          <w:color w:val="606778"/>
          <w:spacing w:val="-7"/>
          <w:sz w:val="15"/>
          <w:szCs w:val="15"/>
        </w:rPr>
        <w:fldChar w:fldCharType="begin"/>
      </w:r>
      <w:r w:rsidRPr="00455AF0">
        <w:rPr>
          <w:rFonts w:ascii="Arial" w:eastAsia="Times New Roman" w:hAnsi="Arial" w:cs="Arial"/>
          <w:color w:val="606778"/>
          <w:spacing w:val="-7"/>
          <w:sz w:val="15"/>
          <w:szCs w:val="15"/>
        </w:rPr>
        <w:instrText xml:space="preserve"> HYPERLINK "http://kremlin.ru/d/69634" </w:instrText>
      </w:r>
      <w:r w:rsidRPr="00455AF0">
        <w:rPr>
          <w:rFonts w:ascii="Arial" w:eastAsia="Times New Roman" w:hAnsi="Arial" w:cs="Arial"/>
          <w:color w:val="606778"/>
          <w:spacing w:val="-7"/>
          <w:sz w:val="15"/>
          <w:szCs w:val="15"/>
        </w:rPr>
        <w:fldChar w:fldCharType="separate"/>
      </w:r>
      <w:r w:rsidRPr="00455AF0">
        <w:rPr>
          <w:rFonts w:ascii="Arial" w:eastAsia="Times New Roman" w:hAnsi="Arial" w:cs="Arial"/>
          <w:color w:val="020C22"/>
          <w:spacing w:val="-7"/>
          <w:sz w:val="15"/>
          <w:u w:val="single"/>
        </w:rPr>
        <w:t>kremlin.ru</w:t>
      </w:r>
      <w:proofErr w:type="spellEnd"/>
      <w:r w:rsidRPr="00455AF0">
        <w:rPr>
          <w:rFonts w:ascii="Arial" w:eastAsia="Times New Roman" w:hAnsi="Arial" w:cs="Arial"/>
          <w:color w:val="020C22"/>
          <w:spacing w:val="-7"/>
          <w:sz w:val="15"/>
          <w:u w:val="single"/>
        </w:rPr>
        <w:t>/</w:t>
      </w:r>
      <w:proofErr w:type="spellStart"/>
      <w:r w:rsidRPr="00455AF0">
        <w:rPr>
          <w:rFonts w:ascii="Arial" w:eastAsia="Times New Roman" w:hAnsi="Arial" w:cs="Arial"/>
          <w:color w:val="020C22"/>
          <w:spacing w:val="-7"/>
          <w:sz w:val="15"/>
          <w:u w:val="single"/>
        </w:rPr>
        <w:t>d</w:t>
      </w:r>
      <w:proofErr w:type="spellEnd"/>
      <w:r w:rsidRPr="00455AF0">
        <w:rPr>
          <w:rFonts w:ascii="Arial" w:eastAsia="Times New Roman" w:hAnsi="Arial" w:cs="Arial"/>
          <w:color w:val="020C22"/>
          <w:spacing w:val="-7"/>
          <w:sz w:val="15"/>
          <w:u w:val="single"/>
        </w:rPr>
        <w:t>/69634</w:t>
      </w:r>
      <w:r w:rsidRPr="00455AF0">
        <w:rPr>
          <w:rFonts w:ascii="Arial" w:eastAsia="Times New Roman" w:hAnsi="Arial" w:cs="Arial"/>
          <w:color w:val="606778"/>
          <w:spacing w:val="-7"/>
          <w:sz w:val="15"/>
          <w:szCs w:val="15"/>
        </w:rPr>
        <w:fldChar w:fldCharType="end"/>
      </w:r>
    </w:p>
    <w:p w:rsidR="00000000" w:rsidRDefault="00455A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55AF0"/>
    <w:rsid w:val="0045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5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5A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A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55A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55A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5AF0"/>
    <w:rPr>
      <w:color w:val="0000FF"/>
      <w:u w:val="single"/>
    </w:rPr>
  </w:style>
  <w:style w:type="paragraph" w:customStyle="1" w:styleId="printlinkwrap">
    <w:name w:val="print_link_wrap"/>
    <w:basedOn w:val="a"/>
    <w:rsid w:val="0045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763">
          <w:marLeft w:val="0"/>
          <w:marRight w:val="0"/>
          <w:marTop w:val="0"/>
          <w:marBottom w:val="507"/>
          <w:divBdr>
            <w:top w:val="none" w:sz="0" w:space="0" w:color="auto"/>
            <w:left w:val="none" w:sz="0" w:space="0" w:color="auto"/>
            <w:bottom w:val="single" w:sz="4" w:space="27" w:color="000000"/>
            <w:right w:val="none" w:sz="0" w:space="0" w:color="auto"/>
          </w:divBdr>
          <w:divsChild>
            <w:div w:id="14451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8553">
                  <w:marLeft w:val="0"/>
                  <w:marRight w:val="0"/>
                  <w:marTop w:val="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79560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31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583">
                  <w:marLeft w:val="0"/>
                  <w:marRight w:val="0"/>
                  <w:marTop w:val="0"/>
                  <w:marBottom w:val="3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537">
                  <w:marLeft w:val="0"/>
                  <w:marRight w:val="0"/>
                  <w:marTop w:val="0"/>
                  <w:marBottom w:val="334"/>
                  <w:divBdr>
                    <w:top w:val="single" w:sz="4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3789">
                  <w:marLeft w:val="0"/>
                  <w:marRight w:val="0"/>
                  <w:marTop w:val="0"/>
                  <w:marBottom w:val="334"/>
                  <w:divBdr>
                    <w:top w:val="single" w:sz="4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033">
                  <w:marLeft w:val="0"/>
                  <w:marRight w:val="0"/>
                  <w:marTop w:val="0"/>
                  <w:marBottom w:val="334"/>
                  <w:divBdr>
                    <w:top w:val="single" w:sz="4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980">
                  <w:marLeft w:val="0"/>
                  <w:marRight w:val="0"/>
                  <w:marTop w:val="0"/>
                  <w:marBottom w:val="334"/>
                  <w:divBdr>
                    <w:top w:val="single" w:sz="4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646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assignments/items/topic/32/desc" TargetMode="External"/><Relationship Id="rId13" Type="http://schemas.openxmlformats.org/officeDocument/2006/relationships/hyperlink" Target="http://www.kremlin.ru/acts/assignments/items/topic/32/desc" TargetMode="External"/><Relationship Id="rId18" Type="http://schemas.openxmlformats.org/officeDocument/2006/relationships/hyperlink" Target="http://www.kremlin.ru/acts/assignments/or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assignments/items/person/90/desc" TargetMode="External"/><Relationship Id="rId12" Type="http://schemas.openxmlformats.org/officeDocument/2006/relationships/hyperlink" Target="http://www.kremlin.ru/acts/assignments/items/topic/12/desc" TargetMode="External"/><Relationship Id="rId17" Type="http://schemas.openxmlformats.org/officeDocument/2006/relationships/hyperlink" Target="http://www.kremlin.ru/events/president/new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emlin.ru/acts/assignments/items/topic/32/des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emlin.ru/acts/assignments/items/person/294/desc" TargetMode="External"/><Relationship Id="rId11" Type="http://schemas.openxmlformats.org/officeDocument/2006/relationships/hyperlink" Target="http://www.kremlin.ru/acts/assignments/items/responsibles/4/desc" TargetMode="External"/><Relationship Id="rId5" Type="http://schemas.openxmlformats.org/officeDocument/2006/relationships/hyperlink" Target="http://www.kremlin.ru/acts/assignments/items/topic/32/desc" TargetMode="External"/><Relationship Id="rId15" Type="http://schemas.openxmlformats.org/officeDocument/2006/relationships/hyperlink" Target="http://www.kremlin.ru/acts/assignments/items/topic/9/desc" TargetMode="External"/><Relationship Id="rId10" Type="http://schemas.openxmlformats.org/officeDocument/2006/relationships/hyperlink" Target="http://www.kremlin.ru/acts/assignments/items/topic/11/des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remlin.ru/acts/assignments/items/person/90/desc" TargetMode="External"/><Relationship Id="rId9" Type="http://schemas.openxmlformats.org/officeDocument/2006/relationships/hyperlink" Target="http://www.kremlin.ru/acts/assignments/items/person/294/desc" TargetMode="External"/><Relationship Id="rId14" Type="http://schemas.openxmlformats.org/officeDocument/2006/relationships/hyperlink" Target="http://www.kremlin.ru/acts/assignments/items/responsibles/4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Point-37</dc:creator>
  <cp:keywords/>
  <dc:description/>
  <cp:lastModifiedBy>Point-37</cp:lastModifiedBy>
  <cp:revision>2</cp:revision>
  <dcterms:created xsi:type="dcterms:W3CDTF">2023-08-02T06:27:00Z</dcterms:created>
  <dcterms:modified xsi:type="dcterms:W3CDTF">2023-08-02T06:28:00Z</dcterms:modified>
</cp:coreProperties>
</file>