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F2B" w:rsidRPr="00CD5F2B" w:rsidRDefault="00CD5F2B" w:rsidP="00CD5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Приказ Минтруда России от 29.10.2021 № 771н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CD5F2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Приказ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5F2B">
        <w:rPr>
          <w:rFonts w:ascii="Times New Roman" w:eastAsia="Times New Roman" w:hAnsi="Times New Roman" w:cs="Times New Roman"/>
          <w:b/>
          <w:bCs/>
          <w:sz w:val="36"/>
          <w:szCs w:val="36"/>
        </w:rPr>
        <w:t>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третьей </w:t>
      </w:r>
      <w:hyperlink r:id="rId5" w:anchor="/document/99/901807664/XA00MA42MN/" w:history="1">
        <w:r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статьи 225 Трудового кодекса Российской Федерации</w:t>
        </w:r>
      </w:hyperlink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№ 1, ст.3; 2021, № 27, ст.5139) и </w:t>
      </w:r>
      <w:hyperlink r:id="rId6" w:anchor="/document/99/902353905/XA00M8G2MQ/" w:history="1">
        <w:r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5.2.20 пункта 5 Положения о Министерстве труда и социальной защиты Российской Федерации</w:t>
        </w:r>
      </w:hyperlink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</w:t>
      </w:r>
      <w:hyperlink r:id="rId7" w:anchor="/document/99/902353905/XA00M1S2LR/" w:history="1">
        <w:r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Российской Федерации от 19 июня 2012 г. № 610</w:t>
        </w:r>
      </w:hyperlink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№ 26, ст.3528;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2021, № 42, ст.7120), </w:t>
      </w:r>
      <w:proofErr w:type="gramEnd"/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 согласно </w:t>
      </w:r>
      <w:hyperlink r:id="rId8" w:anchor="/document/99/727092795/XA00LVS2MC/" w:tgtFrame="_self" w:history="1">
        <w:r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</w:t>
        </w:r>
      </w:hyperlink>
      <w:r w:rsidRPr="00CD5F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2. Признать утратившими силу:</w:t>
      </w:r>
    </w:p>
    <w:p w:rsidR="00CD5F2B" w:rsidRPr="00CD5F2B" w:rsidRDefault="00114E21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anchor="/document/99/902334167/XA00M6G2N3/" w:history="1">
        <w:r w:rsidR="00CD5F2B"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здравоохранения и социального развития Российской Федерации от 1 марта 2012 г. № 181н "Об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рисков"</w:t>
        </w:r>
      </w:hyperlink>
      <w:r w:rsidR="00CD5F2B" w:rsidRPr="00CD5F2B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19 марта 2012 г., регистрационный № 23513);</w:t>
      </w:r>
    </w:p>
    <w:p w:rsidR="00CD5F2B" w:rsidRPr="00CD5F2B" w:rsidRDefault="00114E21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anchor="/document/99/499080139/XA00MBI2ND/" w:history="1">
        <w:proofErr w:type="gramStart"/>
        <w:r w:rsidR="00CD5F2B"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пункт 24 Изменений, вносимых в нормативные правовые акты Министерства труда и социального развития Российской Федерации, Министерства здравоохранения и социального развития Российской Федерации, Министерства труда и социальной защиты Российской Федерации</w:t>
        </w:r>
      </w:hyperlink>
      <w:r w:rsidR="00CD5F2B" w:rsidRPr="00CD5F2B">
        <w:rPr>
          <w:rFonts w:ascii="Times New Roman" w:eastAsia="Times New Roman" w:hAnsi="Times New Roman" w:cs="Times New Roman"/>
          <w:sz w:val="24"/>
          <w:szCs w:val="24"/>
        </w:rPr>
        <w:t xml:space="preserve">, утвержденных </w:t>
      </w:r>
      <w:hyperlink r:id="rId11" w:anchor="/document/99/499080139/XA00LU62M3/" w:history="1">
        <w:r w:rsidR="00CD5F2B"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Министерства труда и социальной защиты Российской Федерации от 20 февраля 2014 г. № 103н</w:t>
        </w:r>
      </w:hyperlink>
      <w:r w:rsidR="00CD5F2B" w:rsidRPr="00CD5F2B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15 мая 2014 г., регистрационный № 32284);</w:t>
      </w:r>
      <w:proofErr w:type="gramEnd"/>
    </w:p>
    <w:p w:rsidR="00CD5F2B" w:rsidRPr="00CD5F2B" w:rsidRDefault="00114E21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anchor="/document/99/420203478/XA00M6G2N3/" w:history="1">
        <w:r w:rsidR="00CD5F2B"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Министерства труда и социальной защиты Российской Федерации от 16 июня 2014 г. № 375н "О внесении изменения в Типовой перечень ежегодно реализуемых работодателем мероприятий по улучшению условий и охраны труда и снижению уровней профессиональных рисков"</w:t>
        </w:r>
      </w:hyperlink>
      <w:r w:rsidR="00CD5F2B" w:rsidRPr="00CD5F2B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20 июня 2014 г., регистрационный № 32818).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3. Установить, что настоящий приказ вступает в силу с 1 марта 2022 года.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lastRenderedPageBreak/>
        <w:t>Министр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А.О.Котяков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Зарегистрировано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в Министерстве юстиции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3 декабря 2021 года,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№ 66196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к приказу Министерства труда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и социальной защиты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 xml:space="preserve">от 29 октября 2021 года № 771н </w:t>
      </w:r>
    </w:p>
    <w:p w:rsidR="00CD5F2B" w:rsidRPr="00CD5F2B" w:rsidRDefault="00CD5F2B" w:rsidP="00CD5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Приложение. Примерный перечень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1. Проведение специальной оценки условий труда, выявления и оценки опасностей, оценки уровней профессиональных рисков, реализация мер, разработанных по результатам их проведения.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2. Внедрение систем (устройств) автоматического и дистанционного управления и регулирования производственным оборудованием, технологическими процессами, подъемными и транспортными устройствами.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3. Приобретение и монтаж средств сигнализации о нарушении штатного функционирования производственного оборудования, средств аварийной остановки, а также устройств, позволяющих исключить возникновение опасных ситуаций при полном или частичном прекращении энергоснабжения и последующем его восстановлении.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4. Устройство ограждений элементов производственного оборудования, защищающих от воздействия движущихся частей, а также разлетающихся предметов, включая наличие фиксаторов, блокировок, герметизирующих и других элементов.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5. Устройство новых и (или) модернизация имеющихся средств коллективной защиты работников от воздействия опасных и вредных производственных факторов.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6. Нанесение на производственное оборудование, органы управления и контроля, элементы конструкций, коммуникаций и на другие объекты сигнальных цветов и разметки, знаков безопасности.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7. Внедрение систем автоматического контроля уровней опасных и вредных производственных факторов на рабочих местах.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8. Внедрение и (или) модернизация технических устройств и приспособлений, обеспечивающих защиту работников от поражения электрическим током.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9. Установка предохранительных, защитных и сигнализирующих устройств (приспособлений) в целях обеспечения безопасной эксплуатации и аварийной защиты 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lastRenderedPageBreak/>
        <w:t>паровых, водяных, газовых, кислотных, щелочных, расплавных и других производственных коммуникаций, оборудования и сооружений.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10. Механизация и автоматизация технологических операций (процессов), связанных с хранением, перемещением (транспортированием), заполнением и опорожнением передвижных и стационарных резервуаров (сосудов) с ядовитыми, агрессивными, легковоспламеняющимися и горючими жидкостями, используемыми в производстве.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11. Механизация работ при складировании и транспортировании сырья, готовой продукции и отходов производства.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12. Механизация уборки производственных помещений, своевременное удаление и обезвреживание отходов производства, являющихся источниками опасных и вредных производственных факторов, очистки воздуховодов и вентиляционных установок, осветительной арматуры, окон, фрамуг, световых фонарей.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13. Модернизация оборудования (его реконструкция, замена), а также технологических процессов на рабочих местах с целью исключения или снижения до допустимых уровней воздействия вредных и (или) опасных производственных факторов.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Устройство новых и реконструкция имеющихся отопительных и вентиляционных систем в производственных и бытовых помещениях, тепловых и воздушных завес, аспирационных и </w:t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пылегазоулавливающих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установок, установок дезинфекции, </w:t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аэрирования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>, кондиционирования воздуха с целью обеспечения теплового режима и микроклимата, чистоты воздушной среды в рабочей и обслуживаемых зонах помещений, соответствующего нормативным требованиям.</w:t>
      </w:r>
      <w:proofErr w:type="gramEnd"/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15. Обеспечение естественного и искусственного освещения на рабочих местах, в бытовых помещениях, местах прохода работников.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16. Устройство новых и (или) реконструкция имеющихся мест организованного отдыха, помещений и комнат релаксации, психологической разгрузки, мест обогрева работников, а также укрытий от солнечных лучей и атмосферных осадков при работах на открытом воздухе; расширение, реконструкция и оснащение санитарно-бытовых помещений.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17. Приобретение и монтаж установок (автоматов) для обеспечения работников питьевой водой, систем фильтрации (очистки) водопроводной воды.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18. Обеспечение работников, занятых на работах с вредными или опасными условиями труда, а также на работах, производимых в особых температурных и климатических условиях или связанных с загрязнением, специальной одеждой, специальной обувью и другими средствами индивидуальной защиты, дерматологическими средствами индивидуальной защиты.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хранения средств индивидуальной защиты (далее - СИЗ), а также ухода за ними (своевременная химчистка, стирка, дегазация, дезактивация, дезинфекция, обезвреживание, </w:t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обеспыливание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>, сушка), проведение ремонта и замена СИЗ.</w:t>
      </w:r>
      <w:proofErr w:type="gramEnd"/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Приобретение стендов, тренажеров, наглядных материалов, научно-технической литературы для проведения инструктажей по охране труда, обучения безопасным приемам и методам выполнения работ, оснащение кабинетов (учебных классов) по охране труда компьютерами, теле-, видео-, аудиоаппаратурой, обучающими и тестирующими 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lastRenderedPageBreak/>
        <w:t>программами, проведение выставок, конкурсов и смотров по охране труда, тренингов, круглых столов по охране труда.</w:t>
      </w:r>
      <w:proofErr w:type="gramEnd"/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21. Проведение 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>обучения по охране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труда, в том числе обучения безопасным методам и приемам выполнения работ, обучения по оказанию первой помощи пострадавшим на производстве, обучения по использованию (применению) средств индивидуальной защиты, инструктажей по охране труда, стажировки на рабочем месте (для определенных категорий работников) и проверки знания требований охраны труда.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22. Приобретение отдельных приборов, устройств, оборудования и (или) комплексов (систем) приборов, устройств, оборудования, непосредственно обеспечивающих проведение обучения по вопросам безопасного ведения работ, в том числе горных работ, и действиям в случае аварии или инцидента на опасном производственном объекте и (или) дистанционную виде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аудиофиксацию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инструктажей, обучения и иных форм подготовки работников по безопасному производству работ, а также хранение результатов такой фиксации.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23. Проведение обязательных предварительных и периодических медицинских осмотров (обследований).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24. Оборудование по установленным нормам помещения для оказания медицинской помощи и (или) создание санитарных постов с аптечками, укомплектованными набором медицинских изделий для оказания первой помощи.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25. Устройство и содержание пешеходных дорог, тротуаров, переходов, тоннелей, галерей на территории организации в целях обеспечения безопасности работников.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26. Организация и проведение производственного контроля.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27. Издание (тиражирование) инструкций, правил (стандартов) по охране труда.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28. Перепланировка размещения производственного оборудования, организация рабочих мест с целью обеспечения безопасности работников.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29. Проектирование и обустройство учебно-тренировочных полигонов для отработки работниками практических навыков безопасного производства работ, в том числе на опасных производственных объектах.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30. Реализация мероприятий, направленных на развитие физической культуры и спорта в трудовых коллективах, в том числе: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компенсация работникам оплаты занятий спортом в клубах и секциях;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физкультурных и спортивных мероприятий, в том числе мероприятий по внедрению Всероссийского физкультурно-спортивного комплекса "Готов к труду и обороне" (ГТО), включая оплату труда методистов и тренеров, привлекаемых к выполнению указанных мероприятий;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физкультурно-оздоровительных мероприятий (производственной гимнастики, лечебной физической культуры (далее - ЛФК) с работниками, которым по рекомендации лечащего врача и на основании результатов 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lastRenderedPageBreak/>
        <w:t>медицинских осмотров показаны занятия ЛФК), включая оплату труда методистов, тренеров, врачей-специалистов, привлекаемых к выполнению указанных мероприятий;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приобретение, содержание и обновление спортивного инвентаря;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устройство новых и (или) реконструкция имеющихся помещений и площадок для занятий спортом;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создание и развитие физкультурно-спортивных клубов, организованных в целях массового привлечения граждан к занятиям физической культурой и спортом по месту работы;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содержание помещений для проведения физкультурных, физкультурно-оздоровительных и спортивных мероприятий. Организация и проведение спортивных соревнований и иных физкультурно-оздоровительных и спортивных мероприятий, в том числе, через профсоюзные организации в соответствии с коллективными договорами (отраслевыми соглашениями).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31. Приобретение систем обеспечения безопасности работ на высоте.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32. Разработка и приобретение электронных программ документооборота в области охраны труда в электронном виде с использованием электронной подписи или любого другого способа, позволяющего идентифицировать личность работника, в соответствии с законодательством Российской Федерации.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>33. Приобретение приборов, устройств, оборудования и (или) комплексов (систем) приборов, устройств, оборудования, обеспечивающего дистанционную видео-, ауди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или иную фиксацию процессов производства работ.</w:t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br/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D5F2B">
        <w:rPr>
          <w:rFonts w:ascii="Times New Roman" w:eastAsia="Times New Roman" w:hAnsi="Times New Roman" w:cs="Times New Roman"/>
          <w:b/>
          <w:bCs/>
          <w:sz w:val="36"/>
          <w:szCs w:val="36"/>
        </w:rPr>
        <w:t>Ссылки</w:t>
      </w:r>
    </w:p>
    <w:p w:rsidR="00CD5F2B" w:rsidRPr="00CD5F2B" w:rsidRDefault="00CD5F2B" w:rsidP="00CD5F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CD5F2B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CD5F2B">
        <w:rPr>
          <w:rFonts w:ascii="Times New Roman" w:eastAsia="Times New Roman" w:hAnsi="Times New Roman" w:cs="Times New Roman"/>
          <w:sz w:val="24"/>
          <w:szCs w:val="24"/>
        </w:rPr>
        <w:t xml:space="preserve"> России от 01.03.2012 № 181н</w:t>
      </w:r>
      <w:proofErr w:type="gramStart"/>
      <w:r w:rsidR="00114E21" w:rsidRPr="00CD5F2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CD5F2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"https://1otruda.ru/" \l "/document/99/902334167//" </w:instrText>
      </w:r>
      <w:r w:rsidR="00114E21" w:rsidRPr="00CD5F2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CD5F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О</w:t>
      </w:r>
      <w:proofErr w:type="gramEnd"/>
      <w:r w:rsidRPr="00CD5F2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б утверждении Типового перечня ежегодно реализуемых работодателем мероприятий по улучшению условий и охраны труда и снижению уровней профессиональных рисков</w:t>
      </w:r>
      <w:r w:rsidR="00114E21" w:rsidRPr="00CD5F2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CD5F2B" w:rsidRPr="00CD5F2B" w:rsidRDefault="00CD5F2B" w:rsidP="00CD5F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5F2B" w:rsidRPr="00CD5F2B" w:rsidRDefault="00CD5F2B" w:rsidP="00CD5F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Приказ Минтруда России от 29.10.2021 № 771н</w:t>
      </w:r>
      <w:proofErr w:type="gramStart"/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CD5F2B">
        <w:rPr>
          <w:rFonts w:ascii="Times New Roman" w:eastAsia="Times New Roman" w:hAnsi="Times New Roman" w:cs="Times New Roman"/>
          <w:sz w:val="24"/>
          <w:szCs w:val="24"/>
        </w:rPr>
        <w:t>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>© Материал из Справочной системы «Охрана труда».</w:t>
      </w:r>
      <w:r w:rsidRPr="00CD5F2B">
        <w:rPr>
          <w:rFonts w:ascii="Times New Roman" w:eastAsia="Times New Roman" w:hAnsi="Times New Roman" w:cs="Times New Roman"/>
          <w:sz w:val="24"/>
          <w:szCs w:val="24"/>
        </w:rPr>
        <w:br/>
        <w:t xml:space="preserve">Подробнее: </w:t>
      </w:r>
      <w:hyperlink r:id="rId13" w:anchor="/document/99/727092795/ZAP34GI3SD/?of=copy-5e06ef2a14" w:history="1">
        <w:r w:rsidRPr="00CD5F2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https://1otruda.ru/#/document/99/727092795/ZAP34GI3SD/?of=copy-5e06ef2a14</w:t>
        </w:r>
      </w:hyperlink>
    </w:p>
    <w:p w:rsidR="00573DF0" w:rsidRDefault="00573DF0"/>
    <w:sectPr w:rsidR="00573DF0" w:rsidSect="0011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DCF"/>
    <w:multiLevelType w:val="multilevel"/>
    <w:tmpl w:val="D0BAF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D5F2B"/>
    <w:rsid w:val="00114E21"/>
    <w:rsid w:val="00573DF0"/>
    <w:rsid w:val="00CD5F2B"/>
    <w:rsid w:val="00D67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21"/>
  </w:style>
  <w:style w:type="paragraph" w:styleId="1">
    <w:name w:val="heading 1"/>
    <w:basedOn w:val="a"/>
    <w:link w:val="10"/>
    <w:uiPriority w:val="9"/>
    <w:qFormat/>
    <w:rsid w:val="00CD5F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D5F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F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D5F2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textviewtypehighlight">
    <w:name w:val="doc__text_viewtype_highlight"/>
    <w:basedOn w:val="a0"/>
    <w:rsid w:val="00CD5F2B"/>
  </w:style>
  <w:style w:type="character" w:styleId="a3">
    <w:name w:val="Hyperlink"/>
    <w:basedOn w:val="a0"/>
    <w:uiPriority w:val="99"/>
    <w:semiHidden/>
    <w:unhideWhenUsed/>
    <w:rsid w:val="00CD5F2B"/>
    <w:rPr>
      <w:color w:val="0000FF"/>
      <w:u w:val="single"/>
    </w:rPr>
  </w:style>
  <w:style w:type="character" w:customStyle="1" w:styleId="docsupplement-number">
    <w:name w:val="doc__supplement-number"/>
    <w:basedOn w:val="a0"/>
    <w:rsid w:val="00CD5F2B"/>
  </w:style>
  <w:style w:type="character" w:customStyle="1" w:styleId="docsupplement-name">
    <w:name w:val="doc__supplement-name"/>
    <w:basedOn w:val="a0"/>
    <w:rsid w:val="00CD5F2B"/>
  </w:style>
  <w:style w:type="character" w:customStyle="1" w:styleId="small">
    <w:name w:val="small"/>
    <w:basedOn w:val="a0"/>
    <w:rsid w:val="00CD5F2B"/>
  </w:style>
  <w:style w:type="paragraph" w:customStyle="1" w:styleId="copyright-info">
    <w:name w:val="copyright-info"/>
    <w:basedOn w:val="a"/>
    <w:rsid w:val="00CD5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2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9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090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05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35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2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1887</Words>
  <Characters>10758</Characters>
  <Application>Microsoft Office Word</Application>
  <DocSecurity>0</DocSecurity>
  <Lines>89</Lines>
  <Paragraphs>25</Paragraphs>
  <ScaleCrop>false</ScaleCrop>
  <Company/>
  <LinksUpToDate>false</LinksUpToDate>
  <CharactersWithSpaces>12620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Point-44</dc:creator>
  <cp:lastModifiedBy>Point-44</cp:lastModifiedBy>
  <cp:revision>4</cp:revision>
  <dcterms:created xsi:type="dcterms:W3CDTF">2022-03-17T06:33:00Z</dcterms:created>
  <dcterms:modified xsi:type="dcterms:W3CDTF">2022-11-16T08:57:00Z</dcterms:modified>
</cp:coreProperties>
</file>