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41" w:rsidRDefault="00C34E65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ПРИКАЗА</w:t>
      </w:r>
    </w:p>
    <w:p w:rsidR="000C54E0" w:rsidRDefault="000C54E0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8ED00F" wp14:editId="66D0A551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53" w:rsidRPr="002C7A9E" w:rsidRDefault="00334F53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54E0" w:rsidRPr="002C7A9E" w:rsidTr="00EE7AA3"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ФЕДЕРАЦИЯЗЫ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 РЕСПУБЛИКАЗЫ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 ПИЛТ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-ПАСТАА</w:t>
            </w:r>
          </w:p>
        </w:tc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</w:tbl>
    <w:p w:rsidR="000C54E0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F53" w:rsidRPr="002C7A9E" w:rsidRDefault="00334F53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334F53" w:rsidRPr="002C7A9E" w:rsidRDefault="00334F53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</w:t>
      </w:r>
      <w:r w:rsidR="001A2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земельных </w:t>
      </w: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                               №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Усть-Абакан</w:t>
      </w:r>
    </w:p>
    <w:p w:rsidR="000C54E0" w:rsidRDefault="000C54E0" w:rsidP="000C54E0">
      <w:pPr>
        <w:pStyle w:val="a4"/>
        <w:tabs>
          <w:tab w:val="left" w:pos="3960"/>
        </w:tabs>
        <w:ind w:right="5395"/>
        <w:jc w:val="left"/>
      </w:pPr>
    </w:p>
    <w:p w:rsidR="00AB3A89" w:rsidRDefault="000C54E0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 w:rsidRPr="00B60C1C">
        <w:rPr>
          <w:sz w:val="26"/>
          <w:szCs w:val="26"/>
        </w:rPr>
        <w:t xml:space="preserve">Об утверждении Программы </w:t>
      </w:r>
      <w:r w:rsidR="00AB3A89" w:rsidRPr="00BD25FA">
        <w:rPr>
          <w:sz w:val="26"/>
          <w:szCs w:val="26"/>
        </w:rPr>
        <w:t xml:space="preserve">профилактики </w:t>
      </w:r>
      <w:r w:rsidR="00AB3A89">
        <w:rPr>
          <w:sz w:val="26"/>
          <w:szCs w:val="26"/>
        </w:rPr>
        <w:t>рисков причинения вреда (ущерба) охраняемым законом ценностям по муниципальному земельному контролю в</w:t>
      </w:r>
    </w:p>
    <w:p w:rsidR="00AB3A89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Усть-Абаканском районе </w:t>
      </w:r>
    </w:p>
    <w:p w:rsidR="000C54E0" w:rsidRPr="00B60C1C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>Республики Хакасия на 202</w:t>
      </w:r>
      <w:r w:rsidR="00334F53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</w:p>
    <w:p w:rsidR="000C54E0" w:rsidRDefault="000C54E0" w:rsidP="000C54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Default="000C54E0" w:rsidP="000C5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Положением об Управлении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Хакасия, утвержденного Решением Совета депутатов Усть-Абаканского района от 25.10.2018 № 54</w:t>
      </w:r>
    </w:p>
    <w:p w:rsidR="000C54E0" w:rsidRPr="00B60C1C" w:rsidRDefault="000C54E0" w:rsidP="000C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0C54E0" w:rsidRPr="005E43A3" w:rsidRDefault="000C54E0" w:rsidP="005E43A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Программу </w:t>
      </w:r>
      <w:r w:rsidR="00070241"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0241"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(Приложение).</w:t>
      </w:r>
    </w:p>
    <w:p w:rsidR="000C54E0" w:rsidRPr="00B60C1C" w:rsidRDefault="00334F53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 лицу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имущественных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администрации Усть-Абаканского района (</w:t>
      </w:r>
      <w:proofErr w:type="spellStart"/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Торбостаевой</w:t>
      </w:r>
      <w:proofErr w:type="spellEnd"/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Т.П.), уполномоченн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муниципального земельного контроля, осуществлять мероприятия по профилактике нарушений требований земельного законодательства в соответствии с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Программой профилактики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54E0" w:rsidRPr="00B60C1C" w:rsidRDefault="00C20C05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 возложить на заместителя руководителя Управления имущественных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админис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трации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Т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5FA" w:rsidRDefault="00BD25FA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Pr="00B60C1C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C05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C20C05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</w:p>
    <w:p w:rsidR="00C20C05" w:rsidRDefault="00C20C05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и земельных отношений</w:t>
      </w:r>
    </w:p>
    <w:p w:rsidR="000C54E0" w:rsidRPr="00B60C1C" w:rsidRDefault="00C20C05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Усть-Абаканского района</w:t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Н.И. </w:t>
      </w:r>
      <w:proofErr w:type="spellStart"/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Макшина</w:t>
      </w:r>
      <w:proofErr w:type="spellEnd"/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 Управления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Усть-Абаканского района</w:t>
      </w:r>
    </w:p>
    <w:p w:rsidR="000C54E0" w:rsidRPr="00B60C1C" w:rsidRDefault="000C54E0" w:rsidP="000C54E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__________№___________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Default="000C54E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05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 ПО МУНИЦИПАЛЬНОМУ ЗЕМЕЛ</w:t>
      </w:r>
      <w:r w:rsidR="00B66835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ЬНОМУ КОНТРЛОЮ В УСТЬ-АБАКАНСКО</w:t>
      </w:r>
      <w:r w:rsidR="000328D0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</w:t>
      </w:r>
    </w:p>
    <w:p w:rsidR="00B60C1C" w:rsidRPr="00C20C05" w:rsidRDefault="000328D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 НА 202</w:t>
      </w:r>
      <w:r w:rsidR="00C20C05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Программа) разработана в соответствии с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44 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17.1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актами, в границах Усть-Абаканского района, за исключением территории Усть-Абаканского поссовета, осуществляются должностными лицами Управления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твенных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земельных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 администрации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района, уполномоченными на осуществление муниципального земельного контроля.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 Анали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з текущего состояния осуществления вида контроля, описание текущего у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30CB" w:rsidRPr="002530CB" w:rsidRDefault="00B60C1C" w:rsidP="002530CB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муниципальным земельным контролем понимается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 направленная на предупреждение, выявление и пресечение нарушений обязательных требований, осуществляемая в пределах полномочий Управления имущественных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администрации Усть-Абаканского района </w:t>
      </w:r>
      <w:r w:rsidR="00094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Управление)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15064" w:rsidRPr="00BD25FA" w:rsidRDefault="00B60C1C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Субъекты, в отношении которых осуществляется муниципальный земельный контроль: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предприниматели;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 лица;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физические лица.</w:t>
      </w:r>
    </w:p>
    <w:p w:rsidR="002E252C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проведенных в 2023 году мероприятиях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муниципальному земельному контролю.</w:t>
      </w:r>
    </w:p>
    <w:p w:rsidR="00D73CD2" w:rsidRDefault="00D73CD2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постановлением Правительства Российской Федерации от 10.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3.2022 № 336 «Об особенностях организации и осуществления государственного контроля (надзора), муниципального контроля»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внеплановые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мероприятия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муниципальному земельному контролю не проводились.</w:t>
      </w:r>
    </w:p>
    <w:p w:rsidR="000948E3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в течении 202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регулярно п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оводилась разъяснительная работа с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– контролируемые лица) по вопросам соблюдения требований земельного законодательства.</w:t>
      </w:r>
    </w:p>
    <w:p w:rsidR="00C169D1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Управлением проведен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11ED" w:rsidRP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мероприятий без взаимодействия с контролируемым лицом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числе,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37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выездных обследований, 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наблюдений за соблюдением обязательных требований. По результатам проведения контрольны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контролируемым лицам был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>ы 31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D76D1" w:rsidRP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недопустимости нарушения обязательных требований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15EB" w:rsidRDefault="002C15EB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профилактики нарушения требований земельного законодательства Управлением на 202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утверждена программа профилактики нарушений обязательных требований земельного законодательства. В рамках указанной Программ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Управление осуществляло: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контролю.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Управления официального сайта администрации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Усть-Абаканского района Республики Хакасия в информационно-телекоммуникационной сети «Интернет» по адресу: </w:t>
      </w:r>
      <w:hyperlink r:id="rId6" w:history="1">
        <w:r w:rsidR="002C15EB" w:rsidRPr="000640F9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https://ust-abakan.ru</w:t>
        </w:r>
      </w:hyperlink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устного консультирования, направления письменных ответов на обращения.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постоянное совершенствование и развитие тематического раздела на официальном интернет-сайте: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:rsidR="002C15EB" w:rsidRDefault="0072310A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объявление предостережений о недопустимости нарушения обязательных требований.</w:t>
      </w:r>
    </w:p>
    <w:p w:rsidR="000640F9" w:rsidRDefault="000640F9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28D" w:rsidRDefault="00FB328D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2530CB" w:rsidRDefault="00B60C1C" w:rsidP="002530CB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FB32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задачи реализации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:rsidR="002530CB" w:rsidRPr="002530CB" w:rsidRDefault="002530CB" w:rsidP="002530CB">
      <w:pPr>
        <w:pStyle w:val="a6"/>
        <w:spacing w:after="0" w:line="240" w:lineRule="auto"/>
        <w:ind w:left="6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0F9" w:rsidRPr="000640F9" w:rsidRDefault="0072310A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.1. Целями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устранение причин и факторов, способствующих нарушениям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0640F9" w:rsidRPr="000640F9" w:rsidRDefault="0072310A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.2. Задачами настоящей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формирование у контролируемых лиц единообразного понимания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повышение прозрачности деятельности при осуществлении муниципального контроля;</w:t>
      </w:r>
    </w:p>
    <w:p w:rsidR="00B60C1C" w:rsidRPr="00BD25FA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выявление наиболее часто встречающихся случаев нарушений требований земельного законодательства, подготовка и размещение на официальном интернет-сайте соответствующих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 в целях недопущения указанных нарушений.</w:t>
      </w:r>
    </w:p>
    <w:p w:rsidR="00B60C1C" w:rsidRPr="00BD25FA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55682" w:rsidRPr="00655682" w:rsidRDefault="0072310A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Мероприятия программы представляют собой комплекс мер, направленных на достижение целей и решение основных задач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актов);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:rsidR="00655682" w:rsidRPr="00655682" w:rsidRDefault="00B9193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принцип актуальности - анализ и актуализация настоящей программы;</w:t>
      </w:r>
    </w:p>
    <w:p w:rsidR="00655682" w:rsidRPr="00655682" w:rsidRDefault="00B9193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принцип периодичности - обеспечение безусловной регулярности проведения профилактических мероприятий.</w:t>
      </w:r>
    </w:p>
    <w:p w:rsid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Перечень основных проф</w:t>
      </w:r>
      <w:r w:rsidR="0023402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илактических мероприятий на 2024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муниципальному контролю установлен приложением № 1 к настоящей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рограмме.</w:t>
      </w: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Pr="00655682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результативности и эффективности программы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Отдельное финансирование на проведение контрольных мероприятий и реализации настоящей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не предусмотрено.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осуществляется на регулярной основе.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340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оценки фактических (достигнутых) значений показателей результатов деятельности по муниципальному контролю установлены приложением № 2 к настоящей программе.</w:t>
      </w:r>
    </w:p>
    <w:p w:rsidR="00B60C1C" w:rsidRDefault="00B60C1C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B66835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земельному контролю </w:t>
      </w:r>
      <w:r w:rsidR="00B668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Усть-Абаканском</w:t>
      </w:r>
    </w:p>
    <w:p w:rsidR="00F14193" w:rsidRPr="00BD25FA" w:rsidRDefault="00B66835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районе Республики Хакасия </w:t>
      </w:r>
      <w:r w:rsidR="00F141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год</w:t>
      </w:r>
    </w:p>
    <w:p w:rsidR="00B66835" w:rsidRDefault="00B66835" w:rsidP="00B6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 на 2023 год по муниципальному контролю</w:t>
      </w:r>
    </w:p>
    <w:p w:rsidR="00B66835" w:rsidRPr="00BD25FA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4171"/>
        <w:gridCol w:w="3098"/>
        <w:gridCol w:w="2210"/>
      </w:tblGrid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  <w:p w:rsidR="00B66835" w:rsidRPr="00BD25FA" w:rsidRDefault="00B66835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(периодичность)</w:t>
            </w:r>
          </w:p>
        </w:tc>
      </w:tr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C40F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23402E" w:rsidP="00C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340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Информирование</w:t>
            </w:r>
          </w:p>
          <w:p w:rsidR="0023402E" w:rsidRDefault="0023402E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234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онтролируемых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 и иных заинтересованных лиц по вопросам соблюдения обязательных требований посредствам размещения на официальном сайте органа муниципального земельного контр</w:t>
            </w:r>
            <w:r w:rsidR="00C40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</w:t>
            </w:r>
            <w:r w:rsidR="00C40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информационно-телекоммуникационной сети Интернет, в средствах массовой информации и виных формах следующих сведений: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тексты нормативных правовых актов, регулирующих осуществление муниципального земельного контроля;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3402E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утвержденные проверочные листы</w:t>
            </w:r>
            <w:r w:rsidR="001E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="001E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E704B" w:rsidRDefault="001E704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1E704B" w:rsidRDefault="001E704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программу профилактики рисков</w:t>
            </w:r>
            <w:r w:rsidR="00BB1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причинения вреда и план проведения плановых контрольных мероприятий;</w:t>
            </w:r>
          </w:p>
          <w:p w:rsidR="00BB120A" w:rsidRPr="0023402E" w:rsidRDefault="00BB120A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FAF" w:rsidRDefault="00FE5FAF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Главный специалист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B60C1C" w:rsidRPr="00BD25FA" w:rsidRDefault="001F701C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Default="00FE5FAF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внесении изменений в зак</w:t>
            </w:r>
            <w:r w:rsidR="0030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онодательство</w:t>
            </w: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5 дней со дня утверждения (не позднее 25.12.2023)</w:t>
            </w:r>
          </w:p>
          <w:p w:rsidR="003062C9" w:rsidRPr="00BD25FA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FE5FAF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F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FE5FAF" w:rsidRPr="00FE5FAF" w:rsidRDefault="00FE5FAF" w:rsidP="00FE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контролируемому лицу предостережения о недопустимости нарушения требований земельного законодательства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2C9" w:rsidRDefault="003062C9" w:rsidP="0030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B60C1C" w:rsidRPr="00BD25FA" w:rsidRDefault="003062C9" w:rsidP="0030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3062C9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</w:t>
            </w:r>
            <w:r w:rsidR="00207E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(или) в случае отсутствия подтвержденных данных о том, что нарушение требований земельного законодательства причинило вред (ущерб) охраняемым законом</w:t>
            </w:r>
          </w:p>
        </w:tc>
      </w:tr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207E68" w:rsidRDefault="00207E68" w:rsidP="0020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07E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Консультирование</w:t>
            </w:r>
          </w:p>
          <w:p w:rsidR="00B60C1C" w:rsidRDefault="00207E68" w:rsidP="0020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контролируемых лиц и их представителей посредством дачи разъяснений по вопросам, связанным с организацией и осуществлением муниципального земельного контроля:</w:t>
            </w:r>
          </w:p>
          <w:p w:rsidR="00207E68" w:rsidRDefault="00207E68" w:rsidP="0020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и осуществление </w:t>
            </w:r>
            <w:r w:rsidR="00CC5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земельного контроля;</w:t>
            </w:r>
          </w:p>
          <w:p w:rsidR="00CC5D75" w:rsidRDefault="00CC5D75" w:rsidP="0020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порядок осуществления профилактических, контрольных мероприятий.</w:t>
            </w:r>
          </w:p>
          <w:p w:rsidR="00CC5D75" w:rsidRDefault="00CC5D75" w:rsidP="0020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D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устной форме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по телефону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8 (39032) 2-15-31, на личном приеме по адресу: Республика Хакасия, Усть-Абаканский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Усть-Абакан, ул. Гидролизная, 9, кабинет № 2 в часы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8:00 – 17:00, обед: 12:00 – 13:00), либо в ходе проведения профилактических мероприятий, контрольных мероприятий.</w:t>
            </w:r>
          </w:p>
          <w:p w:rsidR="00CC5D75" w:rsidRDefault="00CC5D75" w:rsidP="00CC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D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письменной форме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контроля.</w:t>
            </w:r>
          </w:p>
          <w:p w:rsidR="00CC5D75" w:rsidRDefault="00CC5D75" w:rsidP="00CC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осуществляется без взимания платы.</w:t>
            </w:r>
          </w:p>
          <w:p w:rsidR="00CC5D75" w:rsidRPr="00CC5D75" w:rsidRDefault="00CC5D75" w:rsidP="00CC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консультирований осуществляется посредствам внесения соответствующих записей в журнал консультирования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Руководитель Управления имущественных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B60C1C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Усть-Абаканского района, заместитель руководителя Управления имущественных 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земельных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отношений администрации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  <w:p w:rsidR="00CC5D75" w:rsidRDefault="00CC5D75" w:rsidP="00CC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Главный специалист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CC5D75" w:rsidRPr="00BD25FA" w:rsidRDefault="00CC5D75" w:rsidP="00CC5D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CC5D75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Постоянно </w:t>
            </w:r>
          </w:p>
        </w:tc>
      </w:tr>
      <w:tr w:rsidR="00B60C1C" w:rsidRPr="00BD25FA" w:rsidTr="00207E68">
        <w:trPr>
          <w:trHeight w:val="979"/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A538D2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967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земельного контроля на 202</w:t>
            </w:r>
            <w:r w:rsidR="00A538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1F70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аместитель руководителя Управления имущественных 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земельных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отношений администрации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главный специалист Управления имущественных 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земельных отношений администрации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A538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декабря 202</w:t>
            </w:r>
            <w:r w:rsidR="00A538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80A" w:rsidRDefault="00967BDF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земельному контролю в Усть-Абаканском</w:t>
      </w:r>
    </w:p>
    <w:p w:rsidR="00F4380A" w:rsidRPr="00BD25F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 Республики Хакасия на 2023 год</w:t>
      </w:r>
    </w:p>
    <w:p w:rsidR="00F4380A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Результаты 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оценки фактических (достигнутых) значений показателей результатов деятельности по </w:t>
      </w:r>
      <w:r w:rsidRPr="00733ED6">
        <w:rPr>
          <w:rFonts w:cs="Times New Roman"/>
          <w:sz w:val="28"/>
          <w:szCs w:val="28"/>
          <w:lang w:val="ru-RU"/>
        </w:rPr>
        <w:t>муниципальному земельному контролю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107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8"/>
        <w:gridCol w:w="1063"/>
        <w:gridCol w:w="2115"/>
        <w:gridCol w:w="765"/>
        <w:gridCol w:w="1350"/>
        <w:gridCol w:w="1164"/>
        <w:gridCol w:w="1146"/>
      </w:tblGrid>
      <w:tr w:rsidR="00F4380A" w:rsidRPr="00F4380A" w:rsidTr="00F4380A">
        <w:trPr>
          <w:trHeight w:val="9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Показатели результатов деятельности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ед. изм.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Плановое значение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Факти-ческое</w:t>
            </w:r>
            <w:proofErr w:type="spellEnd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значе-ние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Отклонение,</w:t>
            </w:r>
          </w:p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(-/+, %)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>Программа профилактики рисков причинения вреда (ущерба) охраняемым</w:t>
            </w:r>
          </w:p>
          <w:p w:rsidR="00F4380A" w:rsidRPr="00F4380A" w:rsidRDefault="00F4380A" w:rsidP="0023402E">
            <w:pPr>
              <w:pStyle w:val="aa"/>
              <w:rPr>
                <w:rFonts w:cs="Times New Roman"/>
                <w:sz w:val="26"/>
                <w:szCs w:val="26"/>
                <w:lang w:val="ru-RU" w:eastAsia="ar-SA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законом ценностям по муниципальному земельному контролю на 202</w:t>
            </w:r>
            <w:r w:rsidR="0023402E">
              <w:rPr>
                <w:rFonts w:cs="Times New Roman"/>
                <w:sz w:val="26"/>
                <w:szCs w:val="26"/>
                <w:lang w:val="ru-RU"/>
              </w:rPr>
              <w:t>4</w:t>
            </w: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402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23402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suppressLineNumber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Выполнение запланированных мероприятий</w:t>
            </w:r>
          </w:p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</w:rPr>
      </w:pPr>
    </w:p>
    <w:p w:rsidR="00894D69" w:rsidRPr="00BD25FA" w:rsidRDefault="00894D69" w:rsidP="00F438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94D69" w:rsidRPr="00BD25FA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516D59"/>
    <w:multiLevelType w:val="hybridMultilevel"/>
    <w:tmpl w:val="F71CAD92"/>
    <w:lvl w:ilvl="0" w:tplc="D316697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328D0"/>
    <w:rsid w:val="00063BD6"/>
    <w:rsid w:val="000640F9"/>
    <w:rsid w:val="00070241"/>
    <w:rsid w:val="000948E3"/>
    <w:rsid w:val="000C11ED"/>
    <w:rsid w:val="000C54E0"/>
    <w:rsid w:val="000D76D1"/>
    <w:rsid w:val="001A27F5"/>
    <w:rsid w:val="001E3A3F"/>
    <w:rsid w:val="001E704B"/>
    <w:rsid w:val="001F701C"/>
    <w:rsid w:val="00207E68"/>
    <w:rsid w:val="00213C46"/>
    <w:rsid w:val="00226BA3"/>
    <w:rsid w:val="0023402E"/>
    <w:rsid w:val="002447CB"/>
    <w:rsid w:val="002530CB"/>
    <w:rsid w:val="002A533A"/>
    <w:rsid w:val="002B4CA1"/>
    <w:rsid w:val="002C15EB"/>
    <w:rsid w:val="002C7A9E"/>
    <w:rsid w:val="002E252C"/>
    <w:rsid w:val="003062C9"/>
    <w:rsid w:val="00334F53"/>
    <w:rsid w:val="00522C3C"/>
    <w:rsid w:val="005E43A3"/>
    <w:rsid w:val="0061444A"/>
    <w:rsid w:val="00655682"/>
    <w:rsid w:val="0072310A"/>
    <w:rsid w:val="007350E1"/>
    <w:rsid w:val="007D5B96"/>
    <w:rsid w:val="00800305"/>
    <w:rsid w:val="00894D69"/>
    <w:rsid w:val="008B0D4C"/>
    <w:rsid w:val="00967BDF"/>
    <w:rsid w:val="00982220"/>
    <w:rsid w:val="0099484F"/>
    <w:rsid w:val="009B78F7"/>
    <w:rsid w:val="009C5FDB"/>
    <w:rsid w:val="00A15064"/>
    <w:rsid w:val="00A538D2"/>
    <w:rsid w:val="00A607FB"/>
    <w:rsid w:val="00AB3A89"/>
    <w:rsid w:val="00B02E55"/>
    <w:rsid w:val="00B60C1C"/>
    <w:rsid w:val="00B66835"/>
    <w:rsid w:val="00B9193F"/>
    <w:rsid w:val="00BB120A"/>
    <w:rsid w:val="00BD25FA"/>
    <w:rsid w:val="00C169D1"/>
    <w:rsid w:val="00C20C05"/>
    <w:rsid w:val="00C34E65"/>
    <w:rsid w:val="00C40F9B"/>
    <w:rsid w:val="00CC5D75"/>
    <w:rsid w:val="00D73CD2"/>
    <w:rsid w:val="00E47C20"/>
    <w:rsid w:val="00EF6B4C"/>
    <w:rsid w:val="00F14193"/>
    <w:rsid w:val="00F4380A"/>
    <w:rsid w:val="00F5460E"/>
    <w:rsid w:val="00FB328D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3963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0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-abak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Point-12</cp:lastModifiedBy>
  <cp:revision>8</cp:revision>
  <cp:lastPrinted>2023-10-09T07:10:00Z</cp:lastPrinted>
  <dcterms:created xsi:type="dcterms:W3CDTF">2023-10-09T03:49:00Z</dcterms:created>
  <dcterms:modified xsi:type="dcterms:W3CDTF">2023-10-10T06:40:00Z</dcterms:modified>
</cp:coreProperties>
</file>