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вреде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курения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табачных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изделий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никотин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ядовит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стрихнин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токсичностью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мышьяк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Табачный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4,5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токсичнее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автомобильных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выхлопов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248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газовой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горелки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табачных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изделиях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около</w:t>
      </w:r>
      <w:r>
        <w:rPr>
          <w:rFonts w:hAnsi="Times New Roman" w:cs="Times New Roman"/>
          <w:color w:val="000000"/>
          <w:sz w:val="24"/>
          <w:szCs w:val="24"/>
        </w:rPr>
        <w:t xml:space="preserve"> 4000 </w:t>
      </w:r>
      <w:r>
        <w:rPr>
          <w:rFonts w:hAnsi="Times New Roman" w:cs="Times New Roman"/>
          <w:color w:val="000000"/>
          <w:sz w:val="24"/>
          <w:szCs w:val="24"/>
        </w:rPr>
        <w:t>химических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табачном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около</w:t>
      </w:r>
      <w:r>
        <w:rPr>
          <w:rFonts w:hAnsi="Times New Roman" w:cs="Times New Roman"/>
          <w:color w:val="000000"/>
          <w:sz w:val="24"/>
          <w:szCs w:val="24"/>
        </w:rPr>
        <w:t xml:space="preserve"> 5000,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около</w:t>
      </w:r>
      <w:r>
        <w:rPr>
          <w:rFonts w:hAnsi="Times New Roman" w:cs="Times New Roman"/>
          <w:color w:val="000000"/>
          <w:sz w:val="24"/>
          <w:szCs w:val="24"/>
        </w:rPr>
        <w:t xml:space="preserve"> 60 </w:t>
      </w:r>
      <w:r>
        <w:rPr>
          <w:rFonts w:hAnsi="Times New Roman" w:cs="Times New Roman"/>
          <w:color w:val="000000"/>
          <w:sz w:val="24"/>
          <w:szCs w:val="24"/>
        </w:rPr>
        <w:t>веществ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предполагаемыми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канцерогенами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есть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вызывают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Смертельн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60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никотина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еще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меньше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невыкуренной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сигарете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никотина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курильщик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сигареты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никотина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никотина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икотиновая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табака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Никотиновая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быстро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многие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курильщики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недооценивают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Однако</w:t>
      </w:r>
      <w:r>
        <w:rPr>
          <w:rFonts w:hAnsi="Times New Roman" w:cs="Times New Roman"/>
          <w:color w:val="000000"/>
          <w:sz w:val="24"/>
          <w:szCs w:val="24"/>
        </w:rPr>
        <w:t xml:space="preserve"> 98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курильщиков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пробующих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отказаться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</w:t>
      </w:r>
      <w:r>
        <w:rPr>
          <w:rFonts w:hAnsi="Times New Roman" w:cs="Times New Roman"/>
          <w:color w:val="000000"/>
          <w:sz w:val="24"/>
          <w:szCs w:val="24"/>
        </w:rPr>
        <w:t>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терпят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неудачу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начинают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табачного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поступающего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35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</w:rPr>
        <w:t>градусов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довольно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перепад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сигаре</w:t>
      </w:r>
      <w:r>
        <w:rPr>
          <w:rFonts w:hAnsi="Times New Roman" w:cs="Times New Roman"/>
          <w:color w:val="000000"/>
          <w:sz w:val="24"/>
          <w:szCs w:val="24"/>
        </w:rPr>
        <w:t>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происходит</w:t>
      </w:r>
      <w:r>
        <w:rPr>
          <w:rFonts w:hAnsi="Times New Roman" w:cs="Times New Roman"/>
          <w:color w:val="000000"/>
          <w:sz w:val="24"/>
          <w:szCs w:val="24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20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перепадов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плохо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зубной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эмали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зубы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курильщика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разрушаются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раньше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зубы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некурящих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выкуривании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пачки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сигарет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курильщик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около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жидкого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дегтя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</w:t>
      </w:r>
      <w:r>
        <w:rPr>
          <w:rFonts w:hAnsi="Times New Roman" w:cs="Times New Roman"/>
          <w:color w:val="000000"/>
          <w:sz w:val="24"/>
          <w:szCs w:val="24"/>
        </w:rPr>
        <w:t>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оседает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пальцах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бронхах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легких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попадает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желудок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Курение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приводит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развитию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летальным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исходом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легкого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хронический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бронхит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эмфизема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коронарная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болезнь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90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онкологических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вызвано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курени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табака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Подсчитано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начавших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15-</w:t>
      </w:r>
      <w:r>
        <w:rPr>
          <w:rFonts w:hAnsi="Times New Roman" w:cs="Times New Roman"/>
          <w:color w:val="000000"/>
          <w:sz w:val="24"/>
          <w:szCs w:val="24"/>
        </w:rPr>
        <w:t>летнего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чаще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закурил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позже</w:t>
      </w:r>
      <w:r>
        <w:rPr>
          <w:rFonts w:hAnsi="Times New Roman" w:cs="Times New Roman"/>
          <w:color w:val="000000"/>
          <w:sz w:val="24"/>
          <w:szCs w:val="24"/>
        </w:rPr>
        <w:t xml:space="preserve"> 25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сокращается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25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выкуривании</w:t>
      </w:r>
      <w:r>
        <w:rPr>
          <w:rFonts w:hAnsi="Times New Roman" w:cs="Times New Roman"/>
          <w:color w:val="000000"/>
          <w:sz w:val="24"/>
          <w:szCs w:val="24"/>
        </w:rPr>
        <w:t xml:space="preserve"> 20 </w:t>
      </w:r>
      <w:r>
        <w:rPr>
          <w:rFonts w:hAnsi="Times New Roman" w:cs="Times New Roman"/>
          <w:color w:val="000000"/>
          <w:sz w:val="24"/>
          <w:szCs w:val="24"/>
        </w:rPr>
        <w:t>сигарет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курильщи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200 </w:t>
      </w:r>
      <w:r>
        <w:rPr>
          <w:rFonts w:hAnsi="Times New Roman" w:cs="Times New Roman"/>
          <w:color w:val="000000"/>
          <w:sz w:val="24"/>
          <w:szCs w:val="24"/>
        </w:rPr>
        <w:t>рентгеновских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снимков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Примерно</w:t>
      </w:r>
      <w:r>
        <w:rPr>
          <w:rFonts w:hAnsi="Times New Roman" w:cs="Times New Roman"/>
          <w:color w:val="000000"/>
          <w:sz w:val="24"/>
          <w:szCs w:val="24"/>
        </w:rPr>
        <w:t xml:space="preserve"> 50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обследованных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курильщиков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страдают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импотенцией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Курение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табака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сперматогенез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</w:t>
      </w:r>
      <w:r>
        <w:rPr>
          <w:rFonts w:hAnsi="Times New Roman" w:cs="Times New Roman"/>
          <w:color w:val="000000"/>
          <w:sz w:val="24"/>
          <w:szCs w:val="24"/>
        </w:rPr>
        <w:t>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женщин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поражаются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конечностей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эктазий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варикоза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тромбозов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Наблюдается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ишемической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сердца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инфаркта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миокарда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мозгового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инсульта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частота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некурящих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309E" w:rsidRDefault="003741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преимущества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бросив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бросил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возрасте</w:t>
      </w:r>
      <w:r>
        <w:rPr>
          <w:rFonts w:hAnsi="Times New Roman" w:cs="Times New Roman"/>
          <w:color w:val="000000"/>
          <w:sz w:val="24"/>
          <w:szCs w:val="24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никогд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куривших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B0309E" w:rsidSect="00B0309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741F9"/>
    <w:rsid w:val="004F7E17"/>
    <w:rsid w:val="005A05CE"/>
    <w:rsid w:val="00653AF6"/>
    <w:rsid w:val="00B0309E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dc:description>Подготовлено экспертами Актион-МЦФЭР</dc:description>
  <cp:lastModifiedBy>Point-44</cp:lastModifiedBy>
  <cp:revision>2</cp:revision>
  <dcterms:created xsi:type="dcterms:W3CDTF">2022-08-11T05:07:00Z</dcterms:created>
  <dcterms:modified xsi:type="dcterms:W3CDTF">2022-08-11T05:07:00Z</dcterms:modified>
</cp:coreProperties>
</file>