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B63C0" w14:textId="77777777" w:rsidR="00CE1C79" w:rsidRPr="00F6236A" w:rsidRDefault="00CE1C79" w:rsidP="00CE1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236A">
        <w:rPr>
          <w:rFonts w:ascii="Times New Roman" w:eastAsia="Calibri" w:hAnsi="Times New Roman" w:cs="Times New Roman"/>
          <w:b/>
          <w:sz w:val="28"/>
          <w:szCs w:val="28"/>
        </w:rPr>
        <w:t>Обязанность работодателя уведомлять о заключении трудового договора с гражданином, ранее замещавшим должности федеральной или муниципальной государственной службы.</w:t>
      </w:r>
    </w:p>
    <w:p w14:paraId="103EA37B" w14:textId="77777777" w:rsidR="00CE1C79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125A48" w14:textId="77777777" w:rsidR="00CE1C79" w:rsidRPr="00F6236A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36A">
        <w:rPr>
          <w:rFonts w:ascii="Times New Roman" w:eastAsia="Calibri" w:hAnsi="Times New Roman" w:cs="Times New Roman"/>
          <w:sz w:val="28"/>
          <w:szCs w:val="28"/>
        </w:rPr>
        <w:t>Согласно ч. 4 ст. 12 Федерального закона от 25.12.2008 № 273-ФЗ «О противодействии коррупции» работодатель при заключении трудового или гражданско-правового договора на выполнение работ, сумма которого более 100 тыс. рублей, с гражданином, замещавшим должности государственной или муниципальной службы, перечень которых установлен нормативными правовыми актами Российской Федерации, обязан в течение десяти дней сообщить по последнему месту службы работника. Такая процедура является обязательной в течение двух лет после увольнения служащего.</w:t>
      </w:r>
    </w:p>
    <w:p w14:paraId="311E69A1" w14:textId="77777777" w:rsidR="00CE1C79" w:rsidRPr="00F6236A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36A">
        <w:rPr>
          <w:rFonts w:ascii="Times New Roman" w:eastAsia="Calibri" w:hAnsi="Times New Roman" w:cs="Times New Roman"/>
          <w:sz w:val="28"/>
          <w:szCs w:val="28"/>
        </w:rPr>
        <w:t>Неисполнение работодателем обязанности о направлении уведомления по последнему месту службы работника является правонарушением и влечет административную ответственность по ст. 19.29 КоАП РФ.</w:t>
      </w:r>
    </w:p>
    <w:p w14:paraId="76C7076C" w14:textId="77777777" w:rsidR="00CE1C79" w:rsidRPr="00F6236A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4B471" w14:textId="77777777" w:rsidR="00CE1C79" w:rsidRPr="00F6236A" w:rsidRDefault="00CE1C79" w:rsidP="00CE1C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Абаканский транспортный прокурор                                                   Д.Я. Бажан</w:t>
      </w:r>
    </w:p>
    <w:p w14:paraId="343B36C8" w14:textId="77777777" w:rsidR="00CE1C79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1676D" w14:textId="77777777" w:rsidR="00CE1C79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D9B975" w14:textId="77777777" w:rsidR="00CE1C79" w:rsidRDefault="00CE1C79" w:rsidP="00CE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54B25F" w14:textId="77777777" w:rsidR="008B37FE" w:rsidRDefault="00CE1C79">
      <w:bookmarkStart w:id="0" w:name="_GoBack"/>
      <w:bookmarkEnd w:id="0"/>
    </w:p>
    <w:sectPr w:rsidR="008B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27"/>
    <w:rsid w:val="002548C5"/>
    <w:rsid w:val="0049079C"/>
    <w:rsid w:val="004B6427"/>
    <w:rsid w:val="005E6B2A"/>
    <w:rsid w:val="006A6ED1"/>
    <w:rsid w:val="00713249"/>
    <w:rsid w:val="008B3704"/>
    <w:rsid w:val="00CE1C79"/>
    <w:rsid w:val="00DB3658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34098-C036-4639-8B42-CA815CBB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Марина Николаевна</dc:creator>
  <cp:keywords/>
  <dc:description/>
  <cp:lastModifiedBy>Смолина Марина Николаевна</cp:lastModifiedBy>
  <cp:revision>2</cp:revision>
  <dcterms:created xsi:type="dcterms:W3CDTF">2025-02-19T04:42:00Z</dcterms:created>
  <dcterms:modified xsi:type="dcterms:W3CDTF">2025-02-19T04:42:00Z</dcterms:modified>
</cp:coreProperties>
</file>