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9F" w:rsidRDefault="001E3D9F">
      <w:pPr>
        <w:spacing w:after="0" w:line="240" w:lineRule="auto"/>
        <w:ind w:left="5103"/>
        <w:rPr>
          <w:rFonts w:ascii="PT Astra Serif" w:hAnsi="PT Astra Serif"/>
          <w:sz w:val="26"/>
          <w:szCs w:val="26"/>
        </w:rPr>
      </w:pP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Приложение 3</w:t>
      </w:r>
    </w:p>
    <w:p w:rsidR="001E3D9F" w:rsidRDefault="001E3D9F">
      <w:pPr>
        <w:tabs>
          <w:tab w:val="left" w:pos="5250"/>
        </w:tabs>
        <w:spacing w:after="0" w:line="240" w:lineRule="auto"/>
        <w:ind w:left="5272"/>
        <w:rPr>
          <w:rFonts w:ascii="PT Astra Serif" w:hAnsi="PT Astra Serif" w:cs="Times New Roman"/>
          <w:sz w:val="26"/>
          <w:szCs w:val="26"/>
        </w:rPr>
      </w:pP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Утверждена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постановлением администрации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Усть-Абаканского района</w:t>
      </w:r>
    </w:p>
    <w:p w:rsidR="001E3D9F" w:rsidRDefault="0057653A">
      <w:pPr>
        <w:tabs>
          <w:tab w:val="left" w:pos="5250"/>
        </w:tabs>
        <w:spacing w:after="0" w:line="240" w:lineRule="auto"/>
        <w:ind w:left="5272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от 29.10.2013 № 1773-п</w:t>
      </w:r>
    </w:p>
    <w:p w:rsidR="00B15FBF" w:rsidRPr="00B15FBF" w:rsidRDefault="00B15FBF" w:rsidP="00B15FB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proofErr w:type="gramStart"/>
      <w:r w:rsidRPr="00B15FBF"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  <w:proofErr w:type="gramEnd"/>
    </w:p>
    <w:p w:rsidR="00B15FBF" w:rsidRPr="00B15FBF" w:rsidRDefault="00B15FBF" w:rsidP="00B15FBF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B15FBF">
        <w:rPr>
          <w:rFonts w:ascii="Times New Roman" w:hAnsi="Times New Roman" w:cs="Times New Roman"/>
          <w:sz w:val="26"/>
          <w:szCs w:val="26"/>
        </w:rPr>
        <w:t xml:space="preserve">в редакции от </w:t>
      </w:r>
      <w:r>
        <w:rPr>
          <w:rFonts w:ascii="Times New Roman" w:hAnsi="Times New Roman" w:cs="Times New Roman"/>
          <w:sz w:val="26"/>
          <w:szCs w:val="26"/>
        </w:rPr>
        <w:t>29.12.2025 № 1246</w:t>
      </w:r>
      <w:r w:rsidRPr="00B15FBF">
        <w:rPr>
          <w:rFonts w:ascii="Times New Roman" w:hAnsi="Times New Roman" w:cs="Times New Roman"/>
          <w:sz w:val="26"/>
          <w:szCs w:val="26"/>
        </w:rPr>
        <w:t>-п)</w:t>
      </w:r>
    </w:p>
    <w:p w:rsidR="00B15FBF" w:rsidRDefault="00B15FBF">
      <w:pPr>
        <w:tabs>
          <w:tab w:val="left" w:pos="5250"/>
        </w:tabs>
        <w:spacing w:after="0" w:line="240" w:lineRule="auto"/>
        <w:ind w:left="5272"/>
        <w:rPr>
          <w:sz w:val="26"/>
          <w:szCs w:val="26"/>
        </w:rPr>
      </w:pPr>
    </w:p>
    <w:p w:rsidR="001E3D9F" w:rsidRDefault="001E3D9F">
      <w:pPr>
        <w:spacing w:after="0" w:line="240" w:lineRule="auto"/>
        <w:ind w:left="5103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МУНИЦИПАЛЬНАЯ ПРОГРАММА</w:t>
      </w: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bCs/>
          <w:sz w:val="24"/>
          <w:szCs w:val="24"/>
        </w:rPr>
        <w:t>«КУЛЬТУРА УСТЬ-АБАКАНСКОГО РАЙОНА»</w:t>
      </w: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PT Astra Serif" w:hAnsi="PT Astra Serif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1E3D9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3D9F" w:rsidRDefault="0057653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Усть-Абакан</w:t>
      </w:r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bookmarkStart w:id="0" w:name="_Toc440374734"/>
      <w:r>
        <w:rPr>
          <w:rFonts w:ascii="PT Astra Serif" w:hAnsi="PT Astra Serif" w:cs="Times New Roman"/>
          <w:color w:val="auto"/>
          <w:sz w:val="26"/>
          <w:szCs w:val="26"/>
        </w:rPr>
        <w:lastRenderedPageBreak/>
        <w:t>ПАСПОРТ</w:t>
      </w:r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r>
        <w:rPr>
          <w:rFonts w:ascii="PT Astra Serif" w:hAnsi="PT Astra Serif" w:cs="Times New Roman"/>
          <w:color w:val="auto"/>
          <w:sz w:val="26"/>
          <w:szCs w:val="26"/>
        </w:rPr>
        <w:t>муниципальной программы</w:t>
      </w:r>
      <w:bookmarkStart w:id="1" w:name="_Toc440374735"/>
      <w:bookmarkEnd w:id="0"/>
    </w:p>
    <w:p w:rsidR="001E3D9F" w:rsidRDefault="0057653A">
      <w:pPr>
        <w:pStyle w:val="Heading1"/>
        <w:spacing w:before="0"/>
        <w:jc w:val="center"/>
        <w:rPr>
          <w:sz w:val="26"/>
          <w:szCs w:val="26"/>
        </w:rPr>
      </w:pPr>
      <w:bookmarkStart w:id="2" w:name="_Toc440375212"/>
      <w:r>
        <w:rPr>
          <w:rFonts w:ascii="PT Astra Serif" w:hAnsi="PT Astra Serif" w:cs="Times New Roman"/>
          <w:color w:val="auto"/>
          <w:sz w:val="26"/>
          <w:szCs w:val="26"/>
        </w:rPr>
        <w:t>«Культура Усть-Абаканского района»</w:t>
      </w:r>
      <w:bookmarkEnd w:id="1"/>
      <w:bookmarkEnd w:id="2"/>
    </w:p>
    <w:p w:rsidR="001E3D9F" w:rsidRDefault="001E3D9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tbl>
      <w:tblPr>
        <w:tblW w:w="9328" w:type="dxa"/>
        <w:tblInd w:w="226" w:type="dxa"/>
        <w:tblLayout w:type="fixed"/>
        <w:tblLook w:val="04A0"/>
      </w:tblPr>
      <w:tblGrid>
        <w:gridCol w:w="2413"/>
        <w:gridCol w:w="6915"/>
      </w:tblGrid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Администрация  Усть-Абаканского муниципального  района  Республики Хакасия;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МБУДО «Усть-Абаканская ДШИ»;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МАУК «Музей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Салбык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«Усть-Абаканский музей»;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культуры «Молодежный центр»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муниципального района Республики Хакасия.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Создание условий для обеспечения доступа населения к культурным ценностям, популяризация объектов культурного наследия;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-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оздание условий для развития искусства, поддержка одаренных детей и талантливой молодежи,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Повышение эффективности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исполнения муниципальных функций и услуг в сфере культуры и искусства;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Создание условий для успешной социализации и эффективной самореализации молодежи.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1 «Развитие культурного потенциала                       Усть-Абаканского района»;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2 «Наследие Усть-Абаканского района»;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3 «Искусство Усть-Абаканского района»;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4 «Обеспечение реализации муниципальной программы»;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Подпрограмма 5 «Молодежь Усть-Абаканского района».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  <w:p w:rsidR="001E3D9F" w:rsidRDefault="001E3D9F">
            <w:pPr>
              <w:pStyle w:val="ConsPlusNormal"/>
              <w:tabs>
                <w:tab w:val="left" w:pos="0"/>
              </w:tabs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мероприятий муниципальной программы на 2023-2028 годы (рублей) – 906 581 257,54,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10 995 688,61,</w:t>
            </w:r>
          </w:p>
          <w:p w:rsidR="001E3D9F" w:rsidRDefault="0057653A">
            <w:pPr>
              <w:tabs>
                <w:tab w:val="left" w:pos="6168"/>
              </w:tabs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2 895 060,84,</w:t>
            </w:r>
          </w:p>
          <w:p w:rsidR="001E3D9F" w:rsidRDefault="0057653A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892 690 508,09,</w:t>
            </w:r>
          </w:p>
          <w:p w:rsidR="001E3D9F" w:rsidRDefault="0057653A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lastRenderedPageBreak/>
              <w:t>в том числе по годам: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2023 год – 117 457 050,76,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134 645,00,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1 464 752,00,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115 857 653,76;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162 094 234,77,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300 453,61,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609 711,60,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161 184 069,56;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164 842 479,78,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8 191 167,00,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171 662,24,</w:t>
            </w:r>
          </w:p>
          <w:p w:rsidR="001E3D9F" w:rsidRDefault="0057653A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156 479 650,54;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2026 год – 171 107 744,09, из них средства:                                                                                                                       - федерального бюджета – 157 475,00,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626 591,00,</w:t>
            </w:r>
          </w:p>
          <w:p w:rsidR="001E3D9F" w:rsidRDefault="0057653A">
            <w:pPr>
              <w:tabs>
                <w:tab w:val="left" w:pos="1335"/>
              </w:tabs>
              <w:suppressAutoHyphens w:val="0"/>
              <w:spacing w:after="0" w:line="240" w:lineRule="auto"/>
              <w:ind w:right="5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170 323 678,09;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2027 год – 145 540 487,07,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1 099 599,00,</w:t>
            </w:r>
          </w:p>
          <w:p w:rsidR="001E3D9F" w:rsidRDefault="0057653A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республиканского бюджета – 11 107,00,</w:t>
            </w:r>
          </w:p>
          <w:p w:rsidR="001E3D9F" w:rsidRDefault="0057653A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районного бюджета – 144 429 781,07;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2028 год – 145 539 261,07,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1 112 349,00,</w:t>
            </w:r>
          </w:p>
          <w:p w:rsidR="001E3D9F" w:rsidRDefault="0057653A">
            <w:pPr>
              <w:pStyle w:val="a7"/>
              <w:tabs>
                <w:tab w:val="left" w:pos="1335"/>
                <w:tab w:val="left" w:pos="1440"/>
                <w:tab w:val="left" w:pos="2520"/>
              </w:tabs>
              <w:ind w:righ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 республиканского бюджета – 11 237,00,                                                                                                               - районного бюджета – 144 415 675,07.</w:t>
            </w:r>
          </w:p>
        </w:tc>
      </w:tr>
      <w:tr w:rsidR="001E3D9F"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Конечные   результаты   реализации  муниципальной программы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участников (зрителей) культурно-массовых мероприятий на бесплатной и платной основе в учреждениях культуры до 335,61 тысяч человек;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новых поступлений (книг) на 1000 человек населения (экз.) не менее 85 экз. в год;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детей, привлекаемых к участию в творческих коллективах, в общем числе детей не менее 2,5% в год;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исполненных в установленный срок запросов вышестоящих органов и поручений Главы Усть-Абаканского муниципального района Республики Хакасия - 100%;</w:t>
            </w:r>
          </w:p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ind w:left="57" w:right="57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доли молодых людей, участвующих в мероприятиях районного, республиканского и российского уровней от общей численности молодых людей до 30,9 % к 2028 году.</w:t>
            </w:r>
          </w:p>
        </w:tc>
      </w:tr>
    </w:tbl>
    <w:p w:rsidR="001E3D9F" w:rsidRDefault="001E3D9F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sz w:val="26"/>
          <w:szCs w:val="26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1 «Развитие культурного потенциала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Обеспечение деятельности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Укрепление материально-технической базы и проведение ремонтных работ в учреждениях 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культурно-досугового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типа;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contextualSpacing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  мероприятий подпрограммы (рублей) – 207 592 518,31,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1 877 822,00,</w:t>
            </w:r>
          </w:p>
          <w:p w:rsidR="001E3D9F" w:rsidRDefault="0057653A">
            <w:pPr>
              <w:tabs>
                <w:tab w:val="left" w:pos="6168"/>
              </w:tabs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18 968,00,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205 695 728,31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30 010 839,69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30 010 839,69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43 523 164,72,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43 523 164,72;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36 276 822,44,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36 276 822,44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37 600 586,34, из них средства: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37 600 586,34;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30 094 170,56,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935 511,00,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9 449,00,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29 149 210,56;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30 086 934,56, из них средства:</w:t>
            </w:r>
          </w:p>
          <w:p w:rsidR="001E3D9F" w:rsidRDefault="0057653A">
            <w:pPr>
              <w:tabs>
                <w:tab w:val="left" w:pos="0"/>
                <w:tab w:val="left" w:pos="1440"/>
                <w:tab w:val="left" w:pos="252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942 311,00,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9 519,00,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29 135 104,56.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Ожидаемые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результаты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реализации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не более 21,82 (%);</w:t>
            </w:r>
          </w:p>
          <w:p w:rsidR="001E3D9F" w:rsidRDefault="0057653A">
            <w:pPr>
              <w:tabs>
                <w:tab w:val="left" w:pos="1278"/>
              </w:tabs>
              <w:spacing w:after="0" w:line="240" w:lineRule="auto"/>
              <w:jc w:val="both"/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 до 5000 ед. к 2028 году;</w:t>
            </w:r>
          </w:p>
          <w:p w:rsidR="001E3D9F" w:rsidRDefault="0057653A">
            <w:pPr>
              <w:tabs>
                <w:tab w:val="left" w:pos="1278"/>
              </w:tabs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увеличение количества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 до 10 чел. к 2028 году.</w:t>
            </w:r>
          </w:p>
        </w:tc>
      </w:tr>
    </w:tbl>
    <w:p w:rsidR="001E3D9F" w:rsidRDefault="001E3D9F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4"/>
          <w:szCs w:val="24"/>
        </w:rPr>
        <w:t>ПАСПОРТ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4"/>
          <w:szCs w:val="24"/>
        </w:rPr>
        <w:t>подпрограммы 2 «Наследие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Соисполнитель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Отсутствует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МАУК «Музей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Салбык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«Усть-Абаканский музей».</w:t>
            </w:r>
          </w:p>
        </w:tc>
      </w:tr>
      <w:tr w:rsidR="001E3D9F">
        <w:trPr>
          <w:trHeight w:val="69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Цель подпрограммы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-155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Развитие и модернизация библиотечной системы                             Усть-Абаканского муниципального района Республики Хакасия;</w:t>
            </w:r>
          </w:p>
          <w:p w:rsidR="001E3D9F" w:rsidRDefault="005765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Сохранение культурных ценностей;</w:t>
            </w:r>
          </w:p>
          <w:p w:rsidR="001E3D9F" w:rsidRDefault="0057653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Развитие архивного дела.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мероприятий подпрограммы (рублей) – 325 514 847,30,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9 039 354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,00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2 814 479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,68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1E3D9F" w:rsidRDefault="0057653A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313 661 013,62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E3D9F" w:rsidRDefault="0057653A">
            <w:pPr>
              <w:widowControl w:val="0"/>
              <w:tabs>
                <w:tab w:val="left" w:pos="476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50 025 263,62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134 645,00,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1 464 752,00,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48 425 866,62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2024 год – 53 456 809,36,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221 941,00,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548 098,44,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52 686 769,92;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2025 год – 65 944 597,39,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8 191 167,00,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171 662,24,</w:t>
            </w:r>
          </w:p>
          <w:p w:rsidR="001E3D9F" w:rsidRDefault="0057653A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57 581 768,15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3D9F" w:rsidRDefault="0057653A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58 455 053,79,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157 475,00,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626 591,00,</w:t>
            </w:r>
          </w:p>
          <w:p w:rsidR="001E3D9F" w:rsidRDefault="0057653A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57 670 987,79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3D9F" w:rsidRDefault="0057653A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 48 813 556,57,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164 088,00,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1 658,00,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48 647 810,57;</w:t>
            </w:r>
          </w:p>
          <w:p w:rsidR="001E3D9F" w:rsidRDefault="0057653A">
            <w:pPr>
              <w:widowControl w:val="0"/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 48 819 566,57,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федерального бюджета – 170 038,00,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1 718,00,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48 647 810,57.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Конечные результаты 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посещений библиотек                            Усть-Абаканского муниципального района Республики Хакасия до 240671 человек к 2028 году;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охват населения услугами библиотек Усть-Абаканского муниципального района Республики Хакасия до 50,1% к 2028 году;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числа посетителей музеев Усть-Абаканского муниципального района Республики Хакасия до 30,0 тысяч человек к 2028 году;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экскурсий, проводимых музеями   Усть-Абаканского муниципального района Республики Хакасия до 260 единиц к 2028 году;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 увеличение количества экспозиций и выставок в музеях     Усть-Абаканского муниципального района Республики Хакасия до 30 ед.;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квалификации библиотечных работников не менее 4 чел. в год;</w:t>
            </w:r>
            <w:bookmarkStart w:id="3" w:name="_GoBack"/>
            <w:bookmarkEnd w:id="3"/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архивных документов, находящихся в нормативных условиях, обеспечивающих их вечное хранение - 75%;</w:t>
            </w:r>
          </w:p>
          <w:p w:rsidR="001E3D9F" w:rsidRDefault="0057653A">
            <w:pPr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доля заголовков дел постоянного хранения, приведенных в электронный вид - 100%.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0070C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0070C0"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3 «Искусство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47" w:type="dxa"/>
        <w:tblInd w:w="226" w:type="dxa"/>
        <w:tblLayout w:type="fixed"/>
        <w:tblLook w:val="04A0"/>
      </w:tblPr>
      <w:tblGrid>
        <w:gridCol w:w="2433"/>
        <w:gridCol w:w="6914"/>
      </w:tblGrid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 «РДК «Дружба»;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«Дом культуры им. Ю.А. Гагарина»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МБУДО «Усть-Абаканская ДШИ»;</w:t>
            </w:r>
          </w:p>
          <w:p w:rsidR="001E3D9F" w:rsidRDefault="0057653A">
            <w:pPr>
              <w:pStyle w:val="ConsPlusNormal"/>
              <w:tabs>
                <w:tab w:val="left" w:pos="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МБУК «Усть-Абаканская ЦБС».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Поддержка и развитие современного искусства;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Развитие и поддержка народного творчества;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- Сохранение нематериального культурного наследия.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rPr>
          <w:trHeight w:val="5341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 бюджетных ассигнований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Общий объём бюджетных ассигнований на реализацию мероприятий подпрограммы (рублей) – 125 864 316,48, из них средства: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61 613,16,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районного бюджета – 125 802 703,32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 том числе по годам:</w:t>
            </w:r>
          </w:p>
          <w:p w:rsidR="001E3D9F" w:rsidRDefault="0057653A">
            <w:pPr>
              <w:suppressAutoHyphens w:val="0"/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1 988 332,00</w:t>
            </w: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, из них средства: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 xml:space="preserve">- районного бюджета –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1 988 332,00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2024 год – 25 334 675,61,  из них средства: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- республиканского бюджета – 61 613,16,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25 273 062,45;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2025 год – 22 290 110,57,  из них средства: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22 290 110,57;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2026 год – 28 355 353,74, из них средства: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28 355 353,74;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2027 год – 23 947 922,28, 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23 947 922,28;</w:t>
            </w:r>
          </w:p>
          <w:p w:rsidR="001E3D9F" w:rsidRDefault="0057653A">
            <w:pPr>
              <w:tabs>
                <w:tab w:val="left" w:pos="0"/>
              </w:tabs>
              <w:suppressAutoHyphens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2028 год – 23 947 922,28, 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- районного бюджета – 23 947 922,28.</w:t>
            </w:r>
          </w:p>
        </w:tc>
      </w:tr>
      <w:tr w:rsidR="001E3D9F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результаты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выставок национально-прикладного творчества до 29 ед.;</w:t>
            </w:r>
          </w:p>
          <w:p w:rsidR="001E3D9F" w:rsidRDefault="0057653A">
            <w:pPr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мероприятий национального характера до 45 ед.;</w:t>
            </w:r>
          </w:p>
          <w:p w:rsidR="001E3D9F" w:rsidRDefault="0057653A">
            <w:pPr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участие в республиканских и региональных конкурсах и фестивалях до 28 ед.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4 «Обеспечение реализации муниципальной программы»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24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385"/>
        <w:gridCol w:w="6864"/>
      </w:tblGrid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Отсутствуют.</w:t>
            </w:r>
          </w:p>
        </w:tc>
      </w:tr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искусства.</w:t>
            </w:r>
          </w:p>
        </w:tc>
      </w:tr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Создание условий для эффективного управления ресурсами в рамках установленных функций и полномочий.</w:t>
            </w:r>
          </w:p>
        </w:tc>
      </w:tr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реализации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2023-2028 годы</w:t>
            </w:r>
          </w:p>
        </w:tc>
      </w:tr>
      <w:tr w:rsidR="001E3D9F" w:rsidTr="004C1C45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231 173 063,26, из них средства: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федерального бюджета – 78 512,61,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231 094 550,65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– 32 671 731,45, из них средства: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32 671 731,45;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2024 год – 36 524 212,91, из них средства: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федерального бюджета – 78 512,61,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36 445 700,30;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 37 697 311,73,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37 697 311,73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 год – 43 813 268,33, 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43 813 268,33;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 год – 40 233 269,42, из них средства: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40 233 269,42;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 год – 40 233 269,42, из них средства: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40 233 269,42.</w:t>
            </w:r>
          </w:p>
        </w:tc>
      </w:tr>
      <w:tr w:rsidR="001E3D9F" w:rsidTr="004C1C45"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Конечные результаты  реализации подпрограммы</w:t>
            </w:r>
          </w:p>
        </w:tc>
        <w:tc>
          <w:tcPr>
            <w:tcW w:w="6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Повышение эффективности работы Управления культуры, молодежной политики, спорта и туризма Администрации                   Усть-Абаканского муниципального района Республики Хакасия.</w:t>
            </w:r>
          </w:p>
        </w:tc>
      </w:tr>
    </w:tbl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ПАСПОРТ</w:t>
      </w:r>
    </w:p>
    <w:p w:rsidR="001E3D9F" w:rsidRDefault="0057653A">
      <w:pPr>
        <w:spacing w:after="0" w:line="240" w:lineRule="auto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подпрограммы 5 «Молодежь Усть-Абаканского района»</w:t>
      </w: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color w:val="FF0000"/>
          <w:sz w:val="24"/>
          <w:szCs w:val="24"/>
        </w:rPr>
      </w:pPr>
    </w:p>
    <w:tbl>
      <w:tblPr>
        <w:tblW w:w="9356" w:type="dxa"/>
        <w:tblInd w:w="192" w:type="dxa"/>
        <w:tblLayout w:type="fixed"/>
        <w:tblLook w:val="0000"/>
      </w:tblPr>
      <w:tblGrid>
        <w:gridCol w:w="2552"/>
        <w:gridCol w:w="6804"/>
      </w:tblGrid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Отсутствуют.</w:t>
            </w:r>
          </w:p>
        </w:tc>
      </w:tr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ind w:firstLine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МБУ культуры «Молодежный центр»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1E3D9F">
        <w:trPr>
          <w:trHeight w:val="6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молодежи.</w:t>
            </w:r>
          </w:p>
        </w:tc>
      </w:tr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Содействие социальному становлению молодых граждан   Усть-Абаканского муниципального района Республики Хакасия через расширение сферы деятельности молодежных общественных объединений в поселениях Усть-Абаканского муниципального района Республики Хакасия.</w:t>
            </w:r>
          </w:p>
        </w:tc>
      </w:tr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2023-2028 годы</w:t>
            </w:r>
          </w:p>
        </w:tc>
      </w:tr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Общий объём бюджетных ассигнований на реализацию мероприятий подпрограммы (рублей) – 16 436 512,19,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16 436 512,19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годам: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год – 2 760 884,00, из них средства: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2 760 884,00;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2024 год – 3 255 372,17, из них средства: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3 255 372,17;</w:t>
            </w:r>
          </w:p>
          <w:p w:rsidR="001E3D9F" w:rsidRDefault="0057653A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 2 633 637,65,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районного бюджета – 2 633 637,65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 год – 2 883 481,89,  из них средства:</w:t>
            </w: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2 883 481,89;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 год – 2 451 568,24, из них средства: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2 451 568,24;</w:t>
            </w:r>
          </w:p>
          <w:p w:rsidR="001E3D9F" w:rsidRDefault="0057653A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 год – 2 451 568,24, из них средства:</w:t>
            </w:r>
          </w:p>
          <w:p w:rsidR="001E3D9F" w:rsidRDefault="0057653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 районного бюджета – 2 451 568,24.</w:t>
            </w:r>
          </w:p>
        </w:tc>
      </w:tr>
      <w:tr w:rsidR="001E3D9F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Конечные   результаты   реализации  подпрограммы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доли подростков и молодежи, принимающих участие в добровольческой деятельности от общей численности подростков и молодежи района до 11,4% к 2028 году;</w:t>
            </w:r>
          </w:p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реализованных социально-значимых проектов и программ разного уровня до 13 проектов к 2028 году;</w:t>
            </w:r>
          </w:p>
          <w:p w:rsidR="001E3D9F" w:rsidRDefault="0057653A">
            <w:pPr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численности молодежных активов поселений                              Усть-Абаканского муниципального района Республики Хакасия до 11 к 2028 году.</w:t>
            </w:r>
          </w:p>
        </w:tc>
      </w:tr>
    </w:tbl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outlineLvl w:val="1"/>
        <w:rPr>
          <w:rFonts w:ascii="PT Astra Serif" w:hAnsi="PT Astra Serif" w:cs="Times New Roman"/>
          <w:b/>
          <w:sz w:val="24"/>
          <w:szCs w:val="24"/>
        </w:rPr>
      </w:pPr>
      <w:bookmarkStart w:id="4" w:name="_Toc440375213"/>
      <w:bookmarkStart w:id="5" w:name="_Toc440374737"/>
      <w:bookmarkEnd w:id="4"/>
      <w:bookmarkEnd w:id="5"/>
    </w:p>
    <w:p w:rsidR="001E3D9F" w:rsidRDefault="0057653A">
      <w:pPr>
        <w:widowControl w:val="0"/>
        <w:spacing w:after="0"/>
        <w:ind w:firstLine="709"/>
        <w:jc w:val="center"/>
        <w:outlineLvl w:val="1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lastRenderedPageBreak/>
        <w:t>Текстовая часть муниципальной программы</w:t>
      </w:r>
    </w:p>
    <w:p w:rsidR="001E3D9F" w:rsidRDefault="0057653A">
      <w:pPr>
        <w:pStyle w:val="ConsPlusNormal"/>
        <w:spacing w:line="276" w:lineRule="auto"/>
        <w:ind w:firstLine="709"/>
        <w:jc w:val="center"/>
        <w:outlineLvl w:val="1"/>
        <w:rPr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«Культура Усть-Абаканского района».</w:t>
      </w:r>
    </w:p>
    <w:p w:rsidR="001E3D9F" w:rsidRDefault="001E3D9F">
      <w:pPr>
        <w:pStyle w:val="ConsPlusNormal"/>
        <w:spacing w:line="276" w:lineRule="auto"/>
        <w:ind w:firstLine="709"/>
        <w:jc w:val="center"/>
        <w:outlineLvl w:val="1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57653A">
      <w:pPr>
        <w:spacing w:after="0"/>
        <w:ind w:firstLine="709"/>
        <w:jc w:val="center"/>
        <w:outlineLvl w:val="0"/>
        <w:rPr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1. Цель и задачи муниципальной программы</w:t>
      </w:r>
    </w:p>
    <w:p w:rsidR="001E3D9F" w:rsidRDefault="001E3D9F">
      <w:pPr>
        <w:spacing w:after="0"/>
        <w:ind w:firstLine="709"/>
        <w:jc w:val="center"/>
        <w:outlineLvl w:val="0"/>
        <w:rPr>
          <w:rFonts w:ascii="PT Astra Serif" w:hAnsi="PT Astra Serif" w:cs="Times New Roman"/>
          <w:b/>
          <w:bCs/>
          <w:sz w:val="26"/>
          <w:szCs w:val="26"/>
        </w:rPr>
      </w:pP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Целью муниципальной программы «Культура Усть-Абаканского района (далее - муниципальная программа) является создание благоприятных условий для творческого развития личности, повышения доступности и качества культурных благ для населения, сохранения материального и нематериального культурного наследия Усть-Абаканского муниципального района Республики Хакасия.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Задачи муниципальной программы: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>создание условий для повышения качества и разнообразия услуг, предоставляемых в сфере культуры и искусства;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создание условий для обеспечения доступа населения к культурным ценностям, популяризация объектов культурного наследия</w:t>
      </w:r>
      <w:r>
        <w:rPr>
          <w:rFonts w:ascii="PT Astra Serif" w:eastAsia="Calibri" w:hAnsi="PT Astra Serif" w:cs="Times New Roman"/>
          <w:sz w:val="26"/>
          <w:szCs w:val="26"/>
        </w:rPr>
        <w:t>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 xml:space="preserve">создание условий для развития искусства, поддержка одаренных детей и талантливой молодежи, развитие </w:t>
      </w:r>
      <w:proofErr w:type="spellStart"/>
      <w:r>
        <w:rPr>
          <w:rFonts w:ascii="PT Astra Serif" w:hAnsi="PT Astra Serif" w:cs="Times New Roman"/>
          <w:sz w:val="26"/>
          <w:szCs w:val="26"/>
        </w:rPr>
        <w:t>культурно-досуговой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деятельности и традиционной культуры;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- повышение эффективности </w:t>
      </w:r>
      <w:r>
        <w:rPr>
          <w:rFonts w:ascii="PT Astra Serif" w:hAnsi="PT Astra Serif" w:cs="Times New Roman"/>
          <w:color w:val="000000"/>
          <w:sz w:val="26"/>
          <w:szCs w:val="26"/>
        </w:rPr>
        <w:t>исполнения муниципальных функций и услуг в сфере культуры и искусства;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создание условий для успешной социализации и эффективной самореализации молодежи.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Решение задач будет осуществляться в рамках реализации входящих в Программу подпрограмм:</w:t>
      </w:r>
    </w:p>
    <w:p w:rsidR="001E3D9F" w:rsidRDefault="0057653A">
      <w:pPr>
        <w:tabs>
          <w:tab w:val="left" w:pos="0"/>
        </w:tabs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1 «Развитие культурного потенциала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2 «Наследие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3 «Искусство Усть-Абаканского района»;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4 «Обеспечение реализации муниципальной программы»;</w:t>
      </w:r>
    </w:p>
    <w:p w:rsidR="001E3D9F" w:rsidRDefault="0057653A">
      <w:pPr>
        <w:spacing w:after="0"/>
        <w:ind w:firstLine="709"/>
        <w:jc w:val="both"/>
        <w:rPr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подпрограмма 5 «Молодежь Усть-Абаканского района».</w:t>
      </w:r>
    </w:p>
    <w:p w:rsidR="001E3D9F" w:rsidRDefault="001E3D9F">
      <w:pPr>
        <w:pStyle w:val="ConsPlusNormal"/>
        <w:widowControl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1E3D9F" w:rsidRDefault="0057653A">
      <w:pPr>
        <w:pStyle w:val="ConsPlusNormal"/>
        <w:widowControl/>
        <w:spacing w:line="276" w:lineRule="auto"/>
        <w:ind w:firstLine="709"/>
        <w:jc w:val="center"/>
        <w:rPr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1E3D9F" w:rsidRDefault="001E3D9F">
      <w:pPr>
        <w:pStyle w:val="ConsPlusNormal"/>
        <w:widowControl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bookmarkStart w:id="6" w:name="_Toc440375213_Копия_1"/>
      <w:bookmarkStart w:id="7" w:name="_Toc440374737_Копия_1"/>
      <w:bookmarkEnd w:id="6"/>
      <w:bookmarkEnd w:id="7"/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 рамках реализации муниципальной программы могут быть выделены правовые, финансовые и кадровые риски ее реализации.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Правовые риски связаны с изменением законодательства, длительностью формирования нормативной 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Для минимизации воздействия данной группы рисков планируется:</w:t>
      </w:r>
      <w:r>
        <w:rPr>
          <w:rFonts w:ascii="PT Astra Serif" w:hAnsi="PT Astra Serif" w:cs="Times New Roman"/>
          <w:sz w:val="26"/>
          <w:szCs w:val="26"/>
        </w:rPr>
        <w:br/>
        <w:t xml:space="preserve">на этапе разработки проектов документов привлекать к их обсуждению основные </w:t>
      </w:r>
      <w:r>
        <w:rPr>
          <w:rFonts w:ascii="PT Astra Serif" w:hAnsi="PT Astra Serif" w:cs="Times New Roman"/>
          <w:sz w:val="26"/>
          <w:szCs w:val="26"/>
        </w:rPr>
        <w:lastRenderedPageBreak/>
        <w:t>заинтересованные стороны, которые впоследствии должны принять участие в их согласовании; проводить мониторинг планируемых изменений в законодательстве в сфере культуры и смежных областях.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Финансовые риски связаны с возникновением бюджетного дефицита и недостаточным, вследствие этого, уровнем бюджетного финансирования на сферу культуры, а также отсутствием устойчивого источника финансирования деятельности общественных объединений и организаций, что может повлечь недофинансирование, сокращение или прекращение программных мероприятий.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Способами ограничения финансовых рисков выступают: ежегодное уточнение объемов финансовых средств, предусмотренных на реализацию мероприятий программы, в зависимости от достигнутых результатов; определение приоритетов для первоочередного финансирования; планирование бюджетных расходов с применением методик оценки эффективности бюджетных расходов; привлечение внебюджетного финансирования для развития сферы культуры.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Кадровые риски обусловлены определенным дефицитом высококвалифицированных кадров в сфере культуры, что снижает эффективность работы учреждений культуры и качество предоставляемых услуг.</w:t>
      </w:r>
    </w:p>
    <w:p w:rsidR="001E3D9F" w:rsidRDefault="0057653A">
      <w:pPr>
        <w:pStyle w:val="ConsPlusNormal"/>
        <w:spacing w:line="276" w:lineRule="auto"/>
        <w:ind w:firstLine="709"/>
        <w:jc w:val="both"/>
        <w:rPr>
          <w:sz w:val="26"/>
          <w:szCs w:val="26"/>
        </w:rPr>
        <w:sectPr w:rsidR="001E3D9F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8192"/>
        </w:sectPr>
      </w:pPr>
      <w:r>
        <w:rPr>
          <w:rFonts w:ascii="PT Astra Serif" w:hAnsi="PT Astra Serif" w:cs="Times New Roman"/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1E3D9F" w:rsidRDefault="0057653A">
      <w:pPr>
        <w:widowControl w:val="0"/>
        <w:spacing w:after="0" w:line="240" w:lineRule="auto"/>
        <w:ind w:firstLine="11199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«Культура Усть-Абаканского</w:t>
      </w:r>
    </w:p>
    <w:p w:rsidR="001E3D9F" w:rsidRDefault="0057653A">
      <w:pPr>
        <w:widowControl w:val="0"/>
        <w:spacing w:after="0" w:line="240" w:lineRule="auto"/>
        <w:ind w:firstLine="11199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района»</w:t>
      </w:r>
    </w:p>
    <w:p w:rsidR="001E3D9F" w:rsidRDefault="001E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02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7"/>
        <w:gridCol w:w="2133"/>
        <w:gridCol w:w="1918"/>
        <w:gridCol w:w="1145"/>
        <w:gridCol w:w="31"/>
        <w:gridCol w:w="1109"/>
        <w:gridCol w:w="2416"/>
        <w:gridCol w:w="142"/>
        <w:gridCol w:w="2841"/>
        <w:gridCol w:w="44"/>
        <w:gridCol w:w="100"/>
        <w:gridCol w:w="1696"/>
      </w:tblGrid>
      <w:tr w:rsidR="001E3D9F">
        <w:trPr>
          <w:trHeight w:val="870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Конечные результаты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Основные направления реализации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3" w:right="-5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Связь с показателями государственной программы</w:t>
            </w:r>
          </w:p>
          <w:p w:rsidR="001E3D9F" w:rsidRDefault="0057653A">
            <w:pPr>
              <w:widowControl w:val="0"/>
              <w:spacing w:after="0" w:line="240" w:lineRule="auto"/>
              <w:ind w:left="-63" w:right="-5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1E3D9F">
        <w:trPr>
          <w:trHeight w:val="1334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56" w:right="-6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1E3D9F">
        <w:trPr>
          <w:trHeight w:val="1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8" w:name="P006B0010"/>
            <w:bookmarkEnd w:id="8"/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9" w:name="P006B0011"/>
            <w:bookmarkEnd w:id="9"/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0" w:name="P006B0012"/>
            <w:bookmarkEnd w:id="10"/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1" w:name="P006B0013"/>
            <w:bookmarkEnd w:id="11"/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2" w:name="P006B0014"/>
            <w:bookmarkEnd w:id="12"/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3" w:name="P006B0015"/>
            <w:bookmarkEnd w:id="13"/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af5"/>
              <w:ind w:left="57" w:right="57"/>
              <w:jc w:val="center"/>
              <w:rPr>
                <w:rFonts w:ascii="PT Astra Serif" w:hAnsi="PT Astra Serif"/>
              </w:rPr>
            </w:pPr>
            <w:bookmarkStart w:id="14" w:name="P006B0016"/>
            <w:bookmarkEnd w:id="14"/>
            <w:r>
              <w:rPr>
                <w:rFonts w:ascii="PT Astra Serif" w:hAnsi="PT Astra Serif"/>
              </w:rPr>
              <w:t>8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Задача 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1E3D9F">
        <w:trPr>
          <w:trHeight w:val="2156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1.1 «Обеспечение развития отрасли культуры»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культурно-массовых мероприятий на бесплатной и платной основе в учреждениях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E3D9F" w:rsidRDefault="001E3D9F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количества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учреждениях.</w:t>
            </w:r>
          </w:p>
          <w:p w:rsidR="001E3D9F" w:rsidRDefault="001E3D9F">
            <w:pPr>
              <w:widowControl w:val="0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деятельности подведомственных учреждений (МБУ «РДК «Дружба», МБУ «Дом культуры им. Ю.А. Гагарина»)</w:t>
            </w: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Мероприятия по поддержке и развитию культуры и искусства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</w:t>
            </w:r>
          </w:p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1.1.</w:t>
            </w:r>
          </w:p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1.2.</w:t>
            </w:r>
          </w:p>
        </w:tc>
      </w:tr>
      <w:tr w:rsidR="001E3D9F">
        <w:trPr>
          <w:trHeight w:val="609"/>
        </w:trPr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0" w:right="-57"/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Капитальный ремонт в муниципальных учреждениях, в том числе проектно-сметная документация.</w:t>
            </w:r>
          </w:p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Укрепление материально-технической базы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1.3.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Задача 2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Подпрограмма 2 «Наследие Усть-Абаканского района»</w:t>
            </w:r>
          </w:p>
        </w:tc>
      </w:tr>
      <w:tr w:rsidR="001E3D9F">
        <w:trPr>
          <w:trHeight w:val="352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2.1 «Совершенствование библиотечной деятельности»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новых поступлений (книг) на 1000 человек населения.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посещений библиотек Усть-Абаканского муниципального района Республики Хакасия.</w:t>
            </w:r>
          </w:p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охвата населения услугами библиотек                           Усть-Абаканского муниципального района Республики Хакасия.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деятельности МБУК «Усть-Абаканская ЦБС».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Мероприятия по поддержке и развитию культуры, искусства и архивного дела: улучшение материально-технической базы МБУК «Усть-Абаканская ЦБС» (проведение ремонтных работ, приобретение оборудования), комплектование фондов, проведение мероприятий.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Обеспечение услугами связи в части предоставления широкополосного доступа к сети Интернет социально значимых объектов муниципальных образований.</w:t>
            </w:r>
          </w:p>
          <w:p w:rsidR="001E3D9F" w:rsidRDefault="0057653A">
            <w:pPr>
              <w:spacing w:after="0" w:line="240" w:lineRule="auto"/>
              <w:ind w:left="57"/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Создание модельной муниципальной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библиотеки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/>
              </w:rPr>
              <w:t>В-Биджа</w:t>
            </w:r>
            <w:proofErr w:type="spellEnd"/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2.2.</w:t>
            </w:r>
          </w:p>
        </w:tc>
      </w:tr>
      <w:tr w:rsidR="001E3D9F">
        <w:trPr>
          <w:trHeight w:val="311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Основное мероприятие 2.4 Региональный проект «Семейные ценности и инфраструктура культуры»</w:t>
            </w:r>
          </w:p>
          <w:p w:rsidR="001E3D9F" w:rsidRDefault="001E3D9F">
            <w:pPr>
              <w:spacing w:after="0" w:line="240" w:lineRule="auto"/>
              <w:ind w:right="-5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Управление культуры, молодежной политики, спорта и туризма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Администрации Усть-Абаканского муниципального района Республики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tabs>
                <w:tab w:val="left" w:pos="0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ind w:left="75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2.2 «Сохранение культурных ценностей»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i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числа посетителей музеев Усть-Абаканского  муниципального района Республики Хакасия.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экскурсий, проводимых музеями Усть-Абаканского муниципального района Республики Хакасия.</w:t>
            </w:r>
          </w:p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экспозиций и выставок в  музеях Усть-Абаканского  муниципального района Республики Хакасия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безопасности музейного фонда и развитие музеев.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Мероприятия по поддержке и развитию культуры, искусства: проведение  мероприятий (конкурсы,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 выставки, викторины, мастер-классы);  формирование музейных экспозиций.</w:t>
            </w:r>
          </w:p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2.3.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2.4.</w:t>
            </w:r>
          </w:p>
          <w:p w:rsidR="001E3D9F" w:rsidRDefault="001E3D9F">
            <w:pPr>
              <w:spacing w:after="0" w:line="240" w:lineRule="auto"/>
              <w:ind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2.5.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2.3 «Развитие архивного дела»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Администрация Усть-Абаканского </w:t>
            </w:r>
            <w:r>
              <w:rPr>
                <w:rFonts w:ascii="PT Astra Serif" w:eastAsia="Times New Roman" w:hAnsi="PT Astra Serif" w:cs="Times New Roman"/>
                <w:iCs/>
                <w:color w:val="000000"/>
                <w:sz w:val="24"/>
                <w:szCs w:val="24"/>
              </w:rPr>
              <w:t>муниципального района Республики Хакасия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хранение.</w:t>
            </w:r>
          </w:p>
          <w:p w:rsidR="001E3D9F" w:rsidRDefault="001E3D9F">
            <w:pPr>
              <w:pStyle w:val="ConsPlusNormal"/>
              <w:tabs>
                <w:tab w:val="left" w:pos="0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и архивного дела: приобретение оборудования, оплата по гражданско-правовому договору услуг специалиста по созданию электронного архива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2.6.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2.7.</w:t>
            </w:r>
          </w:p>
        </w:tc>
      </w:tr>
      <w:tr w:rsidR="001E3D9F"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2.5 «Региональный проект Республики Хакасия «Творческие люди»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квалификации библиотечных работников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ind w:left="75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2.8.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3 «Создание условий для развития искусства, поддержка одаренных детей и талантливой молодежи, развитие</w:t>
            </w: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80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Основное мероприятие 3.1.                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«Развитие системы дополнительного образования детей»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lastRenderedPageBreak/>
              <w:t xml:space="preserve">Управление культуры, </w:t>
            </w: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lastRenderedPageBreak/>
              <w:t>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Доля детей, привлекаемых к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участию в творческих коллективах, в общем числе детей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Обеспечение деятельности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подведомственных учреждений - МБУДО «Усть-Абаканская ДШИ»</w:t>
            </w:r>
          </w:p>
          <w:p w:rsidR="001E3D9F" w:rsidRDefault="0057653A">
            <w:pPr>
              <w:spacing w:after="0" w:line="240" w:lineRule="auto"/>
              <w:ind w:left="85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культуры, искусства - укрепление материально-технической базы МБУДО «Усть-Абаканская ДШИ»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6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</w:tr>
      <w:tr w:rsidR="001E3D9F"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3.2. «Поддержка одаренных детей и молодежи»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0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5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86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Основное мероприятие 3.3 «Развитие и поддержка народного творчества»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выставок национально-прикладного творчества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Участие в республиканских и региональных конкурсах и фестивалях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75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по поддержке и развитию культуры и искусства: организация выставок народно-прикладного творчества; проведение районных мероприятий;  участие творческих коллективов в республиканских, региональных, всероссийских фестивалях и конкурсах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3.1.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3.2.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t xml:space="preserve">Основное мероприятие  3.4 «Гармонизация отношений в Усть-Абаканском районе Республики </w:t>
            </w:r>
            <w:r>
              <w:rPr>
                <w:rFonts w:ascii="PT Astra Serif" w:hAnsi="PT Astra Serif" w:cs="Times New Roman"/>
                <w:iCs/>
                <w:color w:val="000000"/>
                <w:sz w:val="24"/>
                <w:szCs w:val="24"/>
              </w:rPr>
              <w:lastRenderedPageBreak/>
              <w:t>Хакасия и их этнокультурное развитие»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Управление культуры, молодежной политики, спорта и туризма Администрации Усть-Абаканского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муниципального района Республики Хакасия;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Управление образования Администрации Усть-Абаканского 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мероприятий национального характера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75" w:right="3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Мероприятия в сфере развития и гармонизации межнациональных отношений: участие в национальных праздниках, фестивалях, конкурсах, Днях 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тюркской письменности и культуры, проведение олимпиад для школьников по хакасскому языку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3.3.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4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1E3D9F">
        <w:trPr>
          <w:trHeight w:val="165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0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4.1 «Обеспечение условий развития сферы культуры»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36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сотрудников УКМПСТ Администрации              Усть-Абаканского муниципального района Республики Хакасия, прошедших курсы повышения квалификации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3" w:right="39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деятельности аппарата и структурных подразделений УКМПСТ Администрации                      Усть-Абаканского муниципального района Республики Хакасия</w:t>
            </w:r>
          </w:p>
          <w:p w:rsidR="001E3D9F" w:rsidRDefault="001E3D9F">
            <w:pPr>
              <w:spacing w:after="0" w:line="240" w:lineRule="auto"/>
              <w:ind w:left="-57" w:right="-57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  <w:p w:rsidR="001E3D9F" w:rsidRDefault="001E3D9F">
            <w:pPr>
              <w:spacing w:after="0" w:line="240" w:lineRule="auto"/>
              <w:ind w:left="-57" w:right="-57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4.1.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5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1E3D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Подпрограмма 5 «Молодежь Усть-Абаканского района»</w:t>
            </w:r>
          </w:p>
        </w:tc>
      </w:tr>
      <w:tr w:rsidR="001E3D9F">
        <w:trPr>
          <w:trHeight w:val="229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Основное мероприятие 5.1 «Поддержка молодежных общественных инициатив»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Title"/>
              <w:widowControl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доли молодых людей, участвующих в мероприятиях районного, республиканского и российского уровней от общей численности молодежи.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доли подростков и молодежи, принимающих участие в добровольческой деятельности от общей численности подростков и молодежи района.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реализованных социально-значимых проектов и программ разного уровня.</w:t>
            </w:r>
          </w:p>
          <w:p w:rsidR="001E3D9F" w:rsidRDefault="001E3D9F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pStyle w:val="ConsPlusNormal"/>
              <w:tabs>
                <w:tab w:val="left" w:pos="0"/>
                <w:tab w:val="left" w:pos="441"/>
              </w:tabs>
              <w:ind w:left="8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Увеличение численности молодежных активов поселений района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82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- МБУ культуры «Молодежный центр».</w:t>
            </w:r>
          </w:p>
          <w:p w:rsidR="001E3D9F" w:rsidRDefault="0057653A">
            <w:pPr>
              <w:spacing w:after="0" w:line="240" w:lineRule="auto"/>
              <w:ind w:left="82" w:right="-57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5.1.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5.2.</w:t>
            </w:r>
          </w:p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5.3.</w:t>
            </w:r>
          </w:p>
        </w:tc>
      </w:tr>
    </w:tbl>
    <w:p w:rsidR="001E3D9F" w:rsidRDefault="001E3D9F">
      <w:pPr>
        <w:sectPr w:rsidR="001E3D9F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widowControl w:val="0"/>
        <w:spacing w:after="0" w:line="240" w:lineRule="auto"/>
        <w:ind w:left="10206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1E3D9F" w:rsidRDefault="0057653A">
      <w:pPr>
        <w:widowControl w:val="0"/>
        <w:spacing w:after="0" w:line="240" w:lineRule="auto"/>
        <w:ind w:left="10206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«Культура Усть-Абаканского района»</w:t>
      </w:r>
    </w:p>
    <w:p w:rsidR="001E3D9F" w:rsidRDefault="001E3D9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E3D9F" w:rsidRDefault="0057653A">
      <w:pPr>
        <w:widowControl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E3D9F" w:rsidRDefault="001E3D9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00" w:type="dxa"/>
        <w:tblInd w:w="3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5968"/>
        <w:gridCol w:w="1265"/>
        <w:gridCol w:w="7"/>
        <w:gridCol w:w="977"/>
        <w:gridCol w:w="7"/>
        <w:gridCol w:w="976"/>
        <w:gridCol w:w="7"/>
        <w:gridCol w:w="979"/>
        <w:gridCol w:w="6"/>
        <w:gridCol w:w="976"/>
        <w:gridCol w:w="7"/>
        <w:gridCol w:w="976"/>
        <w:gridCol w:w="7"/>
        <w:gridCol w:w="1116"/>
      </w:tblGrid>
      <w:tr w:rsidR="001E3D9F">
        <w:trPr>
          <w:trHeight w:val="40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3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Значения показателя по годам</w:t>
            </w:r>
          </w:p>
        </w:tc>
      </w:tr>
      <w:tr w:rsidR="001E3D9F">
        <w:trPr>
          <w:trHeight w:val="15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Базовый</w:t>
            </w:r>
          </w:p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2028 год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Муниципальная программа «Культура Усть-Абаканского района»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Задача 1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 и искусства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1. Количество участников (зрителей) культурно-массовых мероприятий на бесплатной и платной основе в учреждениях культуры (тыс. 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246,12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268,48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312,92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295,33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308,76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322,18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335,61</w:t>
            </w:r>
          </w:p>
        </w:tc>
      </w:tr>
      <w:tr w:rsidR="001E3D9F">
        <w:trPr>
          <w:trHeight w:val="783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Задача 2 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обеспечения доступа населения к культурным ценностям, популяризация объектов культурного наследия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rPr>
          <w:trHeight w:val="867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новых поступлений (книг) на 1000 человек населения (экз.)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171,3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Создание условий для развития искусства, поддержка одаренных детей и талантливой молодежи, развитие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культурно-досуговой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деятельности и традиционной культуры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 Доля детей, привлекаемых к участию в творческих коллективах, в общем числе детей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2,5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4 «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Повышение эффективности исполнения муниципальных функций и услуг в сфере культуры и искусства»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4. Доля исполненных в установленный срок запросов вышестоящих органов и поручений Главы Усть-Абаканского муниципального района Республики Хакасия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Задача 5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Создание условий для успешной социализации и эффективной самореализации молодежи»</w:t>
            </w:r>
          </w:p>
        </w:tc>
      </w:tr>
      <w:tr w:rsidR="001E3D9F">
        <w:trPr>
          <w:trHeight w:val="1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80" w:firstLine="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 Доля молодых людей, участвующих в мероприятиях районного, республиканского и российского уровней от общей численности молодежи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30,9</w:t>
            </w:r>
          </w:p>
        </w:tc>
      </w:tr>
      <w:tr w:rsidR="001E3D9F">
        <w:trPr>
          <w:trHeight w:val="30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1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«Развитие культурного потенциала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1.1. Количество мероприятий 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учреждениях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4986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4988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4992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4997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1.2. Количество специалистов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учреждений, прошедших курсы повышения квалификации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ind w:right="7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1.3. Доля муниципальных учреждений культуры, здания которых находятся в аварийном состоянии или требуют капитального ремонта, в общем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количестве муниципальных учреждений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29,27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26,83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23,64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21,82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Подпрограмма 2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«Наследие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2.1.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посещений библиотек                Усть-Абаканского муниципального района Республики Хакасия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176219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182413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212815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211791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221418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231044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240671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2.2.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Охват населения услугами библиотек  Усть-Абаканского муниципального района Республики Хакасия (%)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50,1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2.3.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Число посетителей музеев                            Усть-Абаканского муниципального района Республики Хакасия (тыс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32,5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27,0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27,5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29,0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2.4.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экскурсий, проводимых музеями Усть-Абаканского муниципального района Республики Хакасия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2.5.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Количество экспозиций и выставок в музеях Усть-Абаканского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муниципального района Республики Хакасия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2.6.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Доля архивных документов, находящихся в нормативных условиях, обеспечивающих их вечное хранение  (%)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75,2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Показатель 2.7.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ind w:right="8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Показатель 2.8. Повышение квалификации библиотечных работников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3 </w:t>
            </w: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«Искусство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3.1. Количество выставок национально-прикладного творчества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3.2. Участие в республиканских и региональных конкурсах и фестивалях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80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3.3. Количество мероприятий национального характера (ед.)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</w:t>
            </w:r>
          </w:p>
        </w:tc>
      </w:tr>
      <w:tr w:rsidR="001E3D9F">
        <w:trPr>
          <w:trHeight w:val="354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«Обеспечение реализации муниципальной программы»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4.1. Количество сотрудников УКМПСТ Администрации Усть-Абаканского муниципального района Республики Хакасия, прошедших курсы повышения квалификации (чел.)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D9F" w:rsidRDefault="0057653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327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  <w:t xml:space="preserve">Подпрограмма 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«Молодежь Усть-Абаканского района»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tabs>
                <w:tab w:val="left" w:pos="0"/>
              </w:tabs>
              <w:spacing w:after="0" w:line="240" w:lineRule="auto"/>
              <w:ind w:right="79" w:firstLine="2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5.1. Доля подростков и молодежи, принимающих участие в добровольческой деятельности от общей численности подростков и молодежи района (%)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11,4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79" w:firstLine="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5.2. Количество реализованных социально-значимых проектов и программ разного уровня (ед.)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1E3D9F">
        <w:trPr>
          <w:trHeight w:val="31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59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pStyle w:val="ConsPlusNormal"/>
              <w:ind w:right="79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Показатель 5.3. Численность молодежных активов поселений Усть-Абаканского муниципального района Республики Хакасия (ед.)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:rsidR="001E3D9F" w:rsidRDefault="001E3D9F">
      <w:pPr>
        <w:sectPr w:rsidR="001E3D9F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текстовой части 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1E3D9F" w:rsidRDefault="0057653A">
      <w:pPr>
        <w:widowControl w:val="0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«Культура Усть-Абаканского района»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3D9F" w:rsidRDefault="005765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1E3D9F" w:rsidRDefault="005765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1E3D9F" w:rsidRDefault="001E3D9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38" w:type="dxa"/>
        <w:tblInd w:w="-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38"/>
        <w:gridCol w:w="1668"/>
        <w:gridCol w:w="1322"/>
        <w:gridCol w:w="1323"/>
        <w:gridCol w:w="1324"/>
        <w:gridCol w:w="1323"/>
        <w:gridCol w:w="1323"/>
        <w:gridCol w:w="1325"/>
        <w:gridCol w:w="3792"/>
      </w:tblGrid>
      <w:tr w:rsidR="001E3D9F">
        <w:trPr>
          <w:trHeight w:val="570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исполнитель</w:t>
            </w:r>
          </w:p>
        </w:tc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Основные направления реализации</w:t>
            </w:r>
          </w:p>
        </w:tc>
      </w:tr>
      <w:tr w:rsidR="001E3D9F">
        <w:trPr>
          <w:trHeight w:val="780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31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1E3D9F">
        <w:trPr>
          <w:trHeight w:val="878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 Усть-Абаканского района»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муниципальной программе, в том числе: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117 457 050,76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162 094 234,77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164 842 479,78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171 107 744,09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145 540 487,07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>145 539 261,07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375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300 453,61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8 191 167,00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157 475,00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1 099 599,00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1 112 349,00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39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0"/>
                <w:szCs w:val="20"/>
                <w:lang w:eastAsia="ru-RU"/>
              </w:rPr>
              <w:t>Республиканский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1 464 752,00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609 711,60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171 662,24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626 591,00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11 107,00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11 237,00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405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Районный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0"/>
                <w:szCs w:val="20"/>
                <w:lang w:eastAsia="ru-RU"/>
              </w:rPr>
              <w:t>115 857 653,76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0"/>
                <w:szCs w:val="20"/>
                <w:lang w:eastAsia="ru-RU"/>
              </w:rPr>
              <w:t>161 184 069,56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156 479 650,54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170 323 678,09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144 429 781,07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144 415 675,07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45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Управление культуры,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молодежной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политики, спорта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и туризма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Администрации Усть-Абаканского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муниципального района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Республики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Хакасия</w:t>
            </w:r>
          </w:p>
          <w:p w:rsidR="001E3D9F" w:rsidRDefault="0057653A">
            <w:pPr>
              <w:spacing w:after="0" w:line="240" w:lineRule="auto"/>
              <w:ind w:right="-57"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lastRenderedPageBreak/>
              <w:t>(далее - УКМПСТ)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0"/>
                <w:szCs w:val="20"/>
                <w:lang w:eastAsia="ru-RU"/>
              </w:rPr>
              <w:lastRenderedPageBreak/>
              <w:t>117 291 317,36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0"/>
                <w:szCs w:val="20"/>
                <w:lang w:eastAsia="ru-RU"/>
              </w:rPr>
              <w:t>158 484 214,46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162 464 598,76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170 983 043,09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145 415 786,07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113"/>
              <w:jc w:val="right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pacing w:val="-4"/>
                <w:sz w:val="20"/>
                <w:szCs w:val="20"/>
                <w:lang w:eastAsia="ru-RU"/>
              </w:rPr>
              <w:t>145 414 560,07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39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contextualSpacing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Администрация Усть-Абаканского муниципального района Республики Хакасия (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далее-Администрация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района)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405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contextualSpacing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далее-Управление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образования)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3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contextualSpacing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далее-УФиЭ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45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contextualSpacing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Совет</w:t>
            </w:r>
          </w:p>
          <w:p w:rsidR="001E3D9F" w:rsidRDefault="0057653A">
            <w:pPr>
              <w:spacing w:after="0" w:line="240" w:lineRule="auto"/>
              <w:ind w:right="-57"/>
              <w:contextualSpacing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депутатов Усть-Абаканского  района Республики Хакасия (далее - Совет депутатов)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3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right="-57"/>
              <w:contextualSpacing/>
              <w:rPr>
                <w:rFonts w:ascii="PT Astra Serif" w:hAnsi="PT Astra Serif"/>
                <w:spacing w:val="-6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Управление сельского хозяйства администрации Усть-Абаканского  района Республики Хакасия (</w:t>
            </w:r>
            <w:proofErr w:type="spellStart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>далее-Управление</w:t>
            </w:r>
            <w:proofErr w:type="spellEnd"/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color w:val="000000"/>
                <w:spacing w:val="-6"/>
                <w:sz w:val="20"/>
                <w:szCs w:val="20"/>
                <w:lang w:eastAsia="ru-RU"/>
              </w:rPr>
              <w:lastRenderedPageBreak/>
              <w:t>сельского хозяйства)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972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1 «Развитие культурного потенциала Усть-Абаканского района»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36 276 822,44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37 600 586,34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30 094 170,56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30 086 934,56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1.1 Обеспечение развития отрасли культуры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30 010 839,69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43 523 164,72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36 276 822,44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37 600 586,34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30 094 170,56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30 086 934,56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62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1.1.1 Обеспечение деятельности подведомственных учреждений (Дома культуры)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25 415 811,60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29 120 332,09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32 381 062,44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36 890 086,34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28 144 770,73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28 144 770,73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1E3D9F">
        <w:trPr>
          <w:trHeight w:val="3450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1.1.2 Мероприятия по поддержке и развитию культуры, искусства и архивного дела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3 707 989,02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10 007 912,60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1 172 000,00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710 500,00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985 154,83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970 908,83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 Повышение квалификации работников; 2. Организация и проведение районных фестивалей, конкурсов, выставок, проектов;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3. Организация выездных мероприятий;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4. Организация и проведение мероприятий к государственным праздникам, районные мероприятия, празднование юбилейных дат, профессиональных праздников;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5. Участие в республиканских, всероссийских фестивалях, конкурсах;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6. Замена электрооборудования (трансформатор тока) в РДК "Дружба";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7. Установление ограждения ДК Гагарина (2024г);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8. Текущий ремонт уличной сцены (2024г.).</w:t>
            </w:r>
          </w:p>
        </w:tc>
      </w:tr>
      <w:tr w:rsidR="001E3D9F">
        <w:trPr>
          <w:trHeight w:val="653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Управление сельского хозяйства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307 439,00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Проведение мероприятия в рамках празднования 100-летия района.</w:t>
            </w:r>
          </w:p>
        </w:tc>
      </w:tr>
      <w:tr w:rsidR="001E3D9F">
        <w:trPr>
          <w:trHeight w:val="735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Совет депутатов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158 750,00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Проведение мероприятия в рамках празднования 100-летия района.</w:t>
            </w:r>
          </w:p>
        </w:tc>
      </w:tr>
      <w:tr w:rsidR="001E3D9F">
        <w:trPr>
          <w:trHeight w:val="18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1.1.3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317 064,06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271 365,03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Капитальный ремонт и реконструкция в муниципальных учреждениях, в том числе проектно-сметная документация ДК им. Ю.А.Гагарина, РДК «Дружба», сельских учреждений культуры. Капитальный ремонт уличной сцены ДК им. Ю.А.Гагарина</w:t>
            </w:r>
          </w:p>
        </w:tc>
      </w:tr>
      <w:tr w:rsidR="001E3D9F">
        <w:trPr>
          <w:trHeight w:val="100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1.1.4 Укрепление материально-технической базы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569 975,01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651 466,00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Софинансирование для участия в конкурсном отборе по укреплению МТБ, текущий ремонт учреждений культуры, укрепление МТБ</w:t>
            </w:r>
          </w:p>
        </w:tc>
      </w:tr>
      <w:tr w:rsidR="001E3D9F">
        <w:trPr>
          <w:trHeight w:val="870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1.1.5 Обеспечение развития и укрепления материально-технической базы домов культуры в населенных пунктах с числом жителей до 50 тысяч человек 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935 511,00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942 311,00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РДК.</w:t>
            </w:r>
          </w:p>
        </w:tc>
      </w:tr>
      <w:tr w:rsidR="001E3D9F">
        <w:trPr>
          <w:trHeight w:val="825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9 449,00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9 519,00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84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(районный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19 285,00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19 425,00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30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1.1.6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ные межбюджетные трансферты на мероприятия по поддержке и развитию культуры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УФиЭ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3 005 900,00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Ремонт помещений и замена полов в спортивном зале СДК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. Чарков.</w:t>
            </w:r>
          </w:p>
        </w:tc>
      </w:tr>
      <w:tr w:rsidR="001E3D9F">
        <w:trPr>
          <w:trHeight w:val="12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1.1.7 Мероприятия по поддержке и развитию культуры, искусства и архивного дела за счет средств безвозмездной помощи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402 000,00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Приобретение новогодних подарков за счет средств безвозмездной помощи от АО ЗДК "Золотая звезда"</w:t>
            </w:r>
          </w:p>
        </w:tc>
      </w:tr>
      <w:tr w:rsidR="001E3D9F">
        <w:trPr>
          <w:trHeight w:val="15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lastRenderedPageBreak/>
              <w:t>Мероприятие 1.1.8</w:t>
            </w:r>
            <w:proofErr w:type="gram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ные межбюджетные трансферты на мероприятия по поддержке и развитию культуры счет средств безвозмездной помощи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Управление финансов и экономики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2 321 760,00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Ремонт туалета, текущий ремонт спортивного зала в МКУК "Чарковский СДК", за счет средств безвозмездной помощи от АО ЗДК "Золотая звезда"</w:t>
            </w:r>
          </w:p>
        </w:tc>
      </w:tr>
      <w:tr w:rsidR="001E3D9F">
        <w:trPr>
          <w:trHeight w:val="76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2 «Наследие Усть-Абаканского района»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50 025 263,62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53 456 809,36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65 944 597,39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58 455 053,79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48 813 556,57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48 819 566,57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987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2.1 Совершенствование библиотечной деятельности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41 143 096,24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43 428 638,45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48 456 252,07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50 043 050,19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42 072 745,27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42 078 755,27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987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2.1.1 Обеспечение деятельности подведомственных учреждений (Библиотеки)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36 238 649,00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38 133 660,64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45 507 984,57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47 861 909,50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39 884 924,58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39 884 924,58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 МБУК «Усть-Абаканская ЦБС»</w:t>
            </w:r>
          </w:p>
        </w:tc>
      </w:tr>
      <w:tr w:rsidR="001E3D9F">
        <w:trPr>
          <w:trHeight w:val="490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2.1.2 Мероприятия по поддержке и развитию культуры, искусства и архивного дела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3 054 553,00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4 470 697,74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2 082 672,20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2 018 828,69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2 018 691,69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2 018 569,69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1.Приобретение библиотечной техники (формуляры, вкладыши, каталожные карточки, листки возврата, дневники);  2.Создание условий для открытия модельной библиотеки (ремонт помещения, приобретение оборудования, оснащения и др.);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3. Комплектование книжных фондов;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4. Подписка на периодические издания;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5. Приобретение библиотечного оборудования (стендов, стеллажей и др.); 6. Повышение профессионального уровня сотрудников;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7. Проведение мероприятий, направленных на популяризацию чтения в Усть-Абаканском районе;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8. Летняя программа "Чтение";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9. Общероссийский день библиотек;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10. Проведение выставки в рамках празднования Победы в ВОВ;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11.Библиофестиваль;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12. Изготовление и печать книг и фотоальбомов в рамках празднования 100-летия района;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13. Проведение мероприятий в рамках празднования 9 мая;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14. Изготовление книги, фотоальбомов; 15. Газета;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16. Проведение, участие в мероприятиях</w:t>
            </w:r>
          </w:p>
        </w:tc>
      </w:tr>
      <w:tr w:rsidR="001E3D9F">
        <w:trPr>
          <w:trHeight w:val="1287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2.1.3 Капитальный ремонт в муниципальных учреждениях, в том числе проектно-сметная документация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217 851,24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141 597,07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Капитальный ремонт в муниципальных учреждениях (библиотеки), в том числе проектно-сметная документация</w:t>
            </w:r>
          </w:p>
        </w:tc>
      </w:tr>
      <w:tr w:rsidR="001E3D9F">
        <w:trPr>
          <w:trHeight w:val="1827"/>
        </w:trPr>
        <w:tc>
          <w:tcPr>
            <w:tcW w:w="2237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2.1.4 Обеспечение услугами связи в части предоставления широкополосного доступа к сети «Интернет» социально значимых объектов муниципальных образований</w:t>
            </w:r>
          </w:p>
        </w:tc>
        <w:tc>
          <w:tcPr>
            <w:tcW w:w="1667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498 742,00</w:t>
            </w:r>
          </w:p>
        </w:tc>
        <w:tc>
          <w:tcPr>
            <w:tcW w:w="1323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533 539,44</w:t>
            </w: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88 923,24</w:t>
            </w:r>
          </w:p>
        </w:tc>
        <w:tc>
          <w:tcPr>
            <w:tcW w:w="1323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Услуги связи в части предоставления широкополосного доступа к сети Интернет</w:t>
            </w:r>
          </w:p>
        </w:tc>
      </w:tr>
      <w:tr w:rsidR="001E3D9F">
        <w:trPr>
          <w:trHeight w:val="2127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2.1.5 Обеспечение услугами связи в части предоставления широкополосного доступа к сети «Интернет» социально значимых объектов муниципальных образований (софинансирование)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10 184,00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10 888,56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Услуги связи в части предоставления широкополосного доступа к сети Интернет  (софинансирование)</w:t>
            </w:r>
          </w:p>
        </w:tc>
      </w:tr>
      <w:tr w:rsidR="001E3D9F">
        <w:trPr>
          <w:trHeight w:val="578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2.1.6 Государственная поддержка отрасли культуры 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134 645,00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121 941,00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1E3D9F">
        <w:trPr>
          <w:trHeight w:val="709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14 960,00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13 549,00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9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3 053,00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2 765,00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268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2.1.7 Укрепление материально-технической базы муниципальных учреждений в сфере культуры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951 050,00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1E3D9F">
        <w:trPr>
          <w:trHeight w:val="1324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lastRenderedPageBreak/>
              <w:t>Мероприятие 2.1.8 Укрепление материально-технической базы муниципальных учреждений в сфере культуры (софинансирование)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19 409,00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</w:t>
            </w:r>
          </w:p>
        </w:tc>
      </w:tr>
      <w:tr w:rsidR="001E3D9F">
        <w:trPr>
          <w:trHeight w:val="645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2.1.9 Государственная поддержка отрасли культуры (комплектование книжных фондов)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121 167,00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157 475,00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164 088,00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170 038,00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Комплектование книжных фондов ЦБС</w:t>
            </w:r>
          </w:p>
        </w:tc>
      </w:tr>
      <w:tr w:rsidR="001E3D9F">
        <w:trPr>
          <w:trHeight w:val="634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1 224,00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1 591,00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1 658,00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1 718,00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53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1 236,00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3 246,00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3 383,00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3 505,00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34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2.1.10 Государственная поддержка отрасли культуры (денежное поощрение лучших работников сельских учреждений культуры)  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Денежное поощрение лучших работников сельских учреждений культуры</w:t>
            </w:r>
          </w:p>
        </w:tc>
      </w:tr>
      <w:tr w:rsidR="001E3D9F">
        <w:trPr>
          <w:trHeight w:val="672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84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53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Мероприятие 2.1.11 Государственная поддержка отрасли культуры (денежное поощрение лучших сельских учреждений культуры)  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(федеральный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Денежное поощрение лучших сельских учреждений культуры</w:t>
            </w:r>
          </w:p>
        </w:tc>
      </w:tr>
      <w:tr w:rsidR="001E3D9F">
        <w:trPr>
          <w:trHeight w:val="69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784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    (районный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249"/>
        </w:trPr>
        <w:tc>
          <w:tcPr>
            <w:tcW w:w="2237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lastRenderedPageBreak/>
              <w:t>Мероприятие 2.1.12 Мероприятия по поддержке и развитию культуры, искусства и архивного дела за счет средств безвозмездной помощи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Комплектование книжных фондов в рамках создания модельной библиотеке в с.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, пополнение книжного фонда для учреждений ЦБС</w:t>
            </w:r>
          </w:p>
        </w:tc>
      </w:tr>
      <w:tr w:rsidR="001E3D9F">
        <w:trPr>
          <w:trHeight w:val="735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2.2 Сохранение культурных ценностей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8 725 433,98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9 796 168,60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9 351 416,30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8 296 802,60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6 625 610,30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6 625 610,30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808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2.2.1 Обеспечение деятельности подведомственных учреждений (Муниципальное бюджетное учреждение культуры "Усть-Абаканский районный историко-краеведческий музей")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5 010 650,00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5 734 118,60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6 357 346,30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7 072 282,60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5 881 813,83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5 881 813,83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1E3D9F">
        <w:trPr>
          <w:trHeight w:val="346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2.2.2 Мероприятия по поддержке и развитию культуры, искусства и архивного дела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3 163 061,00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3 786 200,00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1 420 900,00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263 400,00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554 276,47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554 276,47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1. Спиливание аварийных деревьев;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2. Проведение праздничных мероприятий, в т.ч. посвященных Дню Победы  /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ср-ва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СУЭКа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/;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3. Проведение патриотических мероприятий (митинги, выставки, мастер-классы);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4. Подготовка проекта и монтаж узла с автоматическим учетом ГВС МБУК «Усть-Абаканский музей»;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5. Приобретение экспозиций для музея;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6. Проведение мероприятий;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7. Установка автоматической пожарной сигнализации и оповещения людей о пожаре (в двух корпусах), возведение гаража.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8. Проведение мероприятий в рамках празднования 100-летия района;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9. Изготовление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дизайн-проекта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10. Техническое оснащение музея;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lastRenderedPageBreak/>
              <w:t>11.Кадастровые работы, постановка на кадастровый учет.</w:t>
            </w:r>
          </w:p>
        </w:tc>
      </w:tr>
      <w:tr w:rsidR="001E3D9F">
        <w:trPr>
          <w:trHeight w:val="262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2.2.3 Обеспечение безопасности музейного фонда и развитие музеев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451 722,98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275 850,00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170 120,00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189 520,00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1. Приобретение спецодежды (униформы) для использования на объектах культурного наследия Усть-Абаканского района;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Акарицидная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, противоклещевая обработка территории музея «Древние курганы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Салбыкской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степи»; 3.Приобретение национальной одежды; 4.Пополнение музейного фонда (экспонаты, макеты);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5.Проведение мероприятий этнического характера;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6.Опашка территории;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7. Проведение мероприятий (День Туризма, День музея)</w:t>
            </w:r>
          </w:p>
        </w:tc>
      </w:tr>
      <w:tr w:rsidR="001E3D9F">
        <w:trPr>
          <w:trHeight w:val="2892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2.2.4 Проведение мероприятий для ветеранов ВОВ, тружеников тыла, вдов ветеранов ВОВ, «детей войны» в связи с празднованием 78-й годовщины Победы за счет сре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дств бл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аготворительной помощи от АО «Угольная компания «Разрез Степной» по договору № РС-2023/392 от 27.04.2023 года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Изготовление металлического ограждения</w:t>
            </w:r>
          </w:p>
        </w:tc>
      </w:tr>
      <w:tr w:rsidR="001E3D9F">
        <w:trPr>
          <w:trHeight w:val="15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2.2.5 Мероприятия по поддержке и развитию культуры, искусства и архивного дела за счет средств безвозмездной помощи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1 403 050,00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1. Проведение мероприятий в связи с празднованием 80-летия Победы за счет безвозмездных поступлений от Благотворительного Фонда А. Мельниченко; 2. Установка и обслуживание видеонаблюдения в филиале МБУК «Усть-Абаканский музей» в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аал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. Чарков</w:t>
            </w:r>
          </w:p>
        </w:tc>
      </w:tr>
      <w:tr w:rsidR="001E3D9F">
        <w:trPr>
          <w:trHeight w:val="15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2.2.6. Проведение ремонтных (восстановительных) работ памятников Великой Отечественной войны и благоустройство их территорий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contextualSpacing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625 000,00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contextualSpacing/>
            </w:pPr>
            <w:r>
              <w:rPr>
                <w:rFonts w:ascii="PT Astra Serif" w:hAnsi="PT Astra Serif"/>
                <w:sz w:val="20"/>
                <w:szCs w:val="20"/>
              </w:rPr>
              <w:t>Проведение ремонтных (восстановительных) работ на мемориале «Вечная слава»  и благоустройство его территорий</w:t>
            </w:r>
          </w:p>
        </w:tc>
      </w:tr>
      <w:tr w:rsidR="001E3D9F">
        <w:trPr>
          <w:trHeight w:val="15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Мероприятие 2.2.7. Проведение ремонтных (восстановительных) работ памятников Великой Отечественной войны и благоустройство их территорий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(софинансирование)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contextualSpacing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146 600,00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contextualSpacing/>
            </w:pPr>
            <w:r>
              <w:rPr>
                <w:rFonts w:ascii="PT Astra Serif" w:hAnsi="PT Astra Serif"/>
                <w:sz w:val="20"/>
                <w:szCs w:val="20"/>
              </w:rPr>
              <w:t>Проведение ремонтных (восстановительных) работ на мемориале «Вечная слава»  и благоустройство его территорий (софинансирование)</w:t>
            </w:r>
          </w:p>
        </w:tc>
      </w:tr>
      <w:tr w:rsidR="001E3D9F">
        <w:trPr>
          <w:trHeight w:val="70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2.3 Развитие архивного дела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2239"/>
        </w:trPr>
        <w:tc>
          <w:tcPr>
            <w:tcW w:w="2237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2.3.1 Мероприятия по поддержке и развитию культуры, искусства и архивного дела</w:t>
            </w:r>
          </w:p>
        </w:tc>
        <w:tc>
          <w:tcPr>
            <w:tcW w:w="1667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Администрация Усть-Абаканского района</w:t>
            </w:r>
          </w:p>
        </w:tc>
        <w:tc>
          <w:tcPr>
            <w:tcW w:w="1322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156 733,40</w:t>
            </w:r>
          </w:p>
        </w:tc>
        <w:tc>
          <w:tcPr>
            <w:tcW w:w="1323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128 931,31</w:t>
            </w:r>
          </w:p>
        </w:tc>
        <w:tc>
          <w:tcPr>
            <w:tcW w:w="1324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56 121,02</w:t>
            </w:r>
          </w:p>
        </w:tc>
        <w:tc>
          <w:tcPr>
            <w:tcW w:w="1323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1323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115 201,00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1.Приобретение первичных сре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дств хр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анения (Архивных коробов);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2.Оплата по гражданско-правовому договору специалисту за работу по созданию электронного архива;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3.Приобретение металлических архивных шкафов-стеллажей;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4.Приобретение металлических шкафов для хранения НСА;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5. Приобретение приборов контроля температурно-влажностного режима для помещений.</w:t>
            </w:r>
          </w:p>
        </w:tc>
      </w:tr>
      <w:tr w:rsidR="001E3D9F">
        <w:trPr>
          <w:trHeight w:val="135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2.4 Региональный проект «Семейные ценности и инфраструктура культуры»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8 080 808,00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90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2.4.1 Создание модельных муниципальных библиотек 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(федеральный бюджет)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7 920 000,00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Создание модельной муниципальной библиотеки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В-Биджа</w:t>
            </w:r>
            <w:proofErr w:type="spellEnd"/>
          </w:p>
        </w:tc>
      </w:tr>
      <w:tr w:rsidR="001E3D9F">
        <w:trPr>
          <w:trHeight w:val="709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(республиканский бюджет)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72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  (районный бюджет)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80 808,00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28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2.5 Региональный проект Республики Хакасия «Творческие люди»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103 071,00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90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2.5.1  Государственная поддержка отрасли культуры (денежное поощрение лучших сельских учреждений культуры) (в том числе софинансирование с республиканским бюджетом)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(федеральный бюджет)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Государственная поддержка лучших сельских учреждений культуры</w:t>
            </w:r>
          </w:p>
        </w:tc>
      </w:tr>
      <w:tr w:rsidR="001E3D9F">
        <w:trPr>
          <w:trHeight w:val="728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(республиканский бюджет)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1 010,00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709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  (районный бюджет)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2 061,00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78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Подпрограмма 3 «Искусство Усть-Абаканского района»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1 988 332,00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25 334 675,61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22 290 110,57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28 355 353,74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23 947 922,28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23 947 922,28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22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3.1. Развитие системы дополнительного образования детей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20 318 155,01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20 421 687,26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26 444 588,74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287"/>
        </w:trPr>
        <w:tc>
          <w:tcPr>
            <w:tcW w:w="2237" w:type="dxa"/>
            <w:tcBorders>
              <w:lef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3.1.1 Обеспечение деятельности подведомственных учреждений (МБУДО "Усть-Абаканская ДШИ")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20 256 541,85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20 421 687,26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26 444 588,74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22 037 157,28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 Обеспечение деятельности подведомственных учреждений (МБУДО "Усть-Абаканская ДШИ")</w:t>
            </w:r>
          </w:p>
        </w:tc>
      </w:tr>
      <w:tr w:rsidR="001E3D9F">
        <w:trPr>
          <w:trHeight w:val="264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Мероприятие 3.1.2. Средства из резервного фонда Республики Хакасия и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выделении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 средств из резервного фонда Правительства Республики Хакасия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(республиканский бюджет)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61 613,16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 Ремонт здания МБУДО «Усть-Абаканская ДШИ» за счет ИМБТ из Резервного фонда Правительства РХ</w:t>
            </w:r>
          </w:p>
        </w:tc>
      </w:tr>
      <w:tr w:rsidR="001E3D9F">
        <w:trPr>
          <w:trHeight w:val="106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3.2 Поддержка одаренных детей и молодежи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1 329 734,51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8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3.2.1 Мероприятия по поддержке и развитию культуры, искусства и архивного дела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342 500,00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2 654 885,35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1 329 734,51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 Укрепление МТБ (приобретение музыкальных инструментов, сценической одежды и т. п.); 2. Проведение мероприятий</w:t>
            </w:r>
          </w:p>
        </w:tc>
      </w:tr>
      <w:tr w:rsidR="001E3D9F">
        <w:trPr>
          <w:trHeight w:val="106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3.3 Развитие и поддержка народного творчества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329 374,00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593 000,00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593 000,00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593 000,00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864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3.3.1 Мероприятия по поддержке и развитию культуры, искусства и архивного дела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1 072 000,00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1 753 000,00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329 374,00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593 000,00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593 000,00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593 000,00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1.Организация выставок народно-прикладного творчества;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2.Проведение </w:t>
            </w:r>
            <w:proofErr w:type="spell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разножанровых</w:t>
            </w:r>
            <w:proofErr w:type="spell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 фестивалей и конкурсов;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3.Участие творческих коллективов в республиканских, региональных, всероссийских фестивалях и конкурсах;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4.Организация творческих поездок коллективов;</w:t>
            </w:r>
          </w:p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5.Проведение районных мероприятий</w:t>
            </w:r>
          </w:p>
        </w:tc>
      </w:tr>
      <w:tr w:rsidR="001E3D9F">
        <w:trPr>
          <w:trHeight w:val="1568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 3.4 Гармонизация отношений в Усть-Абаканском районе Республики Хакасия и их этнокультурное развитие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573 832,00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608 635,25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209 314,80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317 765,00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410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3.4.1 Мероприятия в сфере развития и гармонизации межнациональных отношений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549 832,00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584 997,25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209 314,80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308 265,00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1.Организация и проведение съезда родов всех народов, проживающих на территории Усть-Абаканского района;  2.Участие и проведение  национальных праздниках, фестивалях, выставке-конкурсе; 3. Участие ансамбля казачьей песни "Добро" в фестивалях и конкурсах; 4. Проведение мероприятий; 5.Комплектование национальной литературой; 6.Укрепление МТБ</w:t>
            </w:r>
          </w:p>
        </w:tc>
      </w:tr>
      <w:tr w:rsidR="001E3D9F">
        <w:trPr>
          <w:trHeight w:val="1028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14 638,00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72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1.Проведение олимпиад для школьников по хакасскому языку, проведение мероприятий</w:t>
            </w:r>
          </w:p>
        </w:tc>
      </w:tr>
      <w:tr w:rsidR="001E3D9F">
        <w:trPr>
          <w:trHeight w:val="96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37 697 311,73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43 813 268,33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97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4.1 Обеспечение условий развития сферы культуры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32 671 731,45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36 524 212,91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37 697 311,73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43 813 268,33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40 233 269,42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204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4.1.1 Обеспечение деятельности подведомственных учреждений (Учебно-методические кабинеты, централизованные бухгалтерии, группы хозяйственного обслуживания)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24 919 954,45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28 713 979,48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30 452 757,37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36 364 142,03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33 446 247,14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33 446 247,14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1E3D9F">
        <w:trPr>
          <w:trHeight w:val="72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4.1.2 Органы местного самоуправления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7 751 777,00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7 731 720,82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1E3D9F">
        <w:trPr>
          <w:trHeight w:val="720"/>
        </w:trPr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Мероприятие 4.1.3  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 xml:space="preserve"> и деятельности исполнительных органов субъектов Российской Федерации (дотация (грант) из федерального бюджета)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              (федеральный бюджет)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78 512,61</w:t>
            </w:r>
          </w:p>
        </w:tc>
        <w:tc>
          <w:tcPr>
            <w:tcW w:w="13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1E3D9F">
        <w:trPr>
          <w:trHeight w:val="3173"/>
        </w:trPr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6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4.1.4 Органы местного самоуправления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7 244 554,36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7 449 126,30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6 787 022,28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6 787 022,28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</w:tr>
      <w:tr w:rsidR="001E3D9F">
        <w:trPr>
          <w:trHeight w:val="94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4.1.4.1 Фонд оплаты труда муниципальных служащих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5 519 536,68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4 577 784,00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4 196 302,00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4 196 302,00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2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4.1.4.2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1 468 229,00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2 618 724,30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2 400 497,28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2 400 497,28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20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4.1.4.3 Содержание органов местного самоуправления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256 788,68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252 618,00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190 223,00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190 223,00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672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5 «Молодежь Усть-Абаканского района»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2 633 637,65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2 883 481,89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005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Основное мероприятие 5.1 Поддержка молодежных общественных инициатив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2 760 884,00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3 255 372,17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2 633 637,65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2 883 481,89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i/>
                <w:i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  <w:t>2 451 568,24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1849"/>
        </w:trPr>
        <w:tc>
          <w:tcPr>
            <w:tcW w:w="223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5.1.1 Обеспечение деятельности подведомственных учреждений (Муниципальное бюджетное учреждение культуры "Районный молодежный ресурсный центр")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2 222 926,00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2 331 114,17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2 273 037,65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2 591 481,89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2 159 568,24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2 159 568,24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</w:tr>
      <w:tr w:rsidR="001E3D9F">
        <w:trPr>
          <w:trHeight w:val="690"/>
        </w:trPr>
        <w:tc>
          <w:tcPr>
            <w:tcW w:w="223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Мероприятие 5.1.2 Мероприятия в области молодежной политики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УКМПСТ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435 958,00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822 258,00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360 600,00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292 000,00</w:t>
            </w:r>
          </w:p>
        </w:tc>
        <w:tc>
          <w:tcPr>
            <w:tcW w:w="37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1.Вовлечение молодежи в общественную деятельность; 2. Участие в республиканских, региональных, всероссийских мероприятиях; 3. Районные мероприятия с детьми и молодежью;  4.Поддержка талантливой и способной молодежи; 5.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Грантовая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поддержка 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lastRenderedPageBreak/>
              <w:t>молодежных инициатив; 6. Реализация проектов по временной занятости молодежи; 7. Поддержка деятельности молодежных общественных организаций; 8. Организация работы с детьми и молодежью по месту жительства (ежегодный районный летний слет молодежи в сельских поселениях в рамках празднования дня молодежи; конкурс на лучший Молодежный совет; районные акции разной направленности); 9.Развитие добровольческого движения в районе.</w:t>
            </w:r>
          </w:p>
        </w:tc>
      </w:tr>
      <w:tr w:rsidR="001E3D9F">
        <w:trPr>
          <w:trHeight w:val="1035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339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ind w:left="-57"/>
              <w:jc w:val="right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</w:p>
        </w:tc>
      </w:tr>
      <w:tr w:rsidR="001E3D9F">
        <w:trPr>
          <w:trHeight w:val="930"/>
        </w:trPr>
        <w:tc>
          <w:tcPr>
            <w:tcW w:w="22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1E3D9F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1E3D9F" w:rsidRDefault="0057653A">
            <w:pPr>
              <w:spacing w:after="0" w:line="240" w:lineRule="auto"/>
              <w:ind w:lef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D9F" w:rsidRDefault="0057653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1. Премия Главы Усть-Абаканского района учащейся и работающей молодежи</w:t>
            </w:r>
          </w:p>
        </w:tc>
      </w:tr>
    </w:tbl>
    <w:p w:rsidR="001E3D9F" w:rsidRDefault="001E3D9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1E3D9F">
          <w:pgSz w:w="16838" w:h="11906" w:orient="landscape"/>
          <w:pgMar w:top="993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1E3D9F" w:rsidRDefault="0057653A">
      <w:pPr>
        <w:spacing w:after="0" w:line="240" w:lineRule="auto"/>
        <w:ind w:left="567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lastRenderedPageBreak/>
        <w:t xml:space="preserve">Приложение  4 </w:t>
      </w:r>
    </w:p>
    <w:p w:rsidR="001E3D9F" w:rsidRDefault="0057653A">
      <w:pPr>
        <w:spacing w:after="0" w:line="240" w:lineRule="auto"/>
        <w:ind w:left="567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к текстовой части муниципальной программы «Культура Усть-Абаканского района»</w:t>
      </w:r>
    </w:p>
    <w:p w:rsidR="001E3D9F" w:rsidRDefault="001E3D9F">
      <w:pPr>
        <w:spacing w:after="0" w:line="240" w:lineRule="auto"/>
        <w:ind w:left="10206"/>
        <w:jc w:val="center"/>
        <w:rPr>
          <w:rFonts w:ascii="PT Astra Serif" w:hAnsi="PT Astra Serif" w:cs="Times New Roman"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1E3D9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Условия предоставления иных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межбюджетных трансфертов из бюджета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Усть-Абаканского муниципального района Республики Хакасия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бюджетам поселений Усть-Абаканского муниципального района </w:t>
      </w:r>
    </w:p>
    <w:p w:rsidR="001E3D9F" w:rsidRDefault="0057653A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Республики Хакасия.</w:t>
      </w:r>
    </w:p>
    <w:p w:rsidR="001E3D9F" w:rsidRDefault="001E3D9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</w:p>
    <w:p w:rsidR="001E3D9F" w:rsidRDefault="001E3D9F">
      <w:pPr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  <w:lang w:eastAsia="en-US"/>
        </w:rPr>
      </w:pPr>
    </w:p>
    <w:p w:rsidR="001E3D9F" w:rsidRDefault="0057653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eastAsia="Calibri" w:hAnsi="PT Astra Serif" w:cs="Times New Roman"/>
          <w:sz w:val="26"/>
          <w:szCs w:val="26"/>
          <w:lang w:eastAsia="en-US"/>
        </w:rPr>
        <w:t>Порядок предоставления бюджетам поселений Усть-Абаканского муниципального района Республики Хакасия (далее – поселения) иных межбюджетных трансфертов на реализацию подпрограммы «Развитие культурного потенциала Усть-Абаканского района», на мероприятия по поддержке и развитию культуры (далее – иной межбюджетный трансферт)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</w:t>
      </w:r>
      <w:proofErr w:type="gramEnd"/>
      <w:r>
        <w:rPr>
          <w:rFonts w:ascii="PT Astra Serif" w:eastAsia="Calibri" w:hAnsi="PT Astra Serif" w:cs="Times New Roman"/>
          <w:sz w:val="26"/>
          <w:szCs w:val="26"/>
          <w:lang w:eastAsia="en-US"/>
        </w:rPr>
        <w:t>, утвержденным решением Совета депутатов Усть-Абаканского района Республики Хакасия от 21.04.2023 № 27.</w:t>
      </w:r>
    </w:p>
    <w:p w:rsidR="001E3D9F" w:rsidRDefault="0057653A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  <w:lang w:eastAsia="en-US"/>
        </w:rPr>
        <w:t>Дополнительными условиями для получения поселениями иных межбюджетных трансфертов является наличие заключенного соглашения о предоставлении иных межбюджетных трансфертов.</w:t>
      </w:r>
    </w:p>
    <w:p w:rsidR="001E3D9F" w:rsidRDefault="001E3D9F">
      <w:pPr>
        <w:spacing w:after="0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1E3D9F" w:rsidRDefault="001E3D9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</w:p>
    <w:p w:rsidR="001E3D9F" w:rsidRDefault="001E3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rPr>
          <w:rFonts w:ascii="Times New Roman" w:hAnsi="Times New Roman" w:cs="Times New Roman"/>
          <w:sz w:val="24"/>
          <w:szCs w:val="24"/>
        </w:rPr>
      </w:pPr>
    </w:p>
    <w:p w:rsidR="001E3D9F" w:rsidRDefault="001E3D9F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sectPr w:rsidR="001E3D9F" w:rsidSect="001E3D9F">
      <w:pgSz w:w="11906" w:h="16838"/>
      <w:pgMar w:top="1134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BreakWrappedTables/>
  </w:compat>
  <w:rsids>
    <w:rsidRoot w:val="001E3D9F"/>
    <w:rsid w:val="001E3D9F"/>
    <w:rsid w:val="003319D3"/>
    <w:rsid w:val="004C1C45"/>
    <w:rsid w:val="0057653A"/>
    <w:rsid w:val="009D6DE6"/>
    <w:rsid w:val="00A6256A"/>
    <w:rsid w:val="00B15FBF"/>
    <w:rsid w:val="00BA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9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0799C"/>
    <w:pPr>
      <w:keepNext/>
      <w:keepLines/>
      <w:suppressAutoHyphens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007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00799C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qFormat/>
    <w:locked/>
    <w:rsid w:val="0000799C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7"/>
    <w:qFormat/>
    <w:rsid w:val="0000799C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8">
    <w:name w:val="Strong"/>
    <w:basedOn w:val="a0"/>
    <w:uiPriority w:val="22"/>
    <w:qFormat/>
    <w:rsid w:val="0000799C"/>
    <w:rPr>
      <w:b/>
      <w:bCs w:val="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0079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Нижний колонтитул Знак1"/>
    <w:link w:val="Footer"/>
    <w:uiPriority w:val="99"/>
    <w:qFormat/>
    <w:locked/>
    <w:rsid w:val="000079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sid w:val="0000799C"/>
    <w:rPr>
      <w:rFonts w:ascii="Calibri" w:eastAsia="Times New Roman" w:hAnsi="Calibri" w:cs="Calibri"/>
      <w:lang w:eastAsia="zh-CN"/>
    </w:rPr>
  </w:style>
  <w:style w:type="character" w:customStyle="1" w:styleId="3">
    <w:name w:val="Основной текст 3 Знак"/>
    <w:basedOn w:val="a0"/>
    <w:link w:val="30"/>
    <w:uiPriority w:val="99"/>
    <w:qFormat/>
    <w:rsid w:val="0000799C"/>
    <w:rPr>
      <w:rFonts w:eastAsiaTheme="minorEastAsia"/>
      <w:sz w:val="16"/>
      <w:szCs w:val="16"/>
      <w:lang w:eastAsia="ru-RU"/>
    </w:rPr>
  </w:style>
  <w:style w:type="character" w:customStyle="1" w:styleId="WW8Num1z8">
    <w:name w:val="WW8Num1z8"/>
    <w:qFormat/>
    <w:rsid w:val="0000799C"/>
  </w:style>
  <w:style w:type="character" w:customStyle="1" w:styleId="WW8Num1z5">
    <w:name w:val="WW8Num1z5"/>
    <w:qFormat/>
    <w:rsid w:val="0000799C"/>
  </w:style>
  <w:style w:type="character" w:customStyle="1" w:styleId="NoSpacingChar">
    <w:name w:val="No Spacing Char"/>
    <w:link w:val="11"/>
    <w:uiPriority w:val="1"/>
    <w:qFormat/>
    <w:locked/>
    <w:rsid w:val="0000799C"/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Header"/>
    <w:uiPriority w:val="99"/>
    <w:semiHidden/>
    <w:qFormat/>
    <w:rsid w:val="00832761"/>
    <w:rPr>
      <w:rFonts w:ascii="Calibri" w:eastAsia="Times New Roman" w:hAnsi="Calibri" w:cs="Calibri"/>
      <w:lang w:eastAsia="zh-CN"/>
    </w:rPr>
  </w:style>
  <w:style w:type="character" w:customStyle="1" w:styleId="WW8Num1z7">
    <w:name w:val="WW8Num1z7"/>
    <w:qFormat/>
    <w:rsid w:val="00E1684D"/>
  </w:style>
  <w:style w:type="character" w:styleId="ad">
    <w:name w:val="FollowedHyperlink"/>
    <w:basedOn w:val="a0"/>
    <w:uiPriority w:val="99"/>
    <w:semiHidden/>
    <w:unhideWhenUsed/>
    <w:rsid w:val="009D1461"/>
    <w:rPr>
      <w:color w:val="800080"/>
      <w:u w:val="single"/>
    </w:rPr>
  </w:style>
  <w:style w:type="paragraph" w:customStyle="1" w:styleId="ae">
    <w:name w:val="Заголовок"/>
    <w:basedOn w:val="a"/>
    <w:next w:val="a7"/>
    <w:qFormat/>
    <w:rsid w:val="000E5BD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rsid w:val="0000799C"/>
    <w:pPr>
      <w:suppressAutoHyphens w:val="0"/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af">
    <w:name w:val="List"/>
    <w:basedOn w:val="a7"/>
    <w:rsid w:val="000E5BD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E5BD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1E3D9F"/>
    <w:pPr>
      <w:suppressLineNumbers/>
    </w:pPr>
    <w:rPr>
      <w:rFonts w:ascii="PT Astra Serif" w:hAnsi="PT Astra Serif" w:cs="Noto Sans Devanagari"/>
    </w:rPr>
  </w:style>
  <w:style w:type="paragraph" w:customStyle="1" w:styleId="indexheading1">
    <w:name w:val="index heading1"/>
    <w:basedOn w:val="a"/>
    <w:qFormat/>
    <w:rsid w:val="000E5BD5"/>
    <w:pPr>
      <w:suppressLineNumbers/>
    </w:pPr>
    <w:rPr>
      <w:rFonts w:ascii="PT Astra Serif" w:hAnsi="PT Astra Serif" w:cs="Noto Sans Devanagari"/>
    </w:rPr>
  </w:style>
  <w:style w:type="paragraph" w:styleId="af1">
    <w:name w:val="Normal (Web)"/>
    <w:basedOn w:val="a"/>
    <w:uiPriority w:val="99"/>
    <w:unhideWhenUsed/>
    <w:qFormat/>
    <w:rsid w:val="0000799C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0799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00799C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link w:val="a4"/>
    <w:uiPriority w:val="1"/>
    <w:qFormat/>
    <w:rsid w:val="0000799C"/>
    <w:rPr>
      <w:rFonts w:eastAsia="Times New Roman" w:cs="Times New Roman"/>
      <w:lang w:eastAsia="ru-RU"/>
    </w:rPr>
  </w:style>
  <w:style w:type="paragraph" w:customStyle="1" w:styleId="Standard">
    <w:name w:val="Standard"/>
    <w:uiPriority w:val="99"/>
    <w:qFormat/>
    <w:rsid w:val="0000799C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f2">
    <w:name w:val="List Paragraph"/>
    <w:basedOn w:val="a"/>
    <w:uiPriority w:val="34"/>
    <w:qFormat/>
    <w:rsid w:val="0000799C"/>
    <w:pPr>
      <w:suppressAutoHyphens w:val="0"/>
      <w:ind w:left="720"/>
      <w:contextualSpacing/>
    </w:pPr>
    <w:rPr>
      <w:rFonts w:eastAsiaTheme="minorEastAsia" w:cstheme="minorBidi"/>
      <w:lang w:eastAsia="ru-RU"/>
    </w:rPr>
  </w:style>
  <w:style w:type="paragraph" w:customStyle="1" w:styleId="TOC1">
    <w:name w:val="TOC 1"/>
    <w:basedOn w:val="a"/>
    <w:next w:val="a"/>
    <w:autoRedefine/>
    <w:uiPriority w:val="39"/>
    <w:unhideWhenUsed/>
    <w:rsid w:val="0000799C"/>
    <w:pPr>
      <w:suppressAutoHyphens w:val="0"/>
      <w:spacing w:after="100"/>
    </w:pPr>
    <w:rPr>
      <w:rFonts w:eastAsiaTheme="minorEastAsia" w:cstheme="minorBidi"/>
      <w:lang w:eastAsia="ru-RU"/>
    </w:rPr>
  </w:style>
  <w:style w:type="paragraph" w:customStyle="1" w:styleId="IndexHeading">
    <w:name w:val="Index Heading"/>
    <w:basedOn w:val="ae"/>
    <w:rsid w:val="000E5BD5"/>
  </w:style>
  <w:style w:type="paragraph" w:styleId="af3">
    <w:name w:val="TOC Heading"/>
    <w:basedOn w:val="Heading1"/>
    <w:next w:val="a"/>
    <w:uiPriority w:val="39"/>
    <w:unhideWhenUsed/>
    <w:qFormat/>
    <w:rsid w:val="0000799C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00799C"/>
    <w:pPr>
      <w:suppressAutoHyphens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4">
    <w:name w:val="Колонтитул"/>
    <w:basedOn w:val="a"/>
    <w:qFormat/>
    <w:rsid w:val="000E5BD5"/>
  </w:style>
  <w:style w:type="paragraph" w:customStyle="1" w:styleId="Footer">
    <w:name w:val="Footer"/>
    <w:basedOn w:val="a"/>
    <w:link w:val="10"/>
    <w:uiPriority w:val="99"/>
    <w:unhideWhenUsed/>
    <w:rsid w:val="0000799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unhideWhenUsed/>
    <w:qFormat/>
    <w:rsid w:val="0000799C"/>
    <w:pPr>
      <w:suppressAutoHyphens w:val="0"/>
      <w:spacing w:after="120"/>
    </w:pPr>
    <w:rPr>
      <w:rFonts w:eastAsiaTheme="minorEastAsia" w:cstheme="minorBidi"/>
      <w:sz w:val="16"/>
      <w:szCs w:val="16"/>
      <w:lang w:eastAsia="ru-RU"/>
    </w:rPr>
  </w:style>
  <w:style w:type="paragraph" w:customStyle="1" w:styleId="af5">
    <w:name w:val="Содержимое таблицы"/>
    <w:basedOn w:val="a"/>
    <w:qFormat/>
    <w:rsid w:val="0000799C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NoSpacingChar"/>
    <w:uiPriority w:val="1"/>
    <w:qFormat/>
    <w:rsid w:val="0000799C"/>
    <w:rPr>
      <w:rFonts w:eastAsia="Times New Roman" w:cs="Times New Roman"/>
    </w:rPr>
  </w:style>
  <w:style w:type="paragraph" w:customStyle="1" w:styleId="Header">
    <w:name w:val="Header"/>
    <w:basedOn w:val="a"/>
    <w:link w:val="ac"/>
    <w:uiPriority w:val="99"/>
    <w:semiHidden/>
    <w:unhideWhenUsed/>
    <w:rsid w:val="0083276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nt5">
    <w:name w:val="font5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font8">
    <w:name w:val="font8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18"/>
      <w:szCs w:val="18"/>
      <w:lang w:eastAsia="ru-RU"/>
    </w:rPr>
  </w:style>
  <w:style w:type="paragraph" w:customStyle="1" w:styleId="font9">
    <w:name w:val="font9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font10">
    <w:name w:val="font10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6"/>
      <w:szCs w:val="26"/>
      <w:lang w:eastAsia="ru-RU"/>
    </w:rPr>
  </w:style>
  <w:style w:type="paragraph" w:customStyle="1" w:styleId="xl64">
    <w:name w:val="xl64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9D1461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3300" w:fill="FF000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3">
    <w:name w:val="xl13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34">
    <w:name w:val="xl13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9D1461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9D1461"/>
    <w:pP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9D146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xl170">
    <w:name w:val="xl17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9D146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78">
    <w:name w:val="xl178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9D146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186">
    <w:name w:val="xl186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qFormat/>
    <w:rsid w:val="00BE70E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BE70E3"/>
    <w:pPr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BE70E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BE7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0E5BD5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6">
    <w:name w:val="Заголовок таблицы"/>
    <w:basedOn w:val="af5"/>
    <w:qFormat/>
    <w:rsid w:val="000E5BD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070F2-9E19-46D9-A58A-8120C7EE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41</Pages>
  <Words>8184</Words>
  <Characters>46654</Characters>
  <Application>Microsoft Office Word</Application>
  <DocSecurity>0</DocSecurity>
  <Lines>388</Lines>
  <Paragraphs>109</Paragraphs>
  <ScaleCrop>false</ScaleCrop>
  <Company/>
  <LinksUpToDate>false</LinksUpToDate>
  <CharactersWithSpaces>54729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208</cp:revision>
  <cp:lastPrinted>2025-12-29T03:50:00Z</cp:lastPrinted>
  <dcterms:created xsi:type="dcterms:W3CDTF">2024-05-07T07:45:00Z</dcterms:created>
  <dcterms:modified xsi:type="dcterms:W3CDTF">2026-01-13T03:32:00Z</dcterms:modified>
  <dc:language>ru-RU</dc:language>
</cp:coreProperties>
</file>