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0" w:rsidRPr="00C26570" w:rsidRDefault="00C26570" w:rsidP="00C2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70">
        <w:rPr>
          <w:rFonts w:ascii="Times New Roman" w:eastAsia="Times New Roman" w:hAnsi="Times New Roman" w:cs="Times New Roman"/>
          <w:sz w:val="24"/>
          <w:szCs w:val="24"/>
        </w:rPr>
        <w:t>Сроки хранения документов по охране труда</w:t>
      </w:r>
    </w:p>
    <w:p w:rsidR="00C26570" w:rsidRPr="00C26570" w:rsidRDefault="00C26570" w:rsidP="00C2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6570">
        <w:rPr>
          <w:rFonts w:ascii="Times New Roman" w:eastAsia="Times New Roman" w:hAnsi="Times New Roman" w:cs="Times New Roman"/>
          <w:sz w:val="24"/>
          <w:szCs w:val="24"/>
        </w:rPr>
        <w:t>актуальная редакция на 17 ноя</w:t>
      </w:r>
      <w:proofErr w:type="gramEnd"/>
      <w:r w:rsidRPr="00C26570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C26570" w:rsidRPr="00C26570" w:rsidRDefault="00C26570" w:rsidP="00C2657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265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Сроки хранения документов по охране труда</w:t>
      </w:r>
    </w:p>
    <w:p w:rsidR="00C26570" w:rsidRPr="00C26570" w:rsidRDefault="00C26570" w:rsidP="00C2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70">
        <w:rPr>
          <w:rFonts w:ascii="Times New Roman" w:eastAsia="Times New Roman" w:hAnsi="Times New Roman" w:cs="Times New Roman"/>
          <w:sz w:val="24"/>
          <w:szCs w:val="24"/>
        </w:rPr>
        <w:t xml:space="preserve">В справочнике узнаете, какие сроки документов по охране труда. Если уничтожить документы раньше срока, то госорганы посчитают, что документы не оформляли, либо привлекут к ответственности по статье 13.20 </w:t>
      </w:r>
      <w:proofErr w:type="spellStart"/>
      <w:r w:rsidRPr="00C26570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C26570">
        <w:rPr>
          <w:rFonts w:ascii="Times New Roman" w:eastAsia="Times New Roman" w:hAnsi="Times New Roman" w:cs="Times New Roman"/>
          <w:sz w:val="24"/>
          <w:szCs w:val="24"/>
        </w:rPr>
        <w:t xml:space="preserve">. Какие документы и сколько хранить по новым правилам, читайте в справке от Системы Охрана труда. </w:t>
      </w:r>
    </w:p>
    <w:p w:rsidR="00C26570" w:rsidRPr="00C26570" w:rsidRDefault="00C26570" w:rsidP="00C265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70">
        <w:rPr>
          <w:rFonts w:ascii="Times New Roman" w:eastAsia="Times New Roman" w:hAnsi="Times New Roman" w:cs="Times New Roman"/>
          <w:sz w:val="24"/>
          <w:szCs w:val="24"/>
        </w:rPr>
        <w:t>Если произошла производственная травма, авария или несчастный случай, то журнал нужно хранить 45 лет.</w:t>
      </w:r>
    </w:p>
    <w:p w:rsidR="00C26570" w:rsidRPr="00C26570" w:rsidRDefault="00C26570" w:rsidP="00C265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7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2073"/>
        <w:gridCol w:w="2707"/>
      </w:tblGrid>
      <w:tr w:rsidR="00C26570" w:rsidRPr="00C26570" w:rsidTr="00C26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хранения</w:t>
            </w:r>
          </w:p>
        </w:tc>
        <w:tc>
          <w:tcPr>
            <w:tcW w:w="2662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Основание по </w:t>
            </w:r>
            <w:hyperlink r:id="rId5" w:anchor="/document/99/564112333/XA00M6G2N3/" w:tooltip="" w:history="1">
              <w:r w:rsidRPr="00C265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Перечню</w:t>
              </w:r>
            </w:hyperlink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утв. </w:t>
            </w:r>
            <w:hyperlink r:id="rId6" w:anchor="/document/99/564112333/" w:tgtFrame="_self" w:tooltip="" w:history="1">
              <w:r w:rsidRPr="00C265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приказом </w:t>
              </w:r>
              <w:proofErr w:type="spellStart"/>
              <w:r w:rsidRPr="00C265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Росархива</w:t>
              </w:r>
              <w:proofErr w:type="spellEnd"/>
              <w:r w:rsidRPr="00C265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 от 20.12.2019 № 236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Общие документы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договоры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Присланные для сведения – до минования надобности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/document/99/564112333/ZAP1R2835I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386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 генеральные, межрегиональные, региональные, отраслевые (межотраслевые), территориальные и иные соглашения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/document/99/564112333/ZAP23I03E1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385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Приказы, распоряжения; документы (справки, сводки, информация, доклады) к ним: 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99/564112333/ZAP204I3EG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19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основной (профильной) деятельности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Присланные для сведения – до минования надобности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организациях, которые не комплектуют государственные и муниципальные архивы – до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ликвидации организации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административно-хозяйственным вопросам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(справки, доклады, отчеты, переписка) о выполнении приказов, распоряжений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 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/document/99/564112333/ZAP26L83ET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21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Документы по специальной оценке условий труда (положения, протоколы, решения, предложения, заключения, отчет о проведении </w:t>
            </w:r>
            <w:proofErr w:type="spellStart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спецоценки</w:t>
            </w:r>
            <w:proofErr w:type="spellEnd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карты специальной оценки условий труда):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99/564112333/ZAP282I3HH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407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проведения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вредных и опасных условиях труда – 75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2003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после истечения срока действия сертификата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Правила, инструкции, регламенты: 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99/564112333/ZAP21LK3E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 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после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99/564112333/ZAP23CA3C4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335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большей периодичностью, единовременные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полугодовые, квартальные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лет, при отсутствии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годовых – 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месячные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года, при отсутствии годовых, полугодовых и квартальных – 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0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декадные, еженедельные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соответствия работ по охране труда (сертификаты безопасности)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 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истечения срока действия сертификата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99/564112333/ZAP25FA3E8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408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по вопросам охраны 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99/564112333/ZAP1K6I34N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430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Улучшение условий труда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99/564112333/ZAP211K3BB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409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Вредные условия труда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99/564112333/ZAP1TPO3A0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410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производстве с вредными, опасными условиями 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99/564112333/ZAP1RI239C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414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Табели (графики), журналы учета рабочего времени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вредных и опасных условиях труда – 75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99/564112333/ZAP235E3C9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402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 (заявления, докладные записки, справки, информации) о переводе работников на сокращенный рабочий день или сокращенную рабочую неделю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вредных и опасных условиях труда – 75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/document/99/564112333/ZAP24JI3D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392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 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закрытия наряда-допуска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производственных травмах, авариях и несчастных случаях на производстве – 45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/document/99/564112333/ZAP242M3GP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закрытия нарядов-допусков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производственных травмах, авариях и несчастных случаях на производстве – 45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/document/99/564112333/ZAP2A8E3G1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Обучение по охране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 xml:space="preserve"> труда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(программы, списки, переписка) по обучению работников охране 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/document/99/564112333/ZAP23NU3DA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421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результатов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/document/99/564112333/ZAP1UM039A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Журналы, книги учета: 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99/564112333/ZAP2ASS3I6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423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инструктажа по охране труда (вводного и на рабочем месте)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4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профилактических работ по охране труда, проверки знаний по охране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Графики проведения аттестации, квалификационных экзаменов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99/564112333/ZAP2EIM3IL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490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Медосмотр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/document/99/564112333/ZAP2C963GA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411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разработки и 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(порядки, рекомендации, психофизиологические требования) о диагностике (экспертизе) профессиональной пригодности работников:</w:t>
            </w:r>
            <w:proofErr w:type="gramEnd"/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anchor="/document/99/564112333/ZAP20GM3AL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8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заключения психофизиологических обследований работников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/document/99/564112333/ZAP24TC3F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413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 xml:space="preserve">Выдача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СИЗ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 xml:space="preserve"> и молока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/document/99/564112333/ZAP2HC03K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составления и 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0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года после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C"/>
              </w:rPr>
              <w:t xml:space="preserve">При отсутствии других документов о вредных и опасных условиях труда акты, заключения – 75 лет, если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C"/>
              </w:rPr>
              <w:lastRenderedPageBreak/>
              <w:t>закончены делопроизводством до 1 января 2003 года, 50 лет – если после 1 января 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/document/99/564112333/ZAP2FGI3IM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427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/document/99/564112333/ZAP28IE3K1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Травматизм и профзаболевания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(заключения, справки, сведения) о причинах заболеваемости работников организаций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/document/99/564112333/ZAP27NE3FL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  <w:proofErr w:type="gramEnd"/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лет, если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закончены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делопроизводством до 1 января 2003 года, 50 лет – если после 1 января 2003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/document/99/564112333/ZAP2EBE3KR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419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после истечения срока действия договора, 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прекращения обязательств по договору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/document/99/564112333/ZAP25S23GA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420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Документы (акты, заключения, отчеты, протоколы, справки, эскизы, схемы, фото и </w:t>
            </w:r>
            <w:proofErr w:type="spellStart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видеодокументы</w:t>
            </w:r>
            <w:proofErr w:type="spellEnd"/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выписки из журналов инструктажа по охране труда) о производственных травмах, авариях и несчастных случаях на производстве:</w:t>
            </w:r>
            <w:proofErr w:type="gramEnd"/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/document/99/564112333/ZAP2J9E3MM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составления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крупным материальным </w:t>
            </w: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ущербом и человеческими жертвами – 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журналы регистрации, базы данных несчастных случаев на производстве, учета аварий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/document/99/564112333/ZAP2CV23JN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424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Документы по результатам надзорных проверок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о наложенных на организацию взысканиях, штрафах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/document/99/564112333/ZAP1KH638M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288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Пожарная безопасность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(планы, отчеты, инструкции, докладные, служебные записки, акты, справки, переписка) об обеспечении противопожарного, </w:t>
            </w:r>
            <w:proofErr w:type="spell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пропускного режимов организации</w:t>
            </w:r>
            <w:proofErr w:type="gramEnd"/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99/564112333/ZAP28NA3IU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611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(акты, заключения, переписка) о пожарах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С человеческими жертвами, при уничтожении документов в результате пожара – постоянно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/document/99/564112333/ZAP2AII3FQ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/document/99/564112333/ZAP1TCE3A6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613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противопожарного оборудования и инвентаря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после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/document/99/564112333/ZAP1TOI37L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614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о приобретении противопожарного оборудования и инвентаря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/document/99/564112333/ZAP1QP839N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и схемы оповещения граждан, пребывающих в запасе, при объявлении мобилизации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/document/99/564112333/ZAP21683HA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616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Гражданская оборона</w:t>
            </w: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br/>
              <w:t>и защита от чрезвычайных ситуаций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безопасности объектов (территорий) с массовым пребыванием людей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 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актуализации паспорта безопасности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anchor="/document/99/564112333/ZAP2CVM3J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594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Паспорта безопасности объектов топливно-энергетического комплекса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25 лет 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актуализации паспорта безопасности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/document/99/564112333/ZAP2EM23IL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595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(протоколы, планы, отчеты, информации, справки, акты, переписка) о повышении антитеррористической защищенности организации</w:t>
            </w:r>
            <w:proofErr w:type="gramEnd"/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anchor="/document/99/564112333/ZAP28JI3JG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597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anchor="/document/99/564112333/ZAP226K3CG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598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anchor="/document/99/564112333/ZAP2DL83KI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601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подготовки и приведения в готовность нештатных формирований гражданской обороны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после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anchor="/document/99/564112333/ZAP28SE3KI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602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действий по предупреждению и ликвидации чрезвычайных ситуаций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после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anchor="/document/99/564112333/ZAP1VH43B3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603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о мерах по предупреждению чрезвычайных ситуаций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/document/99/564112333/ZAP1NCU38P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604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Планы-схемы эвакуации из здания при чрезвычайных ситуациях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anchor="/document/99/564112333/ZAP1RME3AC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606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anchor="/document/99/564112333/ZAP25IO3CG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608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учета занятий по гражданской обороне и защите от чрезвычайных ситуаций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anchor="/document/99/564112333/ZAP230I3BI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609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Санитарные требования</w:t>
            </w: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/document/99/564112333/ZAP28HA3GS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539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gridSpan w:val="2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Гигиенические требования к условиям труда инвалидов:</w:t>
            </w:r>
          </w:p>
        </w:tc>
        <w:tc>
          <w:tcPr>
            <w:tcW w:w="2662" w:type="dxa"/>
            <w:vMerge w:val="restart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anchor="/document/99/564112333/ZAP1RUO3FH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417</w:t>
              </w:r>
            </w:hyperlink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месту утверждения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замены </w:t>
            </w: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570" w:rsidRPr="00C26570" w:rsidTr="00C26570">
        <w:trPr>
          <w:tblCellSpacing w:w="15" w:type="dxa"/>
        </w:trPr>
        <w:tc>
          <w:tcPr>
            <w:tcW w:w="0" w:type="auto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  <w:proofErr w:type="gramEnd"/>
          </w:p>
        </w:tc>
        <w:tc>
          <w:tcPr>
            <w:tcW w:w="1859" w:type="dxa"/>
            <w:vAlign w:val="center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2662" w:type="dxa"/>
            <w:hideMark/>
          </w:tcPr>
          <w:p w:rsidR="00C26570" w:rsidRPr="00C26570" w:rsidRDefault="00C26570" w:rsidP="00C265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anchor="/document/99/564112333/ZAP2DE63I2/" w:tooltip="" w:history="1">
              <w:r w:rsidRPr="00C26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42</w:t>
              </w:r>
            </w:hyperlink>
          </w:p>
        </w:tc>
      </w:tr>
    </w:tbl>
    <w:p w:rsidR="00C26570" w:rsidRPr="00C26570" w:rsidRDefault="00C26570" w:rsidP="00C265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570" w:rsidRPr="00C26570" w:rsidRDefault="00C26570" w:rsidP="00C265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70">
        <w:rPr>
          <w:rFonts w:ascii="Times New Roman" w:eastAsia="Times New Roman" w:hAnsi="Times New Roman" w:cs="Times New Roman"/>
          <w:sz w:val="24"/>
          <w:szCs w:val="24"/>
        </w:rPr>
        <w:br/>
        <w:t>«Сроки хранения документов по охране труда»</w:t>
      </w:r>
      <w:r w:rsidRPr="00C26570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C26570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59" w:anchor="/document/16/99928/bssPhr2/?of=copy-6d468ef0a9" w:history="1">
        <w:r w:rsidRPr="00C26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https://1otruda.ru/#/document/16/99928/bssPhr2/?of=copy-6d468ef0a9</w:t>
        </w:r>
      </w:hyperlink>
    </w:p>
    <w:p w:rsidR="00CD143E" w:rsidRDefault="00CD143E" w:rsidP="00C265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CD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D79"/>
    <w:multiLevelType w:val="multilevel"/>
    <w:tmpl w:val="0C0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958CD"/>
    <w:multiLevelType w:val="multilevel"/>
    <w:tmpl w:val="0B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95818"/>
    <w:multiLevelType w:val="multilevel"/>
    <w:tmpl w:val="CEC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7378E"/>
    <w:multiLevelType w:val="multilevel"/>
    <w:tmpl w:val="11D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1119B"/>
    <w:multiLevelType w:val="multilevel"/>
    <w:tmpl w:val="4BF8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C6DB8"/>
    <w:multiLevelType w:val="multilevel"/>
    <w:tmpl w:val="14A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84E8D"/>
    <w:multiLevelType w:val="multilevel"/>
    <w:tmpl w:val="652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D1B4D"/>
    <w:multiLevelType w:val="multilevel"/>
    <w:tmpl w:val="088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56F1C"/>
    <w:multiLevelType w:val="multilevel"/>
    <w:tmpl w:val="C43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F7B36"/>
    <w:multiLevelType w:val="multilevel"/>
    <w:tmpl w:val="4BC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03682"/>
    <w:multiLevelType w:val="multilevel"/>
    <w:tmpl w:val="A4D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F3404"/>
    <w:multiLevelType w:val="multilevel"/>
    <w:tmpl w:val="858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27434"/>
    <w:multiLevelType w:val="multilevel"/>
    <w:tmpl w:val="6BE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30703"/>
    <w:multiLevelType w:val="multilevel"/>
    <w:tmpl w:val="6E8E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E91094"/>
    <w:multiLevelType w:val="multilevel"/>
    <w:tmpl w:val="5DA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A77EB"/>
    <w:multiLevelType w:val="multilevel"/>
    <w:tmpl w:val="7B5E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6A7319"/>
    <w:multiLevelType w:val="multilevel"/>
    <w:tmpl w:val="A4EC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D1785"/>
    <w:multiLevelType w:val="multilevel"/>
    <w:tmpl w:val="E87C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B4389F"/>
    <w:multiLevelType w:val="multilevel"/>
    <w:tmpl w:val="EB5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8591D"/>
    <w:multiLevelType w:val="multilevel"/>
    <w:tmpl w:val="0E4C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2F6EA1"/>
    <w:multiLevelType w:val="multilevel"/>
    <w:tmpl w:val="E64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937005"/>
    <w:multiLevelType w:val="multilevel"/>
    <w:tmpl w:val="6D4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C553B"/>
    <w:multiLevelType w:val="multilevel"/>
    <w:tmpl w:val="DF7E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8F6B6F"/>
    <w:multiLevelType w:val="multilevel"/>
    <w:tmpl w:val="B0B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21"/>
  </w:num>
  <w:num w:numId="6">
    <w:abstractNumId w:val="8"/>
  </w:num>
  <w:num w:numId="7">
    <w:abstractNumId w:val="22"/>
  </w:num>
  <w:num w:numId="8">
    <w:abstractNumId w:val="9"/>
  </w:num>
  <w:num w:numId="9">
    <w:abstractNumId w:val="10"/>
  </w:num>
  <w:num w:numId="10">
    <w:abstractNumId w:val="5"/>
  </w:num>
  <w:num w:numId="11">
    <w:abstractNumId w:val="19"/>
  </w:num>
  <w:num w:numId="12">
    <w:abstractNumId w:val="23"/>
  </w:num>
  <w:num w:numId="13">
    <w:abstractNumId w:val="18"/>
  </w:num>
  <w:num w:numId="14">
    <w:abstractNumId w:val="17"/>
  </w:num>
  <w:num w:numId="15">
    <w:abstractNumId w:val="0"/>
  </w:num>
  <w:num w:numId="16">
    <w:abstractNumId w:val="3"/>
  </w:num>
  <w:num w:numId="17">
    <w:abstractNumId w:val="14"/>
  </w:num>
  <w:num w:numId="18">
    <w:abstractNumId w:val="4"/>
  </w:num>
  <w:num w:numId="19">
    <w:abstractNumId w:val="7"/>
  </w:num>
  <w:num w:numId="20">
    <w:abstractNumId w:val="6"/>
  </w:num>
  <w:num w:numId="21">
    <w:abstractNumId w:val="11"/>
  </w:num>
  <w:num w:numId="22">
    <w:abstractNumId w:val="20"/>
  </w:num>
  <w:num w:numId="23">
    <w:abstractNumId w:val="16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6570"/>
    <w:rsid w:val="00C26570"/>
    <w:rsid w:val="00CD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6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26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sticky-panelin">
    <w:name w:val="doc__sticky-panel__in"/>
    <w:basedOn w:val="a0"/>
    <w:rsid w:val="00C26570"/>
  </w:style>
  <w:style w:type="character" w:customStyle="1" w:styleId="badgetext">
    <w:name w:val="badge__text"/>
    <w:basedOn w:val="a0"/>
    <w:rsid w:val="00C26570"/>
  </w:style>
  <w:style w:type="character" w:styleId="a3">
    <w:name w:val="Hyperlink"/>
    <w:basedOn w:val="a0"/>
    <w:uiPriority w:val="99"/>
    <w:semiHidden/>
    <w:unhideWhenUsed/>
    <w:rsid w:val="00C265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570"/>
    <w:rPr>
      <w:b/>
      <w:bCs/>
    </w:rPr>
  </w:style>
  <w:style w:type="paragraph" w:customStyle="1" w:styleId="copyright-info">
    <w:name w:val="copyright-info"/>
    <w:basedOn w:val="a"/>
    <w:rsid w:val="00C2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2255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2022-11-17T05:44:00Z</dcterms:created>
  <dcterms:modified xsi:type="dcterms:W3CDTF">2022-11-17T05:44:00Z</dcterms:modified>
</cp:coreProperties>
</file>