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67" w:rsidRPr="001D1032" w:rsidRDefault="00034D2A" w:rsidP="001D1032">
      <w:pPr>
        <w:pStyle w:val="Default"/>
        <w:shd w:val="clear" w:color="auto" w:fill="FFFFFF" w:themeFill="background1"/>
        <w:jc w:val="right"/>
        <w:rPr>
          <w:sz w:val="26"/>
          <w:szCs w:val="26"/>
        </w:rPr>
      </w:pPr>
      <w:r w:rsidRPr="001D1032">
        <w:rPr>
          <w:sz w:val="26"/>
          <w:szCs w:val="26"/>
        </w:rPr>
        <w:t xml:space="preserve">Приложение </w:t>
      </w:r>
      <w:r w:rsidR="00DF53BA" w:rsidRPr="001D1032">
        <w:rPr>
          <w:sz w:val="26"/>
          <w:szCs w:val="26"/>
        </w:rPr>
        <w:t xml:space="preserve">1 </w:t>
      </w:r>
      <w:r w:rsidRPr="001D1032">
        <w:rPr>
          <w:sz w:val="26"/>
          <w:szCs w:val="26"/>
        </w:rPr>
        <w:t>к письму</w:t>
      </w:r>
    </w:p>
    <w:p w:rsidR="00034D2A" w:rsidRPr="001D1032" w:rsidRDefault="00034D2A" w:rsidP="00034D2A">
      <w:pPr>
        <w:pStyle w:val="Default"/>
        <w:jc w:val="right"/>
        <w:rPr>
          <w:sz w:val="26"/>
          <w:szCs w:val="26"/>
        </w:rPr>
      </w:pPr>
    </w:p>
    <w:p w:rsidR="00034D2A" w:rsidRPr="001D1032" w:rsidRDefault="00034D2A" w:rsidP="008E3767">
      <w:pPr>
        <w:pStyle w:val="Default"/>
        <w:jc w:val="center"/>
        <w:rPr>
          <w:b/>
          <w:bCs/>
          <w:sz w:val="26"/>
          <w:szCs w:val="26"/>
        </w:rPr>
      </w:pPr>
    </w:p>
    <w:p w:rsidR="008E3767" w:rsidRPr="001D1032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1D1032">
        <w:rPr>
          <w:b/>
          <w:bCs/>
          <w:sz w:val="26"/>
          <w:szCs w:val="26"/>
        </w:rPr>
        <w:t>Отчет</w:t>
      </w:r>
    </w:p>
    <w:p w:rsidR="00553B36" w:rsidRPr="001D1032" w:rsidRDefault="008E3767" w:rsidP="008E3767">
      <w:pPr>
        <w:pStyle w:val="Default"/>
        <w:jc w:val="center"/>
        <w:rPr>
          <w:b/>
          <w:bCs/>
          <w:sz w:val="26"/>
          <w:szCs w:val="26"/>
        </w:rPr>
      </w:pPr>
      <w:r w:rsidRPr="001D1032">
        <w:rPr>
          <w:b/>
          <w:bCs/>
          <w:sz w:val="26"/>
          <w:szCs w:val="26"/>
        </w:rPr>
        <w:t>о развитии конкуренции в муниципальном образова</w:t>
      </w:r>
      <w:r w:rsidR="000177EA" w:rsidRPr="001D1032">
        <w:rPr>
          <w:b/>
          <w:bCs/>
          <w:sz w:val="26"/>
          <w:szCs w:val="26"/>
        </w:rPr>
        <w:t xml:space="preserve">нии </w:t>
      </w:r>
    </w:p>
    <w:p w:rsidR="00451047" w:rsidRPr="001D1032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1D1032">
        <w:rPr>
          <w:b/>
          <w:bCs/>
          <w:sz w:val="26"/>
          <w:szCs w:val="26"/>
        </w:rPr>
        <w:t xml:space="preserve">Усть-Абаканский район за </w:t>
      </w:r>
      <w:r w:rsidRPr="001D1032">
        <w:rPr>
          <w:b/>
          <w:bCs/>
          <w:sz w:val="26"/>
          <w:szCs w:val="26"/>
          <w:lang w:val="en-US"/>
        </w:rPr>
        <w:t>I</w:t>
      </w:r>
      <w:r w:rsidRPr="001D1032">
        <w:rPr>
          <w:b/>
          <w:bCs/>
          <w:sz w:val="26"/>
          <w:szCs w:val="26"/>
        </w:rPr>
        <w:t xml:space="preserve">  </w:t>
      </w:r>
      <w:r w:rsidR="004D29E8" w:rsidRPr="001D1032">
        <w:rPr>
          <w:b/>
          <w:bCs/>
          <w:sz w:val="26"/>
          <w:szCs w:val="26"/>
        </w:rPr>
        <w:t>полугодие</w:t>
      </w:r>
      <w:r w:rsidR="000166C5" w:rsidRPr="001D1032">
        <w:rPr>
          <w:b/>
          <w:bCs/>
          <w:sz w:val="26"/>
          <w:szCs w:val="26"/>
        </w:rPr>
        <w:t xml:space="preserve"> 2021</w:t>
      </w:r>
      <w:r w:rsidR="008E3767" w:rsidRPr="001D1032">
        <w:rPr>
          <w:b/>
          <w:bCs/>
          <w:sz w:val="26"/>
          <w:szCs w:val="26"/>
        </w:rPr>
        <w:t xml:space="preserve"> год</w:t>
      </w:r>
      <w:r w:rsidRPr="001D1032">
        <w:rPr>
          <w:b/>
          <w:bCs/>
          <w:sz w:val="26"/>
          <w:szCs w:val="26"/>
        </w:rPr>
        <w:t>а.</w:t>
      </w:r>
    </w:p>
    <w:p w:rsidR="00553B36" w:rsidRPr="001D1032" w:rsidRDefault="00553B36" w:rsidP="000177EA">
      <w:pPr>
        <w:pStyle w:val="Default"/>
        <w:spacing w:line="276" w:lineRule="auto"/>
        <w:jc w:val="both"/>
      </w:pPr>
    </w:p>
    <w:tbl>
      <w:tblPr>
        <w:tblStyle w:val="ad"/>
        <w:tblW w:w="0" w:type="auto"/>
        <w:tblLook w:val="04A0"/>
      </w:tblPr>
      <w:tblGrid>
        <w:gridCol w:w="675"/>
        <w:gridCol w:w="12"/>
        <w:gridCol w:w="5793"/>
        <w:gridCol w:w="7"/>
        <w:gridCol w:w="5937"/>
        <w:gridCol w:w="17"/>
        <w:gridCol w:w="2345"/>
      </w:tblGrid>
      <w:tr w:rsidR="00553B36" w:rsidRPr="00D3465C" w:rsidTr="00D3465C">
        <w:tc>
          <w:tcPr>
            <w:tcW w:w="675" w:type="dxa"/>
          </w:tcPr>
          <w:p w:rsidR="00553B36" w:rsidRPr="00D3465C" w:rsidRDefault="00553B36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№ </w:t>
            </w:r>
            <w:proofErr w:type="gramStart"/>
            <w:r w:rsidRPr="00D3465C">
              <w:rPr>
                <w:sz w:val="26"/>
                <w:szCs w:val="26"/>
              </w:rPr>
              <w:t>п</w:t>
            </w:r>
            <w:proofErr w:type="gramEnd"/>
            <w:r w:rsidRPr="00D3465C">
              <w:rPr>
                <w:sz w:val="26"/>
                <w:szCs w:val="26"/>
              </w:rPr>
              <w:t>/п</w:t>
            </w:r>
          </w:p>
        </w:tc>
        <w:tc>
          <w:tcPr>
            <w:tcW w:w="5812" w:type="dxa"/>
            <w:gridSpan w:val="3"/>
          </w:tcPr>
          <w:p w:rsidR="00553B36" w:rsidRPr="00D3465C" w:rsidRDefault="00553B36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954" w:type="dxa"/>
            <w:gridSpan w:val="2"/>
          </w:tcPr>
          <w:p w:rsidR="00553B36" w:rsidRPr="00D3465C" w:rsidRDefault="00553B36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Информация о выполнении</w:t>
            </w:r>
          </w:p>
        </w:tc>
        <w:tc>
          <w:tcPr>
            <w:tcW w:w="2345" w:type="dxa"/>
          </w:tcPr>
          <w:p w:rsidR="00553B36" w:rsidRPr="00D3465C" w:rsidRDefault="00553B36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C40E02" w:rsidRPr="00D3465C" w:rsidTr="00D3465C">
        <w:tc>
          <w:tcPr>
            <w:tcW w:w="14786" w:type="dxa"/>
            <w:gridSpan w:val="7"/>
            <w:tcBorders>
              <w:right w:val="nil"/>
            </w:tcBorders>
          </w:tcPr>
          <w:p w:rsidR="00C40E02" w:rsidRPr="00D3465C" w:rsidRDefault="00C40E02" w:rsidP="008D2DC0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Мероприятия, направленные на достижение ключевых показателей развития конкуренции</w:t>
            </w:r>
          </w:p>
          <w:p w:rsidR="00C40E02" w:rsidRPr="00D3465C" w:rsidRDefault="00C40E02" w:rsidP="008D2DC0">
            <w:pPr>
              <w:pStyle w:val="a5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на товарных рынках Усть-Абаканского района</w:t>
            </w:r>
          </w:p>
        </w:tc>
      </w:tr>
      <w:tr w:rsidR="000166C5" w:rsidRPr="00D3465C" w:rsidTr="00D3465C">
        <w:tc>
          <w:tcPr>
            <w:tcW w:w="14786" w:type="dxa"/>
            <w:gridSpan w:val="7"/>
            <w:tcBorders>
              <w:right w:val="single" w:sz="4" w:space="0" w:color="auto"/>
            </w:tcBorders>
          </w:tcPr>
          <w:p w:rsidR="000166C5" w:rsidRPr="00D3465C" w:rsidRDefault="000166C5" w:rsidP="008D2DC0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 xml:space="preserve"> Рынок услуг дополнительного образования детей</w:t>
            </w:r>
          </w:p>
        </w:tc>
      </w:tr>
      <w:tr w:rsidR="0098756D" w:rsidRPr="00D3465C" w:rsidTr="00D3465C">
        <w:tc>
          <w:tcPr>
            <w:tcW w:w="687" w:type="dxa"/>
            <w:gridSpan w:val="2"/>
            <w:vMerge w:val="restart"/>
            <w:tcBorders>
              <w:right w:val="single" w:sz="4" w:space="0" w:color="auto"/>
            </w:tcBorders>
          </w:tcPr>
          <w:p w:rsidR="0098756D" w:rsidRPr="00D3465C" w:rsidRDefault="0098756D" w:rsidP="008D2DC0">
            <w:pPr>
              <w:pStyle w:val="Default"/>
              <w:spacing w:line="276" w:lineRule="auto"/>
              <w:ind w:left="-1211" w:firstLine="862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     1.1.</w:t>
            </w:r>
          </w:p>
          <w:p w:rsidR="0098756D" w:rsidRPr="00D3465C" w:rsidRDefault="0098756D" w:rsidP="008D2DC0">
            <w:pPr>
              <w:pStyle w:val="Default"/>
              <w:spacing w:line="276" w:lineRule="auto"/>
              <w:ind w:left="-851" w:firstLine="720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793" w:type="dxa"/>
            <w:tcBorders>
              <w:right w:val="single" w:sz="4" w:space="0" w:color="auto"/>
            </w:tcBorders>
          </w:tcPr>
          <w:p w:rsidR="0098756D" w:rsidRPr="00D3465C" w:rsidRDefault="0098756D" w:rsidP="00D3465C">
            <w:pPr>
              <w:pStyle w:val="Default"/>
              <w:tabs>
                <w:tab w:val="left" w:pos="22"/>
              </w:tabs>
              <w:spacing w:line="276" w:lineRule="auto"/>
              <w:ind w:left="22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Мониторинг охвата детей дополнительным образованием, в том числе в негосударственных организациях, имеющих лицензию на оказание услуг дополнительного образования детей</w:t>
            </w:r>
          </w:p>
        </w:tc>
        <w:tc>
          <w:tcPr>
            <w:tcW w:w="5944" w:type="dxa"/>
            <w:gridSpan w:val="2"/>
            <w:tcBorders>
              <w:right w:val="single" w:sz="4" w:space="0" w:color="auto"/>
            </w:tcBorders>
          </w:tcPr>
          <w:p w:rsidR="0035330A" w:rsidRPr="00D3465C" w:rsidRDefault="0035330A" w:rsidP="003533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2,5%  - увеличение охвата  детей, получающих услуги дополнительного образования в частных образовательных организациях, в общей численности детей в возрасте от 5 до 18 лет</w:t>
            </w:r>
          </w:p>
          <w:p w:rsidR="0098756D" w:rsidRPr="00D3465C" w:rsidRDefault="0098756D" w:rsidP="0035330A">
            <w:pPr>
              <w:pStyle w:val="Default"/>
              <w:spacing w:line="276" w:lineRule="auto"/>
              <w:ind w:left="720"/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56D" w:rsidRPr="00D3465C" w:rsidRDefault="0098756D" w:rsidP="008D2DC0">
            <w:pPr>
              <w:pStyle w:val="Default"/>
              <w:spacing w:line="276" w:lineRule="auto"/>
              <w:ind w:left="76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образования администрации Усть-Абаканского района</w:t>
            </w:r>
          </w:p>
        </w:tc>
      </w:tr>
      <w:tr w:rsidR="0098756D" w:rsidRPr="00D3465C" w:rsidTr="00D3465C">
        <w:tc>
          <w:tcPr>
            <w:tcW w:w="687" w:type="dxa"/>
            <w:gridSpan w:val="2"/>
            <w:vMerge/>
            <w:tcBorders>
              <w:right w:val="single" w:sz="4" w:space="0" w:color="auto"/>
            </w:tcBorders>
          </w:tcPr>
          <w:p w:rsidR="0098756D" w:rsidRPr="00D3465C" w:rsidRDefault="0098756D" w:rsidP="008D2DC0">
            <w:pPr>
              <w:pStyle w:val="Default"/>
              <w:spacing w:line="276" w:lineRule="auto"/>
              <w:ind w:left="-851" w:firstLine="720"/>
              <w:rPr>
                <w:sz w:val="26"/>
                <w:szCs w:val="26"/>
              </w:rPr>
            </w:pPr>
          </w:p>
        </w:tc>
        <w:tc>
          <w:tcPr>
            <w:tcW w:w="5793" w:type="dxa"/>
            <w:tcBorders>
              <w:right w:val="single" w:sz="4" w:space="0" w:color="auto"/>
            </w:tcBorders>
          </w:tcPr>
          <w:p w:rsidR="0098756D" w:rsidRPr="00D3465C" w:rsidRDefault="0098756D" w:rsidP="00D3465C">
            <w:pPr>
              <w:pStyle w:val="Default"/>
              <w:spacing w:line="276" w:lineRule="auto"/>
              <w:ind w:left="22"/>
              <w:jc w:val="both"/>
              <w:rPr>
                <w:sz w:val="26"/>
                <w:szCs w:val="26"/>
              </w:rPr>
            </w:pPr>
            <w:r w:rsidRPr="00D3465C">
              <w:rPr>
                <w:color w:val="2D2D2D"/>
                <w:sz w:val="26"/>
                <w:szCs w:val="26"/>
              </w:rPr>
              <w:t>Оказание информационной и консультационной поддержки потенциальным субъектам предпринимательской деятельности и частным образовательным организациям, планирующим осуществление образовательной деятельности по дополнительным общеобразовательным программам</w:t>
            </w:r>
          </w:p>
        </w:tc>
        <w:tc>
          <w:tcPr>
            <w:tcW w:w="5944" w:type="dxa"/>
            <w:gridSpan w:val="2"/>
            <w:tcBorders>
              <w:right w:val="single" w:sz="4" w:space="0" w:color="auto"/>
            </w:tcBorders>
          </w:tcPr>
          <w:p w:rsidR="0098756D" w:rsidRPr="00D3465C" w:rsidRDefault="0035330A" w:rsidP="00EA178E">
            <w:pPr>
              <w:pStyle w:val="Default"/>
              <w:spacing w:line="276" w:lineRule="auto"/>
              <w:ind w:left="41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Проводится консультационная работа в 30 муниципальных учреждениях и 2 негосударственных организациях дополнительного образования для личностного развития детей и для реализации Национального проекта «Образование» Федерального проекта «Успех каждого ребенка»</w:t>
            </w:r>
            <w:r w:rsidR="00EA178E" w:rsidRPr="00D3465C">
              <w:rPr>
                <w:sz w:val="26"/>
                <w:szCs w:val="26"/>
              </w:rPr>
              <w:t xml:space="preserve">. В </w:t>
            </w:r>
            <w:r w:rsidR="00EA178E" w:rsidRPr="00D3465C">
              <w:rPr>
                <w:sz w:val="26"/>
                <w:szCs w:val="26"/>
                <w:lang w:val="en-US"/>
              </w:rPr>
              <w:t>I</w:t>
            </w:r>
            <w:r w:rsidR="00EA178E" w:rsidRPr="00D3465C">
              <w:rPr>
                <w:sz w:val="26"/>
                <w:szCs w:val="26"/>
              </w:rPr>
              <w:t xml:space="preserve"> полугодии 2021 года, 1 частное учреждение (ИП Евтушенко Н.П) получило лицензию по </w:t>
            </w:r>
            <w:r w:rsidR="00EA178E" w:rsidRPr="00D3465C">
              <w:rPr>
                <w:color w:val="auto"/>
                <w:sz w:val="26"/>
                <w:szCs w:val="26"/>
                <w:shd w:val="clear" w:color="auto" w:fill="FFFFFF"/>
              </w:rPr>
              <w:t>основному виду деятельности в соответствии с классификатором ОКВЭД</w:t>
            </w:r>
            <w:r w:rsidR="00EA178E" w:rsidRPr="00D3465C">
              <w:rPr>
                <w:rStyle w:val="bolder"/>
                <w:color w:val="auto"/>
                <w:sz w:val="26"/>
                <w:szCs w:val="26"/>
                <w:shd w:val="clear" w:color="auto" w:fill="FFFFFF"/>
              </w:rPr>
              <w:t xml:space="preserve"> (85.41)</w:t>
            </w:r>
            <w:r w:rsidR="00EA178E" w:rsidRPr="00D3465C">
              <w:rPr>
                <w:color w:val="auto"/>
                <w:sz w:val="26"/>
                <w:szCs w:val="26"/>
                <w:shd w:val="clear" w:color="auto" w:fill="FFFFFF"/>
              </w:rPr>
              <w:t xml:space="preserve">  «Образование дополнительное </w:t>
            </w:r>
            <w:r w:rsidR="00EA178E" w:rsidRPr="00D3465C">
              <w:rPr>
                <w:color w:val="auto"/>
                <w:sz w:val="26"/>
                <w:szCs w:val="26"/>
                <w:shd w:val="clear" w:color="auto" w:fill="FFFFFF"/>
              </w:rPr>
              <w:lastRenderedPageBreak/>
              <w:t>детей и взрослых»</w:t>
            </w:r>
            <w:r w:rsidR="00EA178E" w:rsidRPr="00D3465C">
              <w:rPr>
                <w:rFonts w:ascii="Arial" w:hAnsi="Arial" w:cs="Arial"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56D" w:rsidRPr="00D3465C" w:rsidRDefault="0098756D" w:rsidP="008D2DC0">
            <w:pPr>
              <w:pStyle w:val="Default"/>
              <w:spacing w:line="276" w:lineRule="auto"/>
              <w:ind w:left="720"/>
              <w:rPr>
                <w:sz w:val="26"/>
                <w:szCs w:val="26"/>
              </w:rPr>
            </w:pPr>
          </w:p>
        </w:tc>
      </w:tr>
      <w:tr w:rsidR="000166C5" w:rsidRPr="00D3465C" w:rsidTr="00F8079E">
        <w:tc>
          <w:tcPr>
            <w:tcW w:w="687" w:type="dxa"/>
            <w:gridSpan w:val="2"/>
            <w:tcBorders>
              <w:right w:val="single" w:sz="4" w:space="0" w:color="auto"/>
            </w:tcBorders>
          </w:tcPr>
          <w:p w:rsidR="000166C5" w:rsidRPr="00D3465C" w:rsidRDefault="000166C5" w:rsidP="008D2DC0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579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166C5" w:rsidRPr="00D3465C" w:rsidRDefault="000166C5" w:rsidP="00D3465C">
            <w:pPr>
              <w:pStyle w:val="Default"/>
              <w:spacing w:line="276" w:lineRule="auto"/>
              <w:ind w:left="22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Информирование частных учреждений дополнительного образования детей о мерах государственной поддержки</w:t>
            </w:r>
          </w:p>
        </w:tc>
        <w:tc>
          <w:tcPr>
            <w:tcW w:w="594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166C5" w:rsidRPr="00D3465C" w:rsidRDefault="00EA178E" w:rsidP="00D3465C">
            <w:pPr>
              <w:pStyle w:val="a5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На базе МБОУ ДО «</w:t>
            </w:r>
            <w:proofErr w:type="spellStart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ЦДО» функционирует муниципальный опорный центр (МОЦ), обеспечивающий консультационную, методическую поддержку образовательным организациям, реализующим программы дополнительного образования. http://uab-cdo.rh.muzkult.ru/MOCH</w:t>
            </w:r>
          </w:p>
        </w:tc>
        <w:tc>
          <w:tcPr>
            <w:tcW w:w="23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66C5" w:rsidRPr="00D3465C" w:rsidRDefault="000166C5" w:rsidP="008D2DC0">
            <w:pPr>
              <w:spacing w:line="276" w:lineRule="auto"/>
              <w:rPr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r w:rsidR="0098756D" w:rsidRPr="00D3465C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166C5" w:rsidRPr="00D3465C" w:rsidTr="00D3465C">
        <w:tc>
          <w:tcPr>
            <w:tcW w:w="14786" w:type="dxa"/>
            <w:gridSpan w:val="7"/>
          </w:tcPr>
          <w:p w:rsidR="000166C5" w:rsidRPr="00D3465C" w:rsidRDefault="000166C5" w:rsidP="008D2DC0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>Рынок теплоснабжения (производство тепловой энергии)</w:t>
            </w:r>
          </w:p>
        </w:tc>
      </w:tr>
      <w:tr w:rsidR="00D56555" w:rsidRPr="00D3465C" w:rsidTr="00D3465C">
        <w:trPr>
          <w:trHeight w:val="277"/>
        </w:trPr>
        <w:tc>
          <w:tcPr>
            <w:tcW w:w="675" w:type="dxa"/>
          </w:tcPr>
          <w:p w:rsidR="00D56555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2.1.</w:t>
            </w:r>
          </w:p>
        </w:tc>
        <w:tc>
          <w:tcPr>
            <w:tcW w:w="5812" w:type="dxa"/>
            <w:gridSpan w:val="3"/>
          </w:tcPr>
          <w:p w:rsidR="00D56555" w:rsidRPr="00D3465C" w:rsidRDefault="00AB668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rStyle w:val="17pt"/>
                <w:sz w:val="26"/>
                <w:szCs w:val="26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</w:tc>
        <w:tc>
          <w:tcPr>
            <w:tcW w:w="5954" w:type="dxa"/>
            <w:gridSpan w:val="2"/>
          </w:tcPr>
          <w:p w:rsidR="00C24153" w:rsidRPr="00D3465C" w:rsidRDefault="00FA069C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В 1 полугодии 2021 года количество организаций, оказывающих услуги в сфере теплоснабжения в Усть-Абаканском районе составляет 4 ед. в том числе: 3 муниципальной формы собственности - МБУ ЖКХ «Доркоммунхоз», МУП «ТеплоВодоРесурс», МКП «ЖКХ Усть-Абаканского района», одно - частной формы собственности – концессионер ООО «РСО «Прогресс» (концессионное соглашение заключил Опытненский сельсовет).</w:t>
            </w:r>
          </w:p>
          <w:p w:rsidR="00D56555" w:rsidRPr="00D3465C" w:rsidRDefault="00C24153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 01.07.2021г. доля организаций частной формы собственности в сфере теплоснабжения составляет  25%. </w:t>
            </w:r>
          </w:p>
        </w:tc>
        <w:tc>
          <w:tcPr>
            <w:tcW w:w="2345" w:type="dxa"/>
          </w:tcPr>
          <w:p w:rsidR="00AB6685" w:rsidRPr="00D3465C" w:rsidRDefault="00AB668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</w:t>
            </w:r>
          </w:p>
          <w:p w:rsidR="00D56555" w:rsidRPr="00D3465C" w:rsidRDefault="00AB668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ЖКХ и строительства администрации Усть-Абаканского района</w:t>
            </w:r>
          </w:p>
        </w:tc>
      </w:tr>
      <w:tr w:rsidR="00AB6685" w:rsidRPr="00D3465C" w:rsidTr="00D3465C">
        <w:trPr>
          <w:trHeight w:val="1805"/>
        </w:trPr>
        <w:tc>
          <w:tcPr>
            <w:tcW w:w="675" w:type="dxa"/>
          </w:tcPr>
          <w:p w:rsidR="00AB6685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12" w:type="dxa"/>
            <w:gridSpan w:val="3"/>
          </w:tcPr>
          <w:p w:rsidR="00AB6685" w:rsidRPr="00D3465C" w:rsidRDefault="00AB6685" w:rsidP="00D3465C">
            <w:pPr>
              <w:pStyle w:val="Default"/>
              <w:spacing w:line="276" w:lineRule="auto"/>
              <w:jc w:val="both"/>
              <w:rPr>
                <w:rStyle w:val="17pt"/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5954" w:type="dxa"/>
            <w:gridSpan w:val="2"/>
          </w:tcPr>
          <w:p w:rsidR="00AB6685" w:rsidRPr="00D3465C" w:rsidRDefault="00C24153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За отчетный период обращений от частных организаций в сфере теплоснабжения об оказании организационно-методической и информационно-консультативной помощи в Управление ЖКХ и строительства администрации Усть-Абаканского района не поступало.</w:t>
            </w:r>
          </w:p>
        </w:tc>
        <w:tc>
          <w:tcPr>
            <w:tcW w:w="2345" w:type="dxa"/>
          </w:tcPr>
          <w:p w:rsidR="00AB6685" w:rsidRPr="00D3465C" w:rsidRDefault="00AB668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</w:t>
            </w:r>
          </w:p>
          <w:p w:rsidR="00AB6685" w:rsidRPr="00D3465C" w:rsidRDefault="00AB668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ЖКХ и строительства администрации Усть-Абаканского района</w:t>
            </w:r>
          </w:p>
        </w:tc>
      </w:tr>
      <w:tr w:rsidR="00AB6685" w:rsidRPr="00D3465C" w:rsidTr="00F8079E">
        <w:tc>
          <w:tcPr>
            <w:tcW w:w="675" w:type="dxa"/>
          </w:tcPr>
          <w:p w:rsidR="00AB6685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2.3.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AB6685" w:rsidRPr="00F8079E" w:rsidRDefault="00AB6685" w:rsidP="00D3465C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F8079E">
              <w:rPr>
                <w:sz w:val="26"/>
                <w:szCs w:val="26"/>
              </w:rPr>
              <w:t>Рассмотрение обращений граждан по вопросам нарушений в сфере теплоснабжения</w:t>
            </w:r>
          </w:p>
          <w:p w:rsidR="00AB6685" w:rsidRPr="00F8079E" w:rsidRDefault="00AB6685" w:rsidP="00D3465C">
            <w:pPr>
              <w:pStyle w:val="Default"/>
              <w:tabs>
                <w:tab w:val="left" w:pos="711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AB6685" w:rsidRPr="00F8079E" w:rsidRDefault="00240886" w:rsidP="00F8079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079E">
              <w:rPr>
                <w:rFonts w:ascii="Times New Roman" w:hAnsi="Times New Roman" w:cs="Times New Roman"/>
                <w:sz w:val="26"/>
                <w:szCs w:val="26"/>
              </w:rPr>
              <w:t>За 6 месяцев 2021 года в администрацию района поступило 4 обращения граждан, по вопросам касающихся темы теплоснабжения, что составило 20% от общего количества обращений в сфере ЖКХ.</w:t>
            </w:r>
            <w:r w:rsidR="00C209EB" w:rsidRPr="00F8079E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3F3F5F" w:rsidRPr="00F8079E">
              <w:rPr>
                <w:rFonts w:ascii="Times New Roman" w:hAnsi="Times New Roman" w:cs="Times New Roman"/>
                <w:sz w:val="26"/>
                <w:szCs w:val="26"/>
              </w:rPr>
              <w:t xml:space="preserve">трем </w:t>
            </w:r>
            <w:r w:rsidR="00C209EB" w:rsidRPr="00F8079E">
              <w:rPr>
                <w:rFonts w:ascii="Times New Roman" w:hAnsi="Times New Roman" w:cs="Times New Roman"/>
                <w:sz w:val="26"/>
                <w:szCs w:val="26"/>
              </w:rPr>
              <w:t xml:space="preserve">обращениям  </w:t>
            </w:r>
            <w:r w:rsidR="00F8079E" w:rsidRPr="00F8079E">
              <w:rPr>
                <w:rFonts w:ascii="Times New Roman" w:hAnsi="Times New Roman" w:cs="Times New Roman"/>
                <w:sz w:val="26"/>
                <w:szCs w:val="26"/>
              </w:rPr>
              <w:t>приняты положительные решения. В одном случае факт нарушения не подтвержден,  на что заявителю дан исчерпывающий ответ в письменном виде.</w:t>
            </w:r>
          </w:p>
        </w:tc>
        <w:tc>
          <w:tcPr>
            <w:tcW w:w="2345" w:type="dxa"/>
            <w:shd w:val="clear" w:color="auto" w:fill="FFFFFF" w:themeFill="background1"/>
          </w:tcPr>
          <w:p w:rsidR="00AB6685" w:rsidRPr="00F8079E" w:rsidRDefault="00AB668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F8079E">
              <w:rPr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383802" w:rsidRPr="00D3465C" w:rsidTr="00D3465C">
        <w:tc>
          <w:tcPr>
            <w:tcW w:w="14786" w:type="dxa"/>
            <w:gridSpan w:val="7"/>
          </w:tcPr>
          <w:p w:rsidR="00383802" w:rsidRPr="00D3465C" w:rsidRDefault="00383802" w:rsidP="008D2DC0">
            <w:pPr>
              <w:pStyle w:val="a5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i/>
                <w:sz w:val="26"/>
                <w:szCs w:val="26"/>
              </w:rPr>
              <w:t>Рынок оказания услуг по перевозке пассажиров автомобильным транспортом</w:t>
            </w:r>
          </w:p>
          <w:p w:rsidR="00383802" w:rsidRPr="00D3465C" w:rsidRDefault="00383802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>по межмуниципальным маршрутам регулярных перевозок</w:t>
            </w:r>
          </w:p>
        </w:tc>
      </w:tr>
      <w:tr w:rsidR="00383802" w:rsidRPr="00D3465C" w:rsidTr="00D3465C">
        <w:trPr>
          <w:trHeight w:val="277"/>
        </w:trPr>
        <w:tc>
          <w:tcPr>
            <w:tcW w:w="675" w:type="dxa"/>
          </w:tcPr>
          <w:p w:rsidR="00383802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3.1.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383802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Проведение конкурсной процедуры и заключение муниципальных контрактов   на оказание услуг по перевозке пассажиров автомобильным транспортом по межмуниципальным маршрутам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383802" w:rsidRPr="00D3465C" w:rsidRDefault="00D77CA0" w:rsidP="00D77CA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С 1 июня 2021 года заключен муниципальный контракт с единственным поставщиком услуг на перевозку автомобильным транспортом общего пользования по муниципальному маршруту регулярных перевозок по регулируемому тарифу в Усть-Абаканском районе №113 (муниципальный контракт № 33-244-21 от 01.06.21 г. с ИП Евтушенко О.В.)</w:t>
            </w:r>
          </w:p>
        </w:tc>
        <w:tc>
          <w:tcPr>
            <w:tcW w:w="2345" w:type="dxa"/>
          </w:tcPr>
          <w:p w:rsidR="0053128C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</w:t>
            </w:r>
          </w:p>
          <w:p w:rsidR="00383802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ЖКХ и строительства администрации Усть-Абаканского района</w:t>
            </w:r>
          </w:p>
        </w:tc>
      </w:tr>
      <w:tr w:rsidR="0053128C" w:rsidRPr="00D3465C" w:rsidTr="00D3465C">
        <w:tc>
          <w:tcPr>
            <w:tcW w:w="675" w:type="dxa"/>
          </w:tcPr>
          <w:p w:rsidR="0053128C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3.2.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53128C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Мониторинг пассажиропотока и потребностей жителей поселений района в целях корректировки существующей маршрутной сети </w:t>
            </w:r>
            <w:r w:rsidRPr="00D3465C">
              <w:rPr>
                <w:sz w:val="26"/>
                <w:szCs w:val="26"/>
              </w:rPr>
              <w:lastRenderedPageBreak/>
              <w:t>и создания новых маршрутов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53128C" w:rsidRPr="00D3465C" w:rsidRDefault="00D77CA0" w:rsidP="00D77CA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негосударственных перевозчиков на маршрутах регулярных перевозок пассажиров автомобильным транспортом по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межмуниципальным маршрутам  - 100%. Еженедельно собирается информация по пассажиропотоку на территории муниципального образования Усть-Абаканский район и передается в Министерство транспорта и дорожного хозяйства Республики Хакасия для анализа и корректировки существующей мар</w:t>
            </w:r>
            <w:r w:rsidR="00887A08" w:rsidRPr="00D3465C">
              <w:rPr>
                <w:rFonts w:ascii="Times New Roman" w:hAnsi="Times New Roman" w:cs="Times New Roman"/>
                <w:sz w:val="26"/>
                <w:szCs w:val="26"/>
              </w:rPr>
              <w:t>шрутной сети, а также разработки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новых маршрутов.</w:t>
            </w:r>
          </w:p>
        </w:tc>
        <w:tc>
          <w:tcPr>
            <w:tcW w:w="2345" w:type="dxa"/>
          </w:tcPr>
          <w:p w:rsidR="0053128C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Управление</w:t>
            </w:r>
          </w:p>
          <w:p w:rsidR="0053128C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ЖКХ и строительства </w:t>
            </w:r>
            <w:r w:rsidRPr="00D3465C">
              <w:rPr>
                <w:sz w:val="26"/>
                <w:szCs w:val="26"/>
              </w:rPr>
              <w:lastRenderedPageBreak/>
              <w:t>администрации Усть-Абаканского района</w:t>
            </w:r>
          </w:p>
        </w:tc>
      </w:tr>
      <w:tr w:rsidR="00383802" w:rsidRPr="00D3465C" w:rsidTr="00D3465C">
        <w:tc>
          <w:tcPr>
            <w:tcW w:w="14786" w:type="dxa"/>
            <w:gridSpan w:val="7"/>
            <w:shd w:val="clear" w:color="auto" w:fill="FFFFFF" w:themeFill="background1"/>
          </w:tcPr>
          <w:p w:rsidR="00383802" w:rsidRPr="00D3465C" w:rsidRDefault="00383802" w:rsidP="008D2DC0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lastRenderedPageBreak/>
              <w:t>Рынок дорожной деятельности (за исключением проектирования)</w:t>
            </w:r>
          </w:p>
        </w:tc>
      </w:tr>
      <w:tr w:rsidR="00383802" w:rsidRPr="00D3465C" w:rsidTr="00D3465C">
        <w:tc>
          <w:tcPr>
            <w:tcW w:w="675" w:type="dxa"/>
          </w:tcPr>
          <w:p w:rsidR="00383802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4.1.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383802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383802" w:rsidRPr="00D3465C" w:rsidRDefault="00D77CA0" w:rsidP="00D77CA0">
            <w:pPr>
              <w:spacing w:after="120" w:line="276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Главной целью развития конкуренции на рынке оказания услуг дорожной деятельности</w:t>
            </w:r>
            <w:r w:rsidR="00611329" w:rsidRPr="00D346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улучшение состояния автомобильных дорог, повышение безопасности дорожного движения. По результатам проведенных 9 аукционов, в рамках муниципальной программы «Развитие транспортной системы Уст</w:t>
            </w:r>
            <w:r w:rsidR="00611329" w:rsidRPr="00D3465C">
              <w:rPr>
                <w:rFonts w:ascii="Times New Roman" w:hAnsi="Times New Roman" w:cs="Times New Roman"/>
                <w:sz w:val="26"/>
                <w:szCs w:val="26"/>
              </w:rPr>
              <w:t>ь-Абаканского района», заключено 9 муниципальных контрактов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на ремонт автомобильных дорог с подрядными организациями</w:t>
            </w:r>
            <w:r w:rsidR="00611329" w:rsidRPr="00D346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ООО «ЖЕЛДОРСТРОЙ», ООО «Управление механизации 19», ИП Сиукаев Т.А., ИП Кочарян А.С., ИП Лысенко Г.В., ООО «Дороги края», ООО «ДСП-8». Все подрядные организации частной формы собственности. Экономия бюджетных средств от проведенных аукционов составила 4412,15 тыс. рублей. Экономию бюджетных средств</w:t>
            </w:r>
            <w:r w:rsidR="00611329" w:rsidRPr="00D346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планируется направить на мероприятия по обеспечению безопасности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дорожного движения.</w:t>
            </w:r>
          </w:p>
        </w:tc>
        <w:tc>
          <w:tcPr>
            <w:tcW w:w="2345" w:type="dxa"/>
          </w:tcPr>
          <w:p w:rsidR="0053128C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Управление</w:t>
            </w:r>
          </w:p>
          <w:p w:rsidR="00383802" w:rsidRPr="00D3465C" w:rsidRDefault="0053128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 ЖКХ и строительства администрации Усть-Абаканского района</w:t>
            </w:r>
          </w:p>
        </w:tc>
      </w:tr>
      <w:tr w:rsidR="00383802" w:rsidRPr="00D3465C" w:rsidTr="00D3465C">
        <w:tc>
          <w:tcPr>
            <w:tcW w:w="14786" w:type="dxa"/>
            <w:gridSpan w:val="7"/>
            <w:shd w:val="clear" w:color="auto" w:fill="FFFFFF" w:themeFill="background1"/>
          </w:tcPr>
          <w:p w:rsidR="00383802" w:rsidRPr="00D3465C" w:rsidRDefault="00383802" w:rsidP="008D2DC0">
            <w:pPr>
              <w:pStyle w:val="Default"/>
              <w:numPr>
                <w:ilvl w:val="0"/>
                <w:numId w:val="12"/>
              </w:num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lastRenderedPageBreak/>
              <w:t>Рынок реализации сельскохозяйственной продукции</w:t>
            </w:r>
          </w:p>
        </w:tc>
      </w:tr>
      <w:tr w:rsidR="0053128C" w:rsidRPr="00D3465C" w:rsidTr="00D3465C">
        <w:tc>
          <w:tcPr>
            <w:tcW w:w="675" w:type="dxa"/>
          </w:tcPr>
          <w:p w:rsidR="0053128C" w:rsidRPr="00D3465C" w:rsidRDefault="000166C5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5.1.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53128C" w:rsidRPr="00D3465C" w:rsidRDefault="0053128C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животноводства.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A07FA0" w:rsidRPr="00D3465C" w:rsidRDefault="00114996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За 6 месяцев 2021 года создано 6</w:t>
            </w:r>
            <w:r w:rsidR="00A07FA0"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новых КФХ по разведению КРС мясного направления: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КФХ Киселева А.М. – Чарковский сельсовет;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КФХ Чистанов С.В. – Чарковский сельсовет;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КФХ Филиппова Н.Ю. – Солнечный сельсовет;</w:t>
            </w:r>
          </w:p>
          <w:p w:rsidR="00114996" w:rsidRPr="00D3465C" w:rsidRDefault="00A07FA0" w:rsidP="00114996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- КФХ Жигунов О.В. – Московский сельсовет.</w:t>
            </w:r>
            <w:r w:rsidR="001149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45" w:type="dxa"/>
          </w:tcPr>
          <w:p w:rsidR="0053128C" w:rsidRPr="00D3465C" w:rsidRDefault="00F1444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землепол</w:t>
            </w:r>
            <w:r w:rsidR="0098756D" w:rsidRPr="00D3465C">
              <w:rPr>
                <w:sz w:val="26"/>
                <w:szCs w:val="26"/>
              </w:rPr>
              <w:t>ьзования администрации Усть-Аба</w:t>
            </w:r>
            <w:r w:rsidRPr="00D3465C">
              <w:rPr>
                <w:sz w:val="26"/>
                <w:szCs w:val="26"/>
              </w:rPr>
              <w:t>канского района</w:t>
            </w:r>
          </w:p>
        </w:tc>
      </w:tr>
      <w:tr w:rsidR="00F1444C" w:rsidRPr="00D3465C" w:rsidTr="00D3465C">
        <w:tc>
          <w:tcPr>
            <w:tcW w:w="675" w:type="dxa"/>
          </w:tcPr>
          <w:p w:rsidR="00F1444C" w:rsidRPr="00D3465C" w:rsidRDefault="005B0F34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5.2.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F1444C" w:rsidRPr="00D3465C" w:rsidRDefault="00F1444C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Реализация проектов по развитию системы сельскохозяйственной потребительской кооперации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F1444C" w:rsidRPr="00D3465C" w:rsidRDefault="00255CD6" w:rsidP="00255CD6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Оказана информационно-консультационная поддержка заявителю по преобразовани</w:t>
            </w:r>
            <w:r w:rsidR="00044736" w:rsidRPr="00D3465C">
              <w:rPr>
                <w:sz w:val="26"/>
                <w:szCs w:val="26"/>
              </w:rPr>
              <w:t>ю из</w:t>
            </w:r>
            <w:r w:rsidRPr="00D3465C">
              <w:rPr>
                <w:sz w:val="26"/>
                <w:szCs w:val="26"/>
              </w:rPr>
              <w:t xml:space="preserve"> КФХ в потребител</w:t>
            </w:r>
            <w:r w:rsidR="00044736" w:rsidRPr="00D3465C">
              <w:rPr>
                <w:sz w:val="26"/>
                <w:szCs w:val="26"/>
              </w:rPr>
              <w:t>ь</w:t>
            </w:r>
            <w:r w:rsidRPr="00D3465C">
              <w:rPr>
                <w:sz w:val="26"/>
                <w:szCs w:val="26"/>
              </w:rPr>
              <w:t>ский кооператив</w:t>
            </w:r>
            <w:r w:rsidR="00044736" w:rsidRPr="00D3465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345" w:type="dxa"/>
            <w:vMerge w:val="restart"/>
            <w:vAlign w:val="center"/>
          </w:tcPr>
          <w:p w:rsidR="005B0F34" w:rsidRPr="00D3465C" w:rsidRDefault="00F1444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Управление </w:t>
            </w:r>
          </w:p>
          <w:p w:rsidR="00F1444C" w:rsidRPr="00D3465C" w:rsidRDefault="00F1444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землепользования администрации </w:t>
            </w:r>
            <w:r w:rsidR="00BA0965" w:rsidRPr="00D3465C">
              <w:rPr>
                <w:sz w:val="26"/>
                <w:szCs w:val="26"/>
              </w:rPr>
              <w:t>Усть-Абаканского</w:t>
            </w:r>
            <w:r w:rsidRPr="00D3465C">
              <w:rPr>
                <w:sz w:val="26"/>
                <w:szCs w:val="26"/>
              </w:rPr>
              <w:t xml:space="preserve"> района</w:t>
            </w:r>
          </w:p>
        </w:tc>
      </w:tr>
      <w:tr w:rsidR="00F1444C" w:rsidRPr="00D3465C" w:rsidTr="00D3465C">
        <w:tc>
          <w:tcPr>
            <w:tcW w:w="675" w:type="dxa"/>
          </w:tcPr>
          <w:p w:rsidR="00F1444C" w:rsidRPr="00D3465C" w:rsidRDefault="005B0F34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5.3.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F1444C" w:rsidRPr="00D3465C" w:rsidRDefault="00F1444C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Сельхозтоваропроизводители нашего района активно участвовали в республиканских ярмарках, посвященных 23 февраля, празднику Чал Пазы (на Абаканском ипподроме и сельскохозяйственном рынке). Кроме этого на сельскохозяйственном рынке города Абакан КФХ района торгуют сезонной овощной продукцией, мясом и яйцом.</w:t>
            </w:r>
          </w:p>
          <w:p w:rsidR="00F1444C" w:rsidRPr="00D3465C" w:rsidRDefault="00A07FA0" w:rsidP="002507C7">
            <w:pPr>
              <w:pStyle w:val="Default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Поставляют овец в живом весе на убой  на завод «Хакасская баранина».</w:t>
            </w:r>
            <w:r w:rsidR="00CA53B5" w:rsidRPr="00D3465C">
              <w:rPr>
                <w:sz w:val="26"/>
                <w:szCs w:val="26"/>
              </w:rPr>
              <w:t xml:space="preserve"> 5-6 июня на территории </w:t>
            </w:r>
            <w:r w:rsidR="00961BD2" w:rsidRPr="00D3465C">
              <w:rPr>
                <w:sz w:val="26"/>
                <w:szCs w:val="26"/>
              </w:rPr>
              <w:t>острова О</w:t>
            </w:r>
            <w:r w:rsidR="00CA53B5" w:rsidRPr="00D3465C">
              <w:rPr>
                <w:sz w:val="26"/>
                <w:szCs w:val="26"/>
              </w:rPr>
              <w:t xml:space="preserve">тдыха </w:t>
            </w:r>
            <w:r w:rsidR="00FF44FB" w:rsidRPr="00D3465C">
              <w:rPr>
                <w:sz w:val="26"/>
                <w:szCs w:val="26"/>
              </w:rPr>
              <w:t xml:space="preserve">в </w:t>
            </w:r>
            <w:r w:rsidR="00CA53B5" w:rsidRPr="00D3465C">
              <w:rPr>
                <w:sz w:val="26"/>
                <w:szCs w:val="26"/>
              </w:rPr>
              <w:t>рп. Усть-Абакан проходил фестиваль республиканского значения «Мясо и огонь»</w:t>
            </w:r>
            <w:r w:rsidR="00961BD2" w:rsidRPr="00D3465C">
              <w:rPr>
                <w:sz w:val="26"/>
                <w:szCs w:val="26"/>
              </w:rPr>
              <w:t xml:space="preserve">. </w:t>
            </w:r>
            <w:r w:rsidR="002507C7" w:rsidRPr="00D3465C">
              <w:rPr>
                <w:sz w:val="26"/>
                <w:szCs w:val="26"/>
                <w:shd w:val="clear" w:color="auto" w:fill="FFFFFF"/>
              </w:rPr>
              <w:t xml:space="preserve">Целью фестиваля является продвижение продукции местных товаропроизводителей полуфабрикатов и сопутствующих продуктов питания, а также развитие территории. </w:t>
            </w:r>
            <w:r w:rsidR="00961BD2" w:rsidRPr="00D3465C">
              <w:rPr>
                <w:sz w:val="26"/>
                <w:szCs w:val="26"/>
                <w:shd w:val="clear" w:color="auto" w:fill="FFFFFF"/>
              </w:rPr>
              <w:t xml:space="preserve">На </w:t>
            </w:r>
            <w:r w:rsidR="002507C7" w:rsidRPr="00D3465C">
              <w:rPr>
                <w:sz w:val="26"/>
                <w:szCs w:val="26"/>
                <w:shd w:val="clear" w:color="auto" w:fill="FFFFFF"/>
              </w:rPr>
              <w:t xml:space="preserve">площадке </w:t>
            </w:r>
            <w:r w:rsidR="00961BD2" w:rsidRPr="00D3465C">
              <w:rPr>
                <w:sz w:val="26"/>
                <w:szCs w:val="26"/>
                <w:shd w:val="clear" w:color="auto" w:fill="FFFFFF"/>
              </w:rPr>
              <w:t>фестиваля работали различные ярмарки: туристических предложений, ремесленников, фудкорты, детский городок, спортплощадка</w:t>
            </w:r>
            <w:r w:rsidR="002507C7" w:rsidRPr="00D3465C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="002507C7" w:rsidRPr="00D3465C">
              <w:rPr>
                <w:sz w:val="26"/>
                <w:szCs w:val="26"/>
                <w:shd w:val="clear" w:color="auto" w:fill="FFFFFF"/>
              </w:rPr>
              <w:lastRenderedPageBreak/>
              <w:t xml:space="preserve">проводились кулинарные </w:t>
            </w:r>
            <w:r w:rsidR="00FA069C" w:rsidRPr="00D3465C">
              <w:rPr>
                <w:sz w:val="26"/>
                <w:szCs w:val="26"/>
                <w:shd w:val="clear" w:color="auto" w:fill="FFFFFF"/>
              </w:rPr>
              <w:t>мастер-классы</w:t>
            </w:r>
            <w:r w:rsidR="002507C7" w:rsidRPr="00D3465C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345" w:type="dxa"/>
            <w:vMerge/>
          </w:tcPr>
          <w:p w:rsidR="00F1444C" w:rsidRPr="00D3465C" w:rsidRDefault="00F1444C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B0F34" w:rsidRPr="00D3465C" w:rsidTr="00D3465C">
        <w:tc>
          <w:tcPr>
            <w:tcW w:w="675" w:type="dxa"/>
          </w:tcPr>
          <w:p w:rsidR="005B0F34" w:rsidRPr="00D3465C" w:rsidRDefault="005B0F34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5B0F34" w:rsidRPr="00D3465C" w:rsidRDefault="005B0F34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Оказание информационной и методологической поддержки малым формам хозяйствования и сельскохозяйственным потребительским кооперативам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Специалистами управления сельского хозяйства проведены консультации с главами КФХ  по получению субсидий </w:t>
            </w:r>
            <w:proofErr w:type="gramStart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- содержание маточного мясного поголовья КРС;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- мясного табунного коневодства; 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реализованную баранину;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покупку племенных животных;</w:t>
            </w:r>
          </w:p>
          <w:p w:rsidR="00A07FA0" w:rsidRPr="00D3465C" w:rsidRDefault="00A07FA0" w:rsidP="00A07FA0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1071" w:rsidRPr="00D346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рабочих планов по  растениеводству. </w:t>
            </w:r>
          </w:p>
          <w:p w:rsidR="00A07FA0" w:rsidRPr="00D3465C" w:rsidRDefault="00A07FA0" w:rsidP="00A07FA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Сформированы предварительные списки для участия в конкурсе по получению грантов из 13 КФХ, в том числе: </w:t>
            </w:r>
          </w:p>
          <w:p w:rsidR="00A07FA0" w:rsidRPr="00D3465C" w:rsidRDefault="00A07FA0" w:rsidP="00A07FA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- агростартап – 4;</w:t>
            </w:r>
          </w:p>
          <w:p w:rsidR="00A07FA0" w:rsidRPr="00D3465C" w:rsidRDefault="00A07FA0" w:rsidP="00A07FA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- </w:t>
            </w:r>
            <w:r w:rsidR="00E2457C" w:rsidRPr="00D3465C">
              <w:rPr>
                <w:sz w:val="26"/>
                <w:szCs w:val="26"/>
              </w:rPr>
              <w:t>начинающие фермеры</w:t>
            </w:r>
            <w:r w:rsidRPr="00D3465C">
              <w:rPr>
                <w:sz w:val="26"/>
                <w:szCs w:val="26"/>
              </w:rPr>
              <w:t xml:space="preserve"> – 6;</w:t>
            </w:r>
          </w:p>
          <w:p w:rsidR="005B0F34" w:rsidRPr="00D3465C" w:rsidRDefault="00A07FA0" w:rsidP="00A07FA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- </w:t>
            </w:r>
            <w:r w:rsidR="00E2457C" w:rsidRPr="00D3465C">
              <w:rPr>
                <w:sz w:val="26"/>
                <w:szCs w:val="26"/>
              </w:rPr>
              <w:t>семейные животноводческие</w:t>
            </w:r>
            <w:r w:rsidRPr="00D3465C">
              <w:rPr>
                <w:sz w:val="26"/>
                <w:szCs w:val="26"/>
              </w:rPr>
              <w:t xml:space="preserve"> ферм</w:t>
            </w:r>
            <w:r w:rsidR="00E2457C" w:rsidRPr="00D3465C">
              <w:rPr>
                <w:sz w:val="26"/>
                <w:szCs w:val="26"/>
              </w:rPr>
              <w:t>ы</w:t>
            </w:r>
            <w:r w:rsidRPr="00D3465C">
              <w:rPr>
                <w:sz w:val="26"/>
                <w:szCs w:val="26"/>
              </w:rPr>
              <w:t xml:space="preserve"> – 3.</w:t>
            </w:r>
          </w:p>
        </w:tc>
        <w:tc>
          <w:tcPr>
            <w:tcW w:w="2345" w:type="dxa"/>
            <w:vMerge/>
          </w:tcPr>
          <w:p w:rsidR="005B0F34" w:rsidRPr="00D3465C" w:rsidRDefault="005B0F34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1444C" w:rsidRPr="00D3465C" w:rsidTr="00F8079E">
        <w:tc>
          <w:tcPr>
            <w:tcW w:w="675" w:type="dxa"/>
          </w:tcPr>
          <w:p w:rsidR="00F1444C" w:rsidRPr="00D3465C" w:rsidRDefault="005B0F34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5.5.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F1444C" w:rsidRPr="00D3465C" w:rsidRDefault="00F1444C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администрации Усть-Абаканского района актуальной информации о доступных мерах поддержки КФХ и порядке ее получения</w:t>
            </w:r>
            <w:r w:rsidR="00E2457C" w:rsidRPr="00D346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F1444C" w:rsidRPr="00F8079E" w:rsidRDefault="006227C9" w:rsidP="006227C9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F8079E">
              <w:rPr>
                <w:sz w:val="26"/>
                <w:szCs w:val="26"/>
              </w:rPr>
              <w:t>Н</w:t>
            </w:r>
            <w:r w:rsidR="00E2457C" w:rsidRPr="00F8079E">
              <w:rPr>
                <w:sz w:val="26"/>
                <w:szCs w:val="26"/>
              </w:rPr>
              <w:t xml:space="preserve">а официальном сайте администрации </w:t>
            </w:r>
            <w:proofErr w:type="spellStart"/>
            <w:r w:rsidR="00E2457C" w:rsidRPr="00F8079E">
              <w:rPr>
                <w:sz w:val="26"/>
                <w:szCs w:val="26"/>
              </w:rPr>
              <w:t>Усть-Абаканского</w:t>
            </w:r>
            <w:proofErr w:type="spellEnd"/>
            <w:r w:rsidR="00E2457C" w:rsidRPr="00F8079E">
              <w:rPr>
                <w:sz w:val="26"/>
                <w:szCs w:val="26"/>
              </w:rPr>
              <w:t xml:space="preserve"> района</w:t>
            </w:r>
            <w:r w:rsidRPr="00F8079E">
              <w:rPr>
                <w:sz w:val="26"/>
                <w:szCs w:val="26"/>
              </w:rPr>
              <w:t xml:space="preserve"> размещена и актуализируется</w:t>
            </w:r>
            <w:r w:rsidR="00E2457C" w:rsidRPr="00F8079E">
              <w:rPr>
                <w:sz w:val="26"/>
                <w:szCs w:val="26"/>
              </w:rPr>
              <w:t xml:space="preserve"> </w:t>
            </w:r>
            <w:r w:rsidRPr="00F8079E">
              <w:rPr>
                <w:sz w:val="26"/>
                <w:szCs w:val="26"/>
              </w:rPr>
              <w:t>информация</w:t>
            </w:r>
            <w:r w:rsidR="00E2457C" w:rsidRPr="00F8079E">
              <w:rPr>
                <w:sz w:val="26"/>
                <w:szCs w:val="26"/>
              </w:rPr>
              <w:t xml:space="preserve"> о доступных мерах поддержки КФХ и порядке ее получения.</w:t>
            </w:r>
            <w:r w:rsidR="00A24E75" w:rsidRPr="00F8079E">
              <w:t xml:space="preserve"> </w:t>
            </w:r>
            <w:hyperlink r:id="rId5" w:tgtFrame="_blank" w:history="1">
              <w:r w:rsidR="00A24E75" w:rsidRPr="00F8079E">
                <w:rPr>
                  <w:rStyle w:val="a9"/>
                  <w:color w:val="005BD1"/>
                  <w:sz w:val="26"/>
                  <w:szCs w:val="26"/>
                  <w:shd w:val="clear" w:color="auto" w:fill="FFFFFF"/>
                </w:rPr>
                <w:t>https://ust-abakan.ru/local-government/management-body/agriculture-department/dokumenty/</w:t>
              </w:r>
            </w:hyperlink>
          </w:p>
        </w:tc>
        <w:tc>
          <w:tcPr>
            <w:tcW w:w="2345" w:type="dxa"/>
            <w:vMerge/>
          </w:tcPr>
          <w:p w:rsidR="00F1444C" w:rsidRPr="00D3465C" w:rsidRDefault="00F1444C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56555" w:rsidRPr="00D3465C" w:rsidTr="00D3465C">
        <w:tc>
          <w:tcPr>
            <w:tcW w:w="14786" w:type="dxa"/>
            <w:gridSpan w:val="7"/>
            <w:shd w:val="clear" w:color="auto" w:fill="FFFFFF" w:themeFill="background1"/>
          </w:tcPr>
          <w:p w:rsidR="00D56555" w:rsidRPr="00D3465C" w:rsidRDefault="00D56555" w:rsidP="008D2DC0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b/>
                <w:sz w:val="26"/>
                <w:szCs w:val="26"/>
              </w:rPr>
              <w:t>Системные мероприятия, направленные на развитие конкуренции на территории Усть-Абаканского района</w:t>
            </w:r>
          </w:p>
        </w:tc>
      </w:tr>
      <w:tr w:rsidR="00D56555" w:rsidRPr="00D3465C" w:rsidTr="00D3465C">
        <w:tc>
          <w:tcPr>
            <w:tcW w:w="14786" w:type="dxa"/>
            <w:gridSpan w:val="7"/>
            <w:shd w:val="clear" w:color="auto" w:fill="FFFFFF" w:themeFill="background1"/>
          </w:tcPr>
          <w:p w:rsidR="00D56555" w:rsidRPr="00D3465C" w:rsidRDefault="00D56555" w:rsidP="008D2DC0">
            <w:pPr>
              <w:pStyle w:val="Default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F16DC6" w:rsidRPr="00D3465C" w:rsidTr="00D3465C">
        <w:tc>
          <w:tcPr>
            <w:tcW w:w="675" w:type="dxa"/>
          </w:tcPr>
          <w:p w:rsidR="00F16DC6" w:rsidRPr="00D3465C" w:rsidRDefault="00F16DC6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1.1.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F16DC6" w:rsidRPr="00D3465C" w:rsidRDefault="00F16DC6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Проведение обучающих и информационно - консультационных мероприятий для субъектов малого и среднего предпринимательства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F5725D" w:rsidRPr="00D3465C" w:rsidRDefault="00F5725D" w:rsidP="008D2DC0">
            <w:pPr>
              <w:spacing w:line="276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администрацией Усть-Абаканского района за 6 месяцев 2021 г. не проводились обучающие и информационно - консультационные мероприятия для субъектов малого и среднего предпринимательства. Но предпринимателям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доводилась информация о проведении бесплатных семинаров, вебинаров:</w:t>
            </w:r>
          </w:p>
          <w:p w:rsidR="00F5725D" w:rsidRPr="00D3465C" w:rsidRDefault="00F5725D" w:rsidP="008D2DC0">
            <w:pPr>
              <w:spacing w:line="276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Корпорация МСП 15 апреля 2021 года проводила онлайн-семинар для бизнеса «Предпринимательский час по мерам поддержки субъектов МСП на ранних стадиях жизненного цикла»;</w:t>
            </w:r>
          </w:p>
          <w:p w:rsidR="00F5725D" w:rsidRPr="00D3465C" w:rsidRDefault="00F5725D" w:rsidP="008D2DC0">
            <w:pPr>
              <w:spacing w:line="276" w:lineRule="auto"/>
              <w:ind w:firstLine="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- Федеральная налоговая служба 23 апреля 2021 года проводила семинар на тему: «Патентная система налогообложения» и «Декларационная кампания 2021 года»; 25 мая 2021 года «Порядок и сроки государственной регистрации ФЛ в качестве индивидуальных предпринимателей» и «Выбор системы налогообложения»; </w:t>
            </w:r>
          </w:p>
          <w:p w:rsidR="00F5725D" w:rsidRPr="00D3465C" w:rsidRDefault="00F5725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Национальной системой цифровой маркировки «Честный знак» в апреле, мае, июне 2021 г. проводилась серия вебинаров на тему маркировки.</w:t>
            </w:r>
          </w:p>
          <w:p w:rsidR="00F5725D" w:rsidRPr="00D3465C" w:rsidRDefault="00F5725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26.05.2021 г. в актовом зале администрации Усть-Абаканского района состоялся координационный совет по развитию малого и среднего предпринимательства муниципального образования Усть-Абаканский район. На заседании координационного совета были рассмотрены следующие вопросы:</w:t>
            </w:r>
          </w:p>
          <w:p w:rsidR="00F5725D" w:rsidRPr="00D3465C" w:rsidRDefault="00F5725D" w:rsidP="008D2DC0">
            <w:pPr>
              <w:pStyle w:val="ae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  новые правила продажи товаров в розницу;</w:t>
            </w:r>
          </w:p>
          <w:p w:rsidR="00F5725D" w:rsidRPr="00D3465C" w:rsidRDefault="00F5725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профилактике новой коронавирусной инфекции в предприятиях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торговли;</w:t>
            </w:r>
          </w:p>
          <w:p w:rsidR="00777557" w:rsidRPr="00D3465C" w:rsidRDefault="00F5725D" w:rsidP="008D2DC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награждение победителей районного конкурса «Предприниматель 2020 года» и вручение благодарственных</w:t>
            </w:r>
            <w:r w:rsidR="003D04D2"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писем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45" w:type="dxa"/>
          </w:tcPr>
          <w:p w:rsidR="00F16DC6" w:rsidRPr="00D3465C" w:rsidRDefault="0034209C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Администрация Усть-Абаканского района</w:t>
            </w:r>
          </w:p>
        </w:tc>
      </w:tr>
      <w:tr w:rsidR="00F16DC6" w:rsidRPr="00D3465C" w:rsidTr="00D3465C">
        <w:trPr>
          <w:trHeight w:val="986"/>
        </w:trPr>
        <w:tc>
          <w:tcPr>
            <w:tcW w:w="675" w:type="dxa"/>
          </w:tcPr>
          <w:p w:rsidR="00F16DC6" w:rsidRPr="00D3465C" w:rsidRDefault="00F16DC6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5812" w:type="dxa"/>
            <w:gridSpan w:val="3"/>
            <w:shd w:val="clear" w:color="auto" w:fill="FFFFFF" w:themeFill="background1"/>
          </w:tcPr>
          <w:p w:rsidR="00F16DC6" w:rsidRPr="00D3465C" w:rsidRDefault="00F16DC6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B905A6" w:rsidRPr="00D3465C" w:rsidRDefault="00B905A6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В рамках предоставления имущественной поддержки субъектам малого и среднего предпринимательства, самозанятым гражданам и организациям утверждены перечни муниципального имущества для последующего его предоставления в пользование. Актуальная информация об объектах имущества, находящегося в муниципальной собственности и предназначенного для сдачи в аренду находится в свободном доступе на официальном портале администрации Усть-Абаканского района (ust-abakan.ru) в разделе «Управление имущественных отношений» - вкладка «Имущественная поддержка субъектов МСП». </w:t>
            </w:r>
          </w:p>
          <w:p w:rsidR="00B905A6" w:rsidRPr="00D3465C" w:rsidRDefault="00B905A6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 В целях реализации положений Федерального закона от 24.07.2007 № 209-ФЗ «О развитии малого и среднего предпринимательства в Российской Федерации» были разработаны и утверждены следующие нормативно-правовые акты:</w:t>
            </w:r>
          </w:p>
          <w:p w:rsidR="00B905A6" w:rsidRPr="00D3465C" w:rsidRDefault="001301CA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B905A6"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</w:t>
            </w:r>
            <w:r w:rsidR="00B905A6"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образующим инфраструктуру поддержки субъектов малого и среднего предпринимательства, утвержденный постановлением администрации Усть-Абаканско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го района от 22.05.2019 № 682-п;</w:t>
            </w:r>
          </w:p>
          <w:p w:rsidR="00B905A6" w:rsidRPr="00D3465C" w:rsidRDefault="00B905A6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</w:t>
            </w:r>
            <w:proofErr w:type="gramEnd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</w:t>
            </w:r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>ского района от 24.10.2019 № 73;</w:t>
            </w:r>
          </w:p>
          <w:p w:rsidR="00B905A6" w:rsidRPr="00D3465C" w:rsidRDefault="00B905A6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-</w:t>
            </w:r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остановлением администрации</w:t>
            </w:r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 от 26.09.2019 № 1170-п</w:t>
            </w:r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предпринимательства» в Перечень были включены объекты движимого муниципального имущества:</w:t>
            </w:r>
          </w:p>
          <w:p w:rsidR="00B905A6" w:rsidRPr="00D3465C" w:rsidRDefault="00B905A6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- персональный компьютер (системный блок, монитор, клавиатура, компьютерная мышь) - 2 комплекта;</w:t>
            </w:r>
          </w:p>
          <w:p w:rsidR="00B905A6" w:rsidRPr="00D3465C" w:rsidRDefault="00B905A6" w:rsidP="00D408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 - принтер CanonLaserBase MF3228.</w:t>
            </w:r>
          </w:p>
          <w:p w:rsidR="00EF653D" w:rsidRPr="00D3465C" w:rsidRDefault="00B905A6" w:rsidP="00D4089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Муниципа</w:t>
            </w:r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>льное имущество, размещенное в п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еречне в течение </w:t>
            </w:r>
            <w:r w:rsidR="001301CA" w:rsidRPr="00D3465C">
              <w:rPr>
                <w:rFonts w:ascii="Times New Roman" w:hAnsi="Times New Roman" w:cs="Times New Roman"/>
                <w:sz w:val="26"/>
                <w:szCs w:val="26"/>
              </w:rPr>
              <w:t>1 полугодия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2021 года субъектами малого и среднего предпринимательства, самозанятыми гражданами и организациями не было востребовано.</w:t>
            </w:r>
          </w:p>
        </w:tc>
        <w:tc>
          <w:tcPr>
            <w:tcW w:w="2345" w:type="dxa"/>
          </w:tcPr>
          <w:p w:rsidR="00F16DC6" w:rsidRPr="00D3465C" w:rsidRDefault="00927E28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Управление имущественных отношений</w:t>
            </w:r>
          </w:p>
        </w:tc>
      </w:tr>
      <w:tr w:rsidR="005B0F34" w:rsidRPr="00D3465C" w:rsidTr="00D3465C">
        <w:trPr>
          <w:trHeight w:val="986"/>
        </w:trPr>
        <w:tc>
          <w:tcPr>
            <w:tcW w:w="675" w:type="dxa"/>
          </w:tcPr>
          <w:p w:rsidR="005B0F34" w:rsidRPr="00D3465C" w:rsidRDefault="005B0F34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5812" w:type="dxa"/>
            <w:gridSpan w:val="3"/>
          </w:tcPr>
          <w:p w:rsidR="005B0F34" w:rsidRPr="00D3465C" w:rsidRDefault="005B0F34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Содействие самозанятости безработных граждан в получении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</w:t>
            </w:r>
          </w:p>
        </w:tc>
        <w:tc>
          <w:tcPr>
            <w:tcW w:w="5954" w:type="dxa"/>
            <w:gridSpan w:val="2"/>
          </w:tcPr>
          <w:p w:rsidR="005B0F34" w:rsidRPr="00D3465C" w:rsidRDefault="00F5725D" w:rsidP="008D2D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Единовременная финансовая помощь оказана в размере 120 000 руб. по бизнес-проекту «Общественное питание </w:t>
            </w:r>
            <w:proofErr w:type="gramStart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Калинино»</w:t>
            </w:r>
          </w:p>
        </w:tc>
        <w:tc>
          <w:tcPr>
            <w:tcW w:w="2345" w:type="dxa"/>
          </w:tcPr>
          <w:p w:rsidR="005B0F34" w:rsidRPr="00D3465C" w:rsidRDefault="005B0F34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ГКУ РХ ЦЗН отдел по Усть-Абаканскому району совместно с Администрацией Усть-Абаканского района</w:t>
            </w:r>
          </w:p>
        </w:tc>
      </w:tr>
      <w:tr w:rsidR="005B0F34" w:rsidRPr="00D3465C" w:rsidTr="00D3465C">
        <w:trPr>
          <w:trHeight w:val="986"/>
        </w:trPr>
        <w:tc>
          <w:tcPr>
            <w:tcW w:w="675" w:type="dxa"/>
          </w:tcPr>
          <w:p w:rsidR="005B0F34" w:rsidRPr="00D3465C" w:rsidRDefault="005B0F34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812" w:type="dxa"/>
            <w:gridSpan w:val="3"/>
          </w:tcPr>
          <w:p w:rsidR="005B0F34" w:rsidRPr="00D3465C" w:rsidRDefault="005B0F34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5954" w:type="dxa"/>
            <w:gridSpan w:val="2"/>
          </w:tcPr>
          <w:p w:rsidR="00F5725D" w:rsidRPr="00D3465C" w:rsidRDefault="00F5725D" w:rsidP="008D2DC0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 семинаров, совещаний не проходило</w:t>
            </w:r>
          </w:p>
          <w:p w:rsidR="005B0F34" w:rsidRPr="00D3465C" w:rsidRDefault="005B0F34" w:rsidP="008D2DC0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5B0F34" w:rsidRPr="00D3465C" w:rsidRDefault="005B0F34" w:rsidP="008D2D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99480D" w:rsidRPr="00D3465C" w:rsidTr="00D3465C">
        <w:trPr>
          <w:trHeight w:val="986"/>
        </w:trPr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оценки регулирующего воздействия проектов нормативных правовых актов муниципального образования</w:t>
            </w:r>
            <w:proofErr w:type="gramEnd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Усть-Абаканский район, затрагивающих вопросы осуществления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предпринимательской и инвестиционной деятельности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8F31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Проведена оценка регулирующего воздействия следующих нормативных правовых актов:</w:t>
            </w:r>
          </w:p>
          <w:p w:rsidR="0099480D" w:rsidRPr="00D3465C" w:rsidRDefault="0099480D" w:rsidP="00D3465C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от 01.03.2021 № 169-п «О признании </w:t>
            </w:r>
            <w:proofErr w:type="gramStart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>утратившими</w:t>
            </w:r>
            <w:proofErr w:type="gramEnd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силу отдельных </w:t>
            </w: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нормативных правовых актов администрации </w:t>
            </w:r>
            <w:proofErr w:type="spellStart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района»;</w:t>
            </w:r>
          </w:p>
          <w:p w:rsidR="0099480D" w:rsidRPr="00D3465C" w:rsidRDefault="0099480D" w:rsidP="009948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Постановление от 09.04.2021 № 309-п «Об утверждении схемы размещения нестационарных торговых объектов на территории </w:t>
            </w:r>
            <w:proofErr w:type="spellStart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Республики Хакасия»;</w:t>
            </w:r>
          </w:p>
          <w:p w:rsidR="0099480D" w:rsidRPr="00D3465C" w:rsidRDefault="0099480D" w:rsidP="009948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3465C">
              <w:rPr>
                <w:rFonts w:ascii="Times New Roman" w:eastAsia="Times New Roman" w:hAnsi="Times New Roman" w:cs="Times New Roman"/>
                <w:sz w:val="26"/>
                <w:szCs w:val="26"/>
              </w:rPr>
              <w:t>3. Постановление от 19.04.2021 № 327-п «О проведении районного конкурса «Предприниматель 2020 года».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proofErr w:type="spellStart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99480D" w:rsidRPr="00D3465C" w:rsidTr="00D3465C">
        <w:tc>
          <w:tcPr>
            <w:tcW w:w="14786" w:type="dxa"/>
            <w:gridSpan w:val="7"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lastRenderedPageBreak/>
              <w:t xml:space="preserve">2. Обеспечение прозрачности и доступности закупок товаров, работ, услуг, </w:t>
            </w:r>
            <w:r w:rsidRPr="00D3465C">
              <w:rPr>
                <w:i/>
                <w:sz w:val="26"/>
                <w:szCs w:val="26"/>
              </w:rPr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9480D" w:rsidRPr="00D3465C" w:rsidTr="00D3465C">
        <w:trPr>
          <w:trHeight w:val="986"/>
        </w:trPr>
        <w:tc>
          <w:tcPr>
            <w:tcW w:w="67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2.1.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Размещение на официальном сайте администрации Усть-Абаканского района в информационно - телекоммуникационной сети «Интернет» информации о закупках товаров, работ, услуг для муниципальных нужд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9B34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За </w:t>
            </w:r>
            <w:r w:rsidRPr="00D346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2021г. на официальном сайте в </w:t>
            </w:r>
            <w:r w:rsidRPr="00D3465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единой информационной системе «</w:t>
            </w:r>
            <w:proofErr w:type="spellStart"/>
            <w:r w:rsidR="009510CF" w:rsidRPr="00D3465C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instrText>HYPERLINK "http://www.zakupki.gov.ru"</w:instrText>
            </w:r>
            <w:r w:rsidR="009510CF" w:rsidRPr="00D3465C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D3465C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www.zakupki.gov.ru</w:t>
            </w:r>
            <w:proofErr w:type="spellEnd"/>
            <w:r w:rsidR="009510CF" w:rsidRPr="00D3465C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.» размещено 227 электронных аукционов для закупок различных видов товаров, работ, услуг на общую сумму 129208,6 тыс. руб. </w:t>
            </w:r>
          </w:p>
          <w:p w:rsidR="0099480D" w:rsidRPr="00D3465C" w:rsidRDefault="0099480D" w:rsidP="009B34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Экономическая эффективность от проведения процедур осуществления закупок товаров, работ, услуг за отчетный период  составила  12663,0 тыс. руб.</w:t>
            </w:r>
          </w:p>
          <w:p w:rsidR="0099480D" w:rsidRPr="00D3465C" w:rsidRDefault="0099480D" w:rsidP="009B34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Закупки с единственным поставщиком (ст. 93 № 44 –ФЗ) проведены в количестве 2661 на сумму 182413,5 тыс. руб.</w:t>
            </w:r>
          </w:p>
        </w:tc>
        <w:tc>
          <w:tcPr>
            <w:tcW w:w="2345" w:type="dxa"/>
            <w:vMerge w:val="restart"/>
            <w:vAlign w:val="center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МКУ «Усть-Абаканская районная правовая служба»</w:t>
            </w:r>
          </w:p>
        </w:tc>
      </w:tr>
      <w:tr w:rsidR="0099480D" w:rsidRPr="00D3465C" w:rsidTr="00D3465C">
        <w:trPr>
          <w:trHeight w:val="2120"/>
        </w:trPr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FA1A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Заказчиками Усть-Абаканского района Республики Хакасия на постоянной основе обобщаются сведения по осуществлению закупочных процедур за определённый период, в том числе по выполнению планов-графиков закупок. Проводится оценка достижения целей по закупкам товаров, работ, услуг, по экономии бюджетных средств и планируются проведение новых закупок для обеспечения муниципальных нужд на следующий период.</w:t>
            </w:r>
          </w:p>
        </w:tc>
        <w:tc>
          <w:tcPr>
            <w:tcW w:w="2345" w:type="dxa"/>
            <w:vMerge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Ежегодное утверждение и реализация Плана мероприятий («дорожная карта») по снижению рисков нарушения антимонопольного законодательства 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99480D" w:rsidRPr="00D3465C" w:rsidRDefault="0099480D" w:rsidP="00FA1A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Утверждён и реализуется План мероприятий («дорожная карта») по снижению  рисков нарушения антимонопольного законодательства Информация размещена на  официальном сайте администрации Усть-Абаканского района Республики Хакасия </w:t>
            </w:r>
            <w:hyperlink r:id="rId6" w:history="1"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https://ust-abakan.ru/upload/iblock/f04/Plan-meropriyatiy-po-snizheniyu-riskov-narusheniya-antimonopolnogo-zakonodatelstva-na-2021-g..pdf</w:t>
              </w:r>
            </w:hyperlink>
          </w:p>
        </w:tc>
        <w:tc>
          <w:tcPr>
            <w:tcW w:w="2345" w:type="dxa"/>
            <w:vMerge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9480D" w:rsidRPr="00D3465C" w:rsidTr="00D3465C">
        <w:trPr>
          <w:trHeight w:val="1253"/>
        </w:trPr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карты рисков нарушения антимонопольного законодательства 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99480D" w:rsidRPr="00D3465C" w:rsidRDefault="0099480D" w:rsidP="00FA1A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На  официальном сайте администрации Усть-Абаканского района Республики Хакасия в сети интернет разработана карта рисков нарушения антимонопольного законодательства </w:t>
            </w:r>
            <w:hyperlink r:id="rId7" w:history="1"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https://ust-abakan.ru/upload/iblock/28b/Karta-riskov-narusheniya-antimonopolnogo-zakonodatelstva-na-2021-god.pdf</w:t>
              </w:r>
            </w:hyperlink>
          </w:p>
        </w:tc>
        <w:tc>
          <w:tcPr>
            <w:tcW w:w="2345" w:type="dxa"/>
            <w:vMerge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доклада об организации системы внутреннего обеспечения соответствия требованиям антимонопольного законодательства в администрации Усть-Абаканского района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Хакасия</w:t>
            </w:r>
          </w:p>
        </w:tc>
        <w:tc>
          <w:tcPr>
            <w:tcW w:w="5954" w:type="dxa"/>
            <w:gridSpan w:val="2"/>
            <w:shd w:val="clear" w:color="auto" w:fill="FFFFFF" w:themeFill="background1"/>
          </w:tcPr>
          <w:p w:rsidR="0099480D" w:rsidRPr="00D3465C" w:rsidRDefault="0099480D" w:rsidP="00FA1A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 официальном сайте администрации Усть-Абаканского района Республики Хакасия в сети интернет размещён доклад об организации системы внутреннего обеспечения соответствия требованиям антимонопольного законодательства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администрации Усть-Абаканского района Республики Хакасия</w:t>
            </w:r>
          </w:p>
          <w:p w:rsidR="0099480D" w:rsidRPr="00D3465C" w:rsidRDefault="009510CF" w:rsidP="00FA1A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9480D"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 xml:space="preserve"> https://ust-abakan.ru/upload/iblock/15a/Doklad-ob-antimonopolnom-komplaense-za-2020-god.pdf</w:t>
              </w:r>
            </w:hyperlink>
          </w:p>
        </w:tc>
        <w:tc>
          <w:tcPr>
            <w:tcW w:w="2345" w:type="dxa"/>
            <w:vMerge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9480D" w:rsidRPr="00D3465C" w:rsidTr="00D3465C">
        <w:tc>
          <w:tcPr>
            <w:tcW w:w="14786" w:type="dxa"/>
            <w:gridSpan w:val="7"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lastRenderedPageBreak/>
              <w:t>3. Совершенствование процессов управления муниципальной собственности</w:t>
            </w: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3.1.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прогнозного плана (программы) приватизации муниципального имущества Усть-Абаканского района 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B905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 Управлением имущественных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имущества». </w:t>
            </w:r>
          </w:p>
          <w:p w:rsidR="0099480D" w:rsidRPr="00D3465C" w:rsidRDefault="0099480D" w:rsidP="004178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Администрацией Усть-Абаканского района принято постановление от 16.10.2020 № 683-п «О </w:t>
            </w:r>
            <w:bookmarkStart w:id="1" w:name="_Hlk67991344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Прогнозном плане (программе) приватизации, об условиях и способах приватизации объектов муниципального имущества Усть-Абаканского района на 2021 год</w:t>
            </w:r>
            <w:bookmarkEnd w:id="1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», утверждено решением Совета депутатов Усть-Абаканского района от 26.04.2021 № 12 «Об условиях приватизации муниципального имущества муниципального образования Усть-Абаканский район на 2021 год»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имущественных отношений Администрации Усть-Абаканского района</w:t>
            </w: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Формирование земельных участков для инвестиционных площадок Усть-Абаканского района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B905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 Для увеличения инвестиционной привлекательности по состоянию на 01.07.2021  в районе сформировано 5 перспективных инвестиционных площадок: 2 площадки для организации промышленного производства,  площадка под комплексную жилую застройку, площадка под размещение объектов спорта и отдыха и площадка под размещение объектов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придорожного сервиса. Информация об инвестиционных площадках, а также об инвестиционных предложениях для потенциальных инвесторов и заинтересованных лиц, размещена на официальном сайте администрации Усть-Абаканского района.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lastRenderedPageBreak/>
              <w:t>Управление имущественных отношений Администрации Усть-Абаканского района</w:t>
            </w: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13.3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hyperlink r:id="rId9" w:history="1"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torgi</w:t>
              </w:r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gov</w:t>
              </w:r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D3465C">
                <w:rPr>
                  <w:rStyle w:val="a9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, официальном сайте администрации Усть-Абаканского района информации о проведении торгов по отчуждению имущества, находящегося в муниципальной собственности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B905A6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D3465C">
              <w:rPr>
                <w:rFonts w:ascii="Times New Roman" w:hAnsi="Times New Roman"/>
                <w:sz w:val="26"/>
                <w:szCs w:val="26"/>
              </w:rPr>
              <w:t xml:space="preserve">    В 1 полугодии 2021 года был проведен аукцион по продаже муниципального  имущества:</w:t>
            </w:r>
          </w:p>
          <w:p w:rsidR="0099480D" w:rsidRPr="00D3465C" w:rsidRDefault="0099480D" w:rsidP="00B905A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  Лот №1 - Имущественный комплекс: земельный участок площадью 6325 кв</w:t>
            </w:r>
            <w:proofErr w:type="gramStart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, кадастровый номер 19:10:080201:64; нежилое здание «Моховская НОШ» площадью 329 кв.м, кадастровый номер 19:10:080201:84; нежилое здание котельной площадью 58 кв.м, кадастровый номер 19:10:080201:83, расположенный по адресу: </w:t>
            </w:r>
            <w:r w:rsidRPr="00D3465C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 Хакасия, Усть-Абаканский район, аал Мохов, ул. Школьная, 1, Литер</w:t>
            </w:r>
            <w:proofErr w:type="gramStart"/>
            <w:r w:rsidRPr="00D34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D3465C">
              <w:rPr>
                <w:rFonts w:ascii="Times New Roman" w:eastAsia="Calibri" w:hAnsi="Times New Roman" w:cs="Times New Roman"/>
                <w:sz w:val="26"/>
                <w:szCs w:val="26"/>
              </w:rPr>
              <w:t>, Литер В.</w:t>
            </w:r>
          </w:p>
          <w:p w:rsidR="0099480D" w:rsidRPr="00D3465C" w:rsidRDefault="0099480D" w:rsidP="00B905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Лот № 2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Pr="00D34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Нежилое административное здание площадью 798,8 кв.м., 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кадастровый номер 19:10:010722:115,</w:t>
            </w:r>
            <w:r w:rsidRPr="00D346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расположенное по адресу: Республика Хакасия, Усть-Абаканский район, р.п. Усть-Абакан, ул. 30 лет Победы, 1.</w:t>
            </w:r>
          </w:p>
          <w:p w:rsidR="0099480D" w:rsidRPr="00D3465C" w:rsidRDefault="0099480D" w:rsidP="00B905A6">
            <w:pPr>
              <w:pStyle w:val="a8"/>
              <w:tabs>
                <w:tab w:val="left" w:pos="567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/>
                <w:sz w:val="26"/>
                <w:szCs w:val="26"/>
              </w:rPr>
              <w:t xml:space="preserve">    Документация об аукционе  </w:t>
            </w:r>
            <w:r w:rsidRPr="00D346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имущества</w:t>
            </w:r>
            <w:r w:rsidRPr="00D346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размещена на официальном сайте администрации Усть-Абаканского района: </w:t>
            </w:r>
            <w:hyperlink r:id="rId10" w:history="1"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</w:rPr>
                <w:t>://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ust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</w:rPr>
                <w:t>-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abakan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</w:rPr>
                <w:t>.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Pr="00D3465C">
                <w:rPr>
                  <w:rStyle w:val="a9"/>
                  <w:rFonts w:ascii="Times New Roman" w:hAnsi="Times New Roman"/>
                  <w:sz w:val="26"/>
                  <w:szCs w:val="26"/>
                </w:rPr>
                <w:t>/</w:t>
              </w:r>
            </w:hyperlink>
            <w:r w:rsidRPr="00D346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официальном сайте для размещения торгов: 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torgi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Pr="00D3465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опубликовано в газете «Усть-Абаканские известия», место проведения аукциона электронная  площадка </w:t>
            </w:r>
            <w:r w:rsidRPr="00D3465C">
              <w:rPr>
                <w:rFonts w:ascii="Times New Roman" w:hAnsi="Times New Roman"/>
                <w:color w:val="0000CC"/>
                <w:sz w:val="26"/>
                <w:szCs w:val="26"/>
                <w:u w:val="single"/>
                <w:lang w:eastAsia="ru-RU"/>
              </w:rPr>
              <w:t>https://www.rts-tender.ru/login</w:t>
            </w:r>
            <w:r w:rsidRPr="00D3465C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имущественных отношений Администрации Усть-Абаканского района</w:t>
            </w:r>
          </w:p>
        </w:tc>
      </w:tr>
      <w:tr w:rsidR="0099480D" w:rsidRPr="00D3465C" w:rsidTr="00D3465C">
        <w:trPr>
          <w:trHeight w:val="699"/>
        </w:trPr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Оказание муниципальных услуг по выдаче разрешения на строительство  и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 том числе субъектам малого и среднего предпринимательства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B905A6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За 1 полугодие 2021 года оказано муниципальных услуг:</w:t>
            </w:r>
          </w:p>
          <w:p w:rsidR="0099480D" w:rsidRPr="00D3465C" w:rsidRDefault="0099480D" w:rsidP="00B905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-  по выдаче разрешений на строительство объектов капитального строительства - 11, в том числе субъектам малого и среднего предпринимательства -  8.</w:t>
            </w:r>
          </w:p>
          <w:p w:rsidR="0099480D" w:rsidRPr="00D3465C" w:rsidRDefault="0099480D" w:rsidP="00B905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  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- 8, в том числе субъектам малого и среднего предпринимательства -  7.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имущественных отношений Администрации Усть-Абаканского района</w:t>
            </w:r>
          </w:p>
        </w:tc>
      </w:tr>
      <w:tr w:rsidR="0099480D" w:rsidRPr="00D3465C" w:rsidTr="00D3465C">
        <w:tc>
          <w:tcPr>
            <w:tcW w:w="14786" w:type="dxa"/>
            <w:gridSpan w:val="7"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>4. Содействие развитию социального предпринимательства, стимулирование новых предпринимательских инициатив</w:t>
            </w: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Проведение совместных мероприятий в рамках проекта «Школа социального предпринимательства»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D408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3465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полугодии 2021г. не запланировано проведение совместных мероприятий в рамках проекта «Школа социального предпринимательства»  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образования администрации Усть-Абаканского района</w:t>
            </w:r>
          </w:p>
        </w:tc>
      </w:tr>
      <w:tr w:rsidR="0099480D" w:rsidRPr="00D3465C" w:rsidTr="00D3465C">
        <w:tc>
          <w:tcPr>
            <w:tcW w:w="14786" w:type="dxa"/>
            <w:gridSpan w:val="7"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Фестиваля науки и творчества «Из мастеровых – в профессионалы»: «Технотворчество», направленного на развитие технического и научно-технического творчества детей и молодежи, с привлечением субъектов предпринимательства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35330A">
            <w:pPr>
              <w:pStyle w:val="a5"/>
              <w:spacing w:line="298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проведение Фестиваля науки и творчества «Из мастеровых – в профессионалы- 2021» с охватом 536 человек. </w:t>
            </w:r>
          </w:p>
          <w:p w:rsidR="0099480D" w:rsidRPr="00D3465C" w:rsidRDefault="0099480D" w:rsidP="0035330A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 xml:space="preserve">Участие в Республиканской выставке-конкурсе технических проектов школьников и студентов «Технотворчество Хакасии- 2021» (2 участника, 1 победитель - </w:t>
            </w:r>
            <w:r w:rsidRPr="00D3465C">
              <w:rPr>
                <w:sz w:val="26"/>
                <w:szCs w:val="26"/>
                <w:lang w:val="en-US"/>
              </w:rPr>
              <w:t>II</w:t>
            </w:r>
            <w:r w:rsidRPr="00D3465C">
              <w:rPr>
                <w:sz w:val="26"/>
                <w:szCs w:val="26"/>
              </w:rPr>
              <w:t xml:space="preserve"> место в номинации «Звукоусилительная техника»).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образования администрации Усть-Абаканского района,  МБУДО «Усть-Абаканский ЦДО»</w:t>
            </w:r>
          </w:p>
        </w:tc>
      </w:tr>
      <w:tr w:rsidR="0099480D" w:rsidRPr="00D3465C" w:rsidTr="00D3465C">
        <w:tc>
          <w:tcPr>
            <w:tcW w:w="14786" w:type="dxa"/>
            <w:gridSpan w:val="7"/>
          </w:tcPr>
          <w:p w:rsidR="0099480D" w:rsidRPr="00D3465C" w:rsidRDefault="0099480D" w:rsidP="008D2DC0">
            <w:pPr>
              <w:pStyle w:val="Default"/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D3465C">
              <w:rPr>
                <w:i/>
                <w:sz w:val="26"/>
                <w:szCs w:val="26"/>
              </w:rPr>
              <w:t>6. Выявление одаренных детей и молодежи, развитие их талантов и способностей</w:t>
            </w:r>
          </w:p>
        </w:tc>
      </w:tr>
      <w:tr w:rsidR="0099480D" w:rsidRPr="00D3465C" w:rsidTr="00D3465C">
        <w:tc>
          <w:tcPr>
            <w:tcW w:w="675" w:type="dxa"/>
          </w:tcPr>
          <w:p w:rsidR="0099480D" w:rsidRPr="00D3465C" w:rsidRDefault="0099480D" w:rsidP="008D2DC0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</w:t>
            </w:r>
          </w:p>
        </w:tc>
        <w:tc>
          <w:tcPr>
            <w:tcW w:w="5812" w:type="dxa"/>
            <w:gridSpan w:val="3"/>
          </w:tcPr>
          <w:p w:rsidR="0099480D" w:rsidRPr="00D3465C" w:rsidRDefault="0099480D" w:rsidP="008D2DC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65C">
              <w:rPr>
                <w:rFonts w:ascii="Times New Roman" w:hAnsi="Times New Roman" w:cs="Times New Roman"/>
                <w:sz w:val="26"/>
                <w:szCs w:val="26"/>
              </w:rPr>
              <w:t>Участие в образовательных сменах различной направленности на базе республиканского центра «Альтаир–Хакасия», ФГБОУ ВДЦ «Океан», «Орлёнок», «Смена», МДЦ «Артек»</w:t>
            </w:r>
          </w:p>
        </w:tc>
        <w:tc>
          <w:tcPr>
            <w:tcW w:w="5954" w:type="dxa"/>
            <w:gridSpan w:val="2"/>
          </w:tcPr>
          <w:p w:rsidR="0099480D" w:rsidRPr="00D3465C" w:rsidRDefault="0099480D" w:rsidP="00CC283D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3 человека (МБОУ «Усть-Абаканская СОШ», МБОУ «</w:t>
            </w:r>
            <w:proofErr w:type="gramStart"/>
            <w:r w:rsidRPr="00D3465C">
              <w:rPr>
                <w:sz w:val="26"/>
                <w:szCs w:val="26"/>
              </w:rPr>
              <w:t>Калининская</w:t>
            </w:r>
            <w:proofErr w:type="gramEnd"/>
            <w:r w:rsidRPr="00D3465C">
              <w:rPr>
                <w:sz w:val="26"/>
                <w:szCs w:val="26"/>
              </w:rPr>
              <w:t xml:space="preserve"> СОШ») посетили Всероссийский детский центр «Океан», седьмую смену #ПроУСПЕХ, социально-гуманитарной направленности. Данная смена была организована для активистов образовательных организаций, заинтересованных в самореализации и развитии. </w:t>
            </w:r>
          </w:p>
        </w:tc>
        <w:tc>
          <w:tcPr>
            <w:tcW w:w="2345" w:type="dxa"/>
          </w:tcPr>
          <w:p w:rsidR="0099480D" w:rsidRPr="00D3465C" w:rsidRDefault="0099480D" w:rsidP="008D2DC0">
            <w:pPr>
              <w:pStyle w:val="Default"/>
              <w:spacing w:line="276" w:lineRule="auto"/>
              <w:jc w:val="both"/>
              <w:rPr>
                <w:sz w:val="26"/>
                <w:szCs w:val="26"/>
              </w:rPr>
            </w:pPr>
            <w:r w:rsidRPr="00D3465C">
              <w:rPr>
                <w:sz w:val="26"/>
                <w:szCs w:val="26"/>
              </w:rPr>
              <w:t>Управление образования администрации Усть-Абаканского района</w:t>
            </w:r>
          </w:p>
        </w:tc>
      </w:tr>
    </w:tbl>
    <w:p w:rsidR="00553B36" w:rsidRPr="001D1032" w:rsidRDefault="00553B36" w:rsidP="000177EA">
      <w:pPr>
        <w:pStyle w:val="Default"/>
        <w:spacing w:line="276" w:lineRule="auto"/>
        <w:jc w:val="both"/>
      </w:pPr>
    </w:p>
    <w:p w:rsidR="00035CA6" w:rsidRPr="001D1032" w:rsidRDefault="00035CA6" w:rsidP="000177EA">
      <w:pPr>
        <w:pStyle w:val="Default"/>
        <w:spacing w:line="276" w:lineRule="auto"/>
        <w:jc w:val="both"/>
      </w:pPr>
    </w:p>
    <w:p w:rsidR="00035CA6" w:rsidRPr="001D1032" w:rsidRDefault="00035CA6" w:rsidP="000177EA">
      <w:pPr>
        <w:pStyle w:val="Default"/>
        <w:spacing w:line="276" w:lineRule="auto"/>
        <w:jc w:val="both"/>
      </w:pPr>
    </w:p>
    <w:p w:rsidR="00035CA6" w:rsidRPr="001D1032" w:rsidRDefault="00035CA6" w:rsidP="000177EA">
      <w:pPr>
        <w:pStyle w:val="Default"/>
        <w:spacing w:line="276" w:lineRule="auto"/>
        <w:jc w:val="both"/>
      </w:pPr>
    </w:p>
    <w:p w:rsidR="00035CA6" w:rsidRPr="001D1032" w:rsidRDefault="00035CA6" w:rsidP="000177EA">
      <w:pPr>
        <w:pStyle w:val="Default"/>
        <w:spacing w:line="276" w:lineRule="auto"/>
        <w:jc w:val="both"/>
      </w:pPr>
    </w:p>
    <w:p w:rsidR="00035CA6" w:rsidRPr="001D1032" w:rsidRDefault="00035CA6" w:rsidP="000177EA">
      <w:pPr>
        <w:pStyle w:val="Default"/>
        <w:spacing w:line="276" w:lineRule="auto"/>
        <w:jc w:val="both"/>
      </w:pPr>
    </w:p>
    <w:p w:rsidR="00035CA6" w:rsidRPr="001D1032" w:rsidRDefault="00035CA6" w:rsidP="000177EA">
      <w:pPr>
        <w:pStyle w:val="Default"/>
        <w:spacing w:line="276" w:lineRule="auto"/>
        <w:jc w:val="both"/>
        <w:sectPr w:rsidR="00035CA6" w:rsidRPr="001D1032" w:rsidSect="00553B3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35CA6" w:rsidRPr="001D1032" w:rsidRDefault="00035CA6" w:rsidP="00035CA6">
      <w:pPr>
        <w:pStyle w:val="Default"/>
        <w:spacing w:line="276" w:lineRule="auto"/>
        <w:jc w:val="right"/>
        <w:rPr>
          <w:sz w:val="26"/>
          <w:szCs w:val="26"/>
        </w:rPr>
      </w:pPr>
      <w:r w:rsidRPr="001D1032">
        <w:rPr>
          <w:sz w:val="26"/>
          <w:szCs w:val="26"/>
        </w:rPr>
        <w:lastRenderedPageBreak/>
        <w:t>Приложение</w:t>
      </w:r>
      <w:r w:rsidR="00DF53BA" w:rsidRPr="001D1032">
        <w:rPr>
          <w:sz w:val="26"/>
          <w:szCs w:val="26"/>
        </w:rPr>
        <w:t xml:space="preserve"> </w:t>
      </w:r>
      <w:r w:rsidRPr="001D1032">
        <w:rPr>
          <w:sz w:val="26"/>
          <w:szCs w:val="26"/>
        </w:rPr>
        <w:t xml:space="preserve"> 2</w:t>
      </w:r>
      <w:r w:rsidR="00DF53BA" w:rsidRPr="001D1032">
        <w:rPr>
          <w:sz w:val="26"/>
          <w:szCs w:val="26"/>
        </w:rPr>
        <w:t xml:space="preserve"> </w:t>
      </w:r>
      <w:r w:rsidRPr="001D1032">
        <w:rPr>
          <w:sz w:val="26"/>
          <w:szCs w:val="26"/>
        </w:rPr>
        <w:t xml:space="preserve"> к письму</w:t>
      </w:r>
    </w:p>
    <w:p w:rsidR="00035CA6" w:rsidRPr="001D1032" w:rsidRDefault="00035CA6" w:rsidP="000177EA">
      <w:pPr>
        <w:pStyle w:val="Default"/>
        <w:spacing w:line="276" w:lineRule="auto"/>
        <w:jc w:val="both"/>
        <w:rPr>
          <w:sz w:val="26"/>
          <w:szCs w:val="26"/>
        </w:rPr>
      </w:pPr>
    </w:p>
    <w:p w:rsidR="00035CA6" w:rsidRPr="001D1032" w:rsidRDefault="00035CA6" w:rsidP="00035CA6">
      <w:pPr>
        <w:pStyle w:val="Default"/>
        <w:spacing w:line="276" w:lineRule="auto"/>
        <w:jc w:val="center"/>
        <w:rPr>
          <w:b/>
          <w:sz w:val="26"/>
          <w:szCs w:val="26"/>
        </w:rPr>
      </w:pPr>
      <w:r w:rsidRPr="001D1032">
        <w:rPr>
          <w:b/>
          <w:sz w:val="26"/>
          <w:szCs w:val="26"/>
        </w:rPr>
        <w:t>Отчет о реализации плана мероприятий по содействию развитию конкуренции на товарных рынках Республики Хакасия в части мероприятий, по которым органы местного самоуправления являются соисполнителями</w:t>
      </w:r>
    </w:p>
    <w:p w:rsidR="00035CA6" w:rsidRPr="001D1032" w:rsidRDefault="00035CA6" w:rsidP="00035CA6">
      <w:pPr>
        <w:pStyle w:val="Default"/>
        <w:spacing w:line="276" w:lineRule="auto"/>
        <w:jc w:val="center"/>
        <w:rPr>
          <w:b/>
          <w:sz w:val="26"/>
          <w:szCs w:val="26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384"/>
        <w:gridCol w:w="3827"/>
        <w:gridCol w:w="6946"/>
        <w:gridCol w:w="2693"/>
      </w:tblGrid>
      <w:tr w:rsidR="00035CA6" w:rsidRPr="001D1032" w:rsidTr="001D1032">
        <w:trPr>
          <w:trHeight w:val="1675"/>
        </w:trPr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631E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Номер в соответ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ствии с «дорожной картой»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631E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631E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 отчета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631E1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Ход реализации</w:t>
            </w:r>
          </w:p>
        </w:tc>
      </w:tr>
      <w:tr w:rsidR="00035CA6" w:rsidRPr="001D1032" w:rsidTr="001D1032">
        <w:trPr>
          <w:trHeight w:val="3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35CA6" w:rsidRPr="001D1032" w:rsidTr="001D1032">
        <w:trPr>
          <w:trHeight w:val="321"/>
        </w:trPr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Системные мероприятия</w:t>
            </w:r>
          </w:p>
        </w:tc>
      </w:tr>
      <w:tr w:rsidR="00035CA6" w:rsidRPr="001D1032" w:rsidTr="001D1032">
        <w:trPr>
          <w:trHeight w:val="262"/>
        </w:trPr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муниципальных нужд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DC7DD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 w:rsidRPr="001D1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DD3" w:rsidRPr="001D1032">
              <w:rPr>
                <w:rFonts w:ascii="Times New Roman" w:hAnsi="Times New Roman" w:cs="Times New Roman"/>
                <w:sz w:val="26"/>
                <w:szCs w:val="26"/>
              </w:rPr>
              <w:t>полугодии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2021г. Администрацией Усть-Абаканского района не проводились </w:t>
            </w:r>
            <w:r w:rsidR="005D7227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 семинары, совещания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нужд.</w:t>
            </w:r>
            <w:r w:rsidR="00DC1EA4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C1EA4" w:rsidRPr="001D1032" w:rsidRDefault="00DC1EA4" w:rsidP="00DC7DD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Семинар</w:t>
            </w:r>
            <w:r w:rsidR="00460F38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- совещание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запланирован на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2021г.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rPr>
          <w:trHeight w:val="3686"/>
        </w:trPr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конкурсов (публичных торгов) по передаче в концессию объектов муниципальной собственности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FA069C" w:rsidP="00DC7DD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В 1 полугодии 2021 года количество организаций, оказывающих услуги в сфере теплоснабжения в Усть-Абаканском районе составляет 4 ед. в том числе: 3 муниципальной формы собственности - МБУ ЖКХ «Доркоммунхоз», МУП «ТеплоВодоРесурс», МКП «ЖКХ Усть-Абаканского района», одно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частной формы собственности – концессионер ООО «РСО «Прогресс» (концессионное соглашение заключил Опытненский сельсовет). </w:t>
            </w:r>
            <w:r w:rsidR="00DC7DD3" w:rsidRPr="001D103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01.07.2021г. доля организаций частной формы собственности в сфере теплоснабжения составляет  25%.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проведения республиканских мероприятий (форумов, фестивалей, слетов, выставок), направленных на развитие технического и научно-технического творчества детей и молодежи, с привлечением субъектов предпринимательства</w:t>
            </w:r>
          </w:p>
        </w:tc>
        <w:tc>
          <w:tcPr>
            <w:tcW w:w="6946" w:type="dxa"/>
            <w:shd w:val="clear" w:color="auto" w:fill="FFFFFF" w:themeFill="background1"/>
          </w:tcPr>
          <w:p w:rsidR="00DC7DD3" w:rsidRPr="001D1032" w:rsidRDefault="00DC7DD3" w:rsidP="00DC7DD3">
            <w:pPr>
              <w:pStyle w:val="a5"/>
              <w:spacing w:line="298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Фестиваля науки и творчества «Из мастеровых – в профессионалы- 2021» с охватом 536 человек. </w:t>
            </w:r>
          </w:p>
          <w:p w:rsidR="00035CA6" w:rsidRPr="001D1032" w:rsidRDefault="00FA069C" w:rsidP="00DC7DD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выставке-конкурсе технических проектов школьников и студентов «Технотворчество Хакасии- 2021» (2 участника, 1 победитель - </w:t>
            </w:r>
            <w:r w:rsidRPr="001D1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место в номинации «Звукоусилительная техника»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совместно с Фондом «Талант и успех» методических семинаров для педагогов республиканского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центра по работе с одаренными детьми «Альтаир-Хакасия» и учителей общеобразовательных учреждений по вопросам организации работы по выявлению одаренных детей и молодежи, развития их талантов и способностей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1D10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Учителя общеобразовательных учреждений Усть-Абаканского района на постоянной основе участвуют во всех семинарах проводимых Фондом «Талант и успех» по выявлению одаренных детей и молодежи, развития их 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талантов и способностей</w:t>
            </w:r>
            <w:r w:rsidR="005B2C4E" w:rsidRPr="001D1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rPr>
          <w:trHeight w:val="3265"/>
        </w:trPr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10.2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в республиканском центре по работе с одаренными детьми «Альтаир-Хакасия» образовательных смен различной направленности</w:t>
            </w:r>
          </w:p>
        </w:tc>
        <w:tc>
          <w:tcPr>
            <w:tcW w:w="6946" w:type="dxa"/>
            <w:shd w:val="clear" w:color="auto" w:fill="FFFFFF" w:themeFill="background1"/>
          </w:tcPr>
          <w:p w:rsidR="00DC7DD3" w:rsidRPr="001D1032" w:rsidRDefault="00035CA6" w:rsidP="001D10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>Участие в образовательных сменах  различной направленности на базе республиканского центра «Альтаир–Хакасия» - 2 чел.</w:t>
            </w:r>
          </w:p>
          <w:p w:rsidR="00DC7DD3" w:rsidRPr="001D1032" w:rsidRDefault="00DC7DD3" w:rsidP="001D10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>3 человека (МБОУ «Усть-Абаканская СОШ», МБОУ «Калининская СОШ») посетили Всероссийский детский центр «Океан», седьмую смену #ПроУСПЕХ, социально-гуманитарной направленности. Данная смена была организована для активистов образовательных организаций, заинтересованных в самореализации и развитии</w:t>
            </w:r>
            <w:r w:rsidR="005B2C4E" w:rsidRPr="001D10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Размещение на сайте </w:t>
            </w:r>
            <w:hyperlink r:id="rId11" w:history="1"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</w:rPr>
                <w:t>.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torgi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</w:rPr>
                <w:t>.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gov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</w:rPr>
                <w:t>.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, Официальном сайте ис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полнительных органов государственной власти Республики Хакасия (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-19.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ru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органов местного самоуправления информации о проведении торгов по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отчуждению имущества Республики Хакасия и имущества, находящегося в муниципальной собственности</w:t>
            </w:r>
          </w:p>
        </w:tc>
        <w:tc>
          <w:tcPr>
            <w:tcW w:w="6946" w:type="dxa"/>
            <w:shd w:val="clear" w:color="auto" w:fill="FFFFFF" w:themeFill="background1"/>
          </w:tcPr>
          <w:p w:rsidR="00BD133D" w:rsidRPr="001D1032" w:rsidRDefault="00BD133D" w:rsidP="00BD133D">
            <w:pPr>
              <w:pStyle w:val="ab"/>
              <w:rPr>
                <w:rFonts w:ascii="Times New Roman" w:hAnsi="Times New Roman"/>
                <w:sz w:val="26"/>
                <w:szCs w:val="26"/>
              </w:rPr>
            </w:pPr>
            <w:r w:rsidRPr="001D1032">
              <w:rPr>
                <w:rFonts w:ascii="Times New Roman" w:hAnsi="Times New Roman"/>
                <w:sz w:val="26"/>
                <w:szCs w:val="26"/>
              </w:rPr>
              <w:lastRenderedPageBreak/>
              <w:t>В 1 полугодии 2021 года был проведен аукцион по продаже муниципального  имущества:</w:t>
            </w:r>
          </w:p>
          <w:p w:rsidR="00BD133D" w:rsidRPr="001D1032" w:rsidRDefault="00BD133D" w:rsidP="00BD133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t>Лот №1 - Имущественный комплекс: земельный участок площадью 6325 кв.м</w:t>
            </w:r>
            <w:r w:rsidR="00FA06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t>, кадастровый номер 19:10:080201:64; нежилое здание «Моховская НОШ» площадью 329 кв.м, кадастровый номер 19:10:080201:84; нежилое здание котельной площадью 58 кв.м</w:t>
            </w:r>
            <w:r w:rsidR="00FA069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, кадастровый номер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19:10:080201:83, расположенный по адресу: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 Хакасия, Усть-Абаканский район, аал Мохов, ул. Школьная, 1, Литер А, Литер В.</w:t>
            </w:r>
          </w:p>
          <w:p w:rsidR="00BD133D" w:rsidRPr="001D1032" w:rsidRDefault="00BD133D" w:rsidP="00BD133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  <w:r w:rsidR="00FA069C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Лот № 2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="00FA069C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Нежилое административное здание площадью 798,8 кв.м</w:t>
            </w:r>
            <w:r w:rsidR="00FA069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FA069C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t>кадастровый номер 19:10:010722:115,</w:t>
            </w:r>
            <w:r w:rsidR="00FA069C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расположенное по адресу: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Республика Хакасия, Усть-Абаканский район, р.п. Усть-Абакан, ул. 30 лет Победы, 1.</w:t>
            </w:r>
          </w:p>
          <w:p w:rsidR="00035CA6" w:rsidRPr="001D1032" w:rsidRDefault="00BD133D" w:rsidP="00BD13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/>
                <w:sz w:val="26"/>
                <w:szCs w:val="26"/>
              </w:rPr>
              <w:t xml:space="preserve">    Документация об аукционе  </w:t>
            </w:r>
            <w:r w:rsidRPr="001D1032">
              <w:rPr>
                <w:rFonts w:ascii="Times New Roman" w:eastAsia="Times New Roman" w:hAnsi="Times New Roman"/>
                <w:sz w:val="26"/>
                <w:szCs w:val="26"/>
              </w:rPr>
              <w:t>имущества</w:t>
            </w:r>
            <w:r w:rsidRPr="001D1032">
              <w:rPr>
                <w:rFonts w:ascii="Times New Roman" w:hAnsi="Times New Roman"/>
                <w:sz w:val="26"/>
                <w:szCs w:val="26"/>
              </w:rPr>
              <w:t xml:space="preserve"> размещена на официальном сайте администрации Усть-Абаканского района: </w:t>
            </w:r>
            <w:hyperlink r:id="rId12" w:history="1"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</w:rPr>
                <w:t>://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ust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</w:rPr>
                <w:t>-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abakan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</w:rPr>
                <w:t>.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Pr="001D1032">
                <w:rPr>
                  <w:rStyle w:val="a9"/>
                  <w:rFonts w:ascii="Times New Roman" w:hAnsi="Times New Roman"/>
                  <w:sz w:val="26"/>
                  <w:szCs w:val="26"/>
                </w:rPr>
                <w:t>/</w:t>
              </w:r>
            </w:hyperlink>
            <w:r w:rsidRPr="001D1032">
              <w:rPr>
                <w:rFonts w:ascii="Times New Roman" w:hAnsi="Times New Roman"/>
                <w:sz w:val="26"/>
                <w:szCs w:val="26"/>
              </w:rPr>
              <w:t xml:space="preserve">, официальном сайте для размещения торгов: 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torgi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gov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Pr="001D1032">
              <w:rPr>
                <w:rFonts w:ascii="Times New Roman" w:hAnsi="Times New Roman"/>
                <w:sz w:val="26"/>
                <w:szCs w:val="26"/>
              </w:rPr>
              <w:t xml:space="preserve"> и опубликовано в газете «Усть-Абаканские известия», место проведения аукциона электронная  площадка </w:t>
            </w:r>
            <w:r w:rsidRPr="001D1032">
              <w:rPr>
                <w:rFonts w:ascii="Times New Roman" w:hAnsi="Times New Roman"/>
                <w:color w:val="0000CC"/>
                <w:sz w:val="26"/>
                <w:szCs w:val="26"/>
                <w:u w:val="single"/>
              </w:rPr>
              <w:t>https://www.rts-tender.ru/login</w:t>
            </w:r>
            <w:r w:rsidRPr="001D1032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граждан о возможностях трудоустройства за пределами места постоянного проживания, в том числе на территориях приоритетного привлечения трудовых ресурсов</w:t>
            </w:r>
          </w:p>
        </w:tc>
        <w:tc>
          <w:tcPr>
            <w:tcW w:w="6946" w:type="dxa"/>
            <w:shd w:val="clear" w:color="auto" w:fill="FFFFFF" w:themeFill="background1"/>
          </w:tcPr>
          <w:p w:rsidR="007122B5" w:rsidRPr="001D1032" w:rsidRDefault="00035CA6" w:rsidP="00456EB2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ГКУ РХ ЦЗН отдел по Усть-Абаканскому району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информирует граждан о возможностях трудоустройства за пределами места постоянного проживания</w:t>
            </w:r>
            <w:r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 xml:space="preserve"> через</w:t>
            </w:r>
            <w:r w:rsidRPr="001D1032">
              <w:rPr>
                <w:rFonts w:ascii="Times New Roman" w:hAnsi="Times New Roman" w:cs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общероссийскую Федеральную базу вакансий </w:t>
            </w:r>
            <w:r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портал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Работа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в </w:t>
            </w:r>
            <w:r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России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 и интерактивный портал службы занятости Республики Хакасия. 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На постоянной основе по заявкам работодателей из других регионов проводятся ярмарки вакансий в онлайн-формате.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Так в 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>I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BD133D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полугодии текущего года проведено 5</w:t>
            </w:r>
            <w:r w:rsidR="00456EB2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скайп-ярмарок 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предприятий:</w:t>
            </w:r>
          </w:p>
          <w:p w:rsidR="00035CA6" w:rsidRPr="001D1032" w:rsidRDefault="00035CA6" w:rsidP="00456EB2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- ООО «Угледобывающая компания Колмар»  Республика 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lastRenderedPageBreak/>
              <w:t>Саха (17.03.2021г.);</w:t>
            </w:r>
          </w:p>
          <w:p w:rsidR="00035CA6" w:rsidRPr="001D1032" w:rsidRDefault="00456EB2" w:rsidP="00456EB2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- пансионаты Республики Крым, санаторно-курортная  сфера</w:t>
            </w:r>
            <w:r w:rsidR="00035CA6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(24.03.2021г.);</w:t>
            </w:r>
          </w:p>
          <w:p w:rsidR="00035CA6" w:rsidRPr="001D1032" w:rsidRDefault="00456EB2" w:rsidP="00456EB2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- санаторно-курортная  сфера</w:t>
            </w:r>
            <w:r w:rsidR="00035CA6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г. Алушта (31.03.2021г.)</w:t>
            </w:r>
            <w:r w:rsidR="00BD133D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;</w:t>
            </w:r>
          </w:p>
          <w:p w:rsidR="00BD133D" w:rsidRPr="001D1032" w:rsidRDefault="00BD133D" w:rsidP="00456EB2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r w:rsidR="00456EB2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«Вагонно-ремонтное депо Аскиз», </w:t>
            </w:r>
            <w:r w:rsidR="00F00A8F" w:rsidRPr="001D103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ремонт, техническое обслуживание железнодорожных локомотивов, прочих моторных вагонов и подвижного состава</w:t>
            </w:r>
            <w:r w:rsidR="00755669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F00A8F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(16.06.2021г.);</w:t>
            </w:r>
          </w:p>
          <w:p w:rsidR="00F00A8F" w:rsidRPr="001D1032" w:rsidRDefault="00F00A8F" w:rsidP="00456EB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- </w:t>
            </w:r>
            <w:r w:rsidR="00456EB2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АО «Норильскникельремонт» </w:t>
            </w: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ремонт машин и оборудования (29.06.2021г.)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Мероприятия, направленные на достижение ключевых показателей развития конкуренции на товарных рынках Республики Хакасия</w:t>
            </w:r>
          </w:p>
        </w:tc>
      </w:tr>
      <w:tr w:rsidR="00035CA6" w:rsidRPr="001D1032" w:rsidTr="001D1032">
        <w:tc>
          <w:tcPr>
            <w:tcW w:w="14850" w:type="dxa"/>
            <w:gridSpan w:val="4"/>
            <w:shd w:val="clear" w:color="auto" w:fill="FFFFFF" w:themeFill="background1"/>
          </w:tcPr>
          <w:p w:rsidR="00BD133D" w:rsidRPr="001D1032" w:rsidRDefault="00FA069C" w:rsidP="00D3465C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Рынок услуг розничной торговли (в том числе лекарственными препаратами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035CA6" w:rsidRPr="001D1032" w:rsidRDefault="00BD133D" w:rsidP="005A2DB0">
            <w:pPr>
              <w:pStyle w:val="a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медицинскими издел</w:t>
            </w:r>
            <w:r w:rsidR="005A2DB0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иями и сопутствующими услугами)</w:t>
            </w: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</w:t>
            </w:r>
            <w:r w:rsidR="00DF7EBE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DF7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  <w:r w:rsidR="00375606" w:rsidRPr="001D103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="00375606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полугодии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2021г. </w:t>
            </w:r>
            <w:r w:rsidR="00DF7EBE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 субъектам малого и среднего предпринимательства Усть-Абаканского района оказана </w:t>
            </w:r>
            <w:r w:rsidR="00DF7EBE"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консультационная</w:t>
            </w:r>
            <w:r w:rsidR="00DF7EBE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, информационная и организационная </w:t>
            </w:r>
            <w:r w:rsidR="00DF7EBE" w:rsidRPr="001D103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помощь</w:t>
            </w:r>
            <w:r w:rsidR="00DF7EBE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="00DF7EBE"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торговой деятельности (в том числе лекарственными препаратами)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9. Рынок теплоснабжения (производство тепловой энергии)</w:t>
            </w: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Разработка мероприятий по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сокращению объема полезного отпуска организациями с государственным и муниципальным участием в общем объеме полезного отпуска</w:t>
            </w:r>
          </w:p>
        </w:tc>
        <w:tc>
          <w:tcPr>
            <w:tcW w:w="6946" w:type="dxa"/>
            <w:shd w:val="clear" w:color="auto" w:fill="FFFFFF" w:themeFill="background1"/>
          </w:tcPr>
          <w:p w:rsidR="00CD0018" w:rsidRPr="001D1032" w:rsidRDefault="00FA069C" w:rsidP="00CD00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1 полугодии 2021 года количество организаций, 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оказывающих услуги в сфере теплоснабжения в Усть-Абаканском районе составляет 4 ед. в том числе: 3 муниципальной формы собственности - МБУ ЖКХ «Доркоммунхоз», МУП «ТеплоВодоРесурс», МКП «ЖКХ Усть-Абаканского района», одно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частной формы собственности – концессионер ООО «РСО «Прогресс» (концессионное соглашение заключил Опытненский сельсовет).</w:t>
            </w:r>
          </w:p>
          <w:p w:rsidR="00035CA6" w:rsidRPr="001D1032" w:rsidRDefault="00CD0018" w:rsidP="00CD001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01.07.2021г. доля организаций частной формы собственности в сфере теплоснабжения составляет  25%.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9.2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     В </w:t>
            </w:r>
            <w:r w:rsidRPr="001D1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018"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полугодии 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>2021г. обращений от частных организаций в сфере теплоснабжения об оказании организационно-методической и информационно-консультативной помощи в Управление ЖКХ и строительства администрации Усть-Абаканского района не поступало.</w:t>
            </w:r>
          </w:p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     Согласно действующим нормативно-правовым актам, информация о проектах ГЧП, реализуемых в рамках концессионных соглашений на постоянной основе, размещается в государственной автоматизированной информационной системе ГАС «Управление»,  организован мониторинг за полнотой и достоверностью отражения информации и доведения уровня  заполняемости  до 100%.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rPr>
          <w:trHeight w:val="328"/>
        </w:trPr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13. Рынок поставки сниженного газа в баллонах</w:t>
            </w: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13.1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5272B0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На официальном сайте Администрации Усть-Абаканского района размещен реестр ресурсоснабжающих организаций в сфере газоснабжения</w:t>
            </w:r>
            <w:r w:rsidR="00035CA6" w:rsidRPr="001D103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hyperlink r:id="rId13" w:tgtFrame="_blank" w:history="1">
              <w:r w:rsidR="00744F2A" w:rsidRPr="001D1032">
                <w:rPr>
                  <w:rStyle w:val="a9"/>
                  <w:rFonts w:ascii="Times New Roman" w:hAnsi="Times New Roman" w:cs="Times New Roman"/>
                  <w:color w:val="005BD1"/>
                  <w:sz w:val="26"/>
                  <w:szCs w:val="26"/>
                  <w:shd w:val="clear" w:color="auto" w:fill="FFFFFF"/>
                </w:rPr>
                <w:t>https://ust-abakan.ru/upload/iblock/585/Reestr-resursosnabzhayushchikh-organizatsiy-v-sfere-gazosnabzheniya.doc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rPr>
          <w:trHeight w:val="808"/>
        </w:trPr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16. Рынок оказания услуг по перевозке пассажиров автомобильным транспортом</w:t>
            </w:r>
          </w:p>
          <w:p w:rsidR="00035CA6" w:rsidRPr="001D1032" w:rsidRDefault="00035CA6" w:rsidP="007D6F7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по муниципальным маршрутам регулярных перевозок</w:t>
            </w: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акта, регламентирующего размещение информации о критериях конкурсного отбора перевозчиков в открытом доступе в информационно-телекоммуникационной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2F56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Для сохранения автобусных маршрутов, востребованных у населения Усть-Абаканского района, развития конкуренции на рынке услуг перевозок пассажиров  и обеспечения транспортной доступности. </w:t>
            </w:r>
            <w:r w:rsidR="00FA069C" w:rsidRPr="001D1032">
              <w:rPr>
                <w:rFonts w:ascii="Times New Roman" w:hAnsi="Times New Roman" w:cs="Times New Roman"/>
                <w:bCs/>
                <w:sz w:val="26"/>
                <w:szCs w:val="26"/>
              </w:rPr>
              <w:t>В 1 полугодии 2021 года заключен муниципальный контракт с единственным поставщиком услуг</w:t>
            </w:r>
            <w:bookmarkStart w:id="2" w:name="__DdeLink__1328_20971017021"/>
            <w:r w:rsidR="00FA069C" w:rsidRPr="001D103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на перевозку автомобильным транспортом общего пользования по муниципальному маршруту регулярных перевозок по регулируемому тарифу в Усть-</w:t>
            </w:r>
            <w:r w:rsidR="00FA069C" w:rsidRPr="001D1032">
              <w:rPr>
                <w:rFonts w:ascii="Times New Roman" w:hAnsi="Times New Roman" w:cs="Times New Roman"/>
                <w:bCs/>
                <w:sz w:val="26"/>
                <w:szCs w:val="26"/>
              </w:rPr>
              <w:t>Абаканском районе № 11</w:t>
            </w:r>
            <w:bookmarkEnd w:id="2"/>
            <w:r w:rsidR="00FA069C" w:rsidRPr="001D1032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рп.</w:t>
            </w:r>
            <w:r w:rsidR="00FA06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A069C" w:rsidRPr="001D10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Усть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="00FA069C" w:rsidRPr="001D10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Абакан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– п.</w:t>
            </w:r>
            <w:r w:rsidR="00FA06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Расцвет – п.</w:t>
            </w:r>
            <w:r w:rsidR="00FA06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Тепличный – с.</w:t>
            </w:r>
            <w:r w:rsidR="00FA069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Зелёное» (</w:t>
            </w:r>
            <w:r w:rsidR="00FA069C" w:rsidRPr="001D1032">
              <w:rPr>
                <w:rFonts w:ascii="Times New Roman" w:hAnsi="Times New Roman" w:cs="Times New Roman"/>
                <w:sz w:val="26"/>
                <w:szCs w:val="26"/>
              </w:rPr>
              <w:t>муниципальный контракт № 33-244-21 от 01.06.21 г. с ИП Евтушенко О.В.)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Мониторинг пассажиропотока и потребно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 xml:space="preserve">стей региона в корректировке существующей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маршрутной сети и создание новых маршрутов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2F565B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негосударственных перевозчиков на маршрутах регулярных перевозок пассажиров автомобильным транспортом по межмуниципальным маршрутам  - 100%. 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Еженедельно собирается информация по пассажиропотоку на территории муниципального образования Усть-Абаканский район и передается в Министерство транспорта и дорожного хозяйства Республики Хакасия для анализа и корректировки существующей маршрутной сети, а также разработке новых маршрутов.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16.3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FA069C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контракт № 33-244-21 от 01.06.21 г. с ИП Евтушенко О.В </w:t>
            </w:r>
            <w:r w:rsidRPr="001D103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регулируемому тарифу в Усть-</w:t>
            </w:r>
            <w:r w:rsidRPr="001D1032">
              <w:rPr>
                <w:rFonts w:ascii="Times New Roman" w:hAnsi="Times New Roman" w:cs="Times New Roman"/>
                <w:bCs/>
                <w:sz w:val="26"/>
                <w:szCs w:val="26"/>
              </w:rPr>
              <w:t>Абаканском районе № 113.</w:t>
            </w:r>
            <w:r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рп.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D10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Усть</w:t>
            </w:r>
            <w:r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1D10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Абакан</w:t>
            </w:r>
            <w:r w:rsidRPr="001D10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– п.Расцвет – п.Тепличный – с.Зелёное»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19. Рынок услуг связи, в том числе услуг по предоставлению широкополосного доступа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к информационно-телекоммуникационной сети «Интернет»</w:t>
            </w:r>
          </w:p>
        </w:tc>
      </w:tr>
      <w:tr w:rsidR="00035CA6" w:rsidRPr="001D1032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государственная собственность на которые не разграничена)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На официальном сайте  МО Усть-Абаканский район в информационно-телекоммуникационной сети «Интернет»</w:t>
            </w:r>
            <w:r w:rsidRPr="001D1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упрощения регламентированных процедур размещена информация о предоставлении муниципальных услуг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14" w:history="1"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</w:rPr>
                <w:t>https://ust-abakan.ru/local-government/management-body/property-relations-department/municipal-services/predostavlenie-yuridicheskim-i-fizicheskim-litsam-v-postoyannoe-bessrochnoe-polzovanie-v-</w:t>
              </w:r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</w:rPr>
                <w:lastRenderedPageBreak/>
                <w:t>bezvozmezdn/</w:t>
              </w:r>
            </w:hyperlink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5CA6" w:rsidRPr="001D1032" w:rsidTr="001D1032">
        <w:tc>
          <w:tcPr>
            <w:tcW w:w="14850" w:type="dxa"/>
            <w:gridSpan w:val="4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20. Рынок жилищного строительства</w:t>
            </w:r>
          </w:p>
        </w:tc>
      </w:tr>
      <w:tr w:rsidR="00035CA6" w:rsidRPr="00035CA6" w:rsidTr="001D1032">
        <w:tc>
          <w:tcPr>
            <w:tcW w:w="1384" w:type="dxa"/>
            <w:shd w:val="clear" w:color="auto" w:fill="FFFFFF" w:themeFill="background1"/>
          </w:tcPr>
          <w:p w:rsidR="00035CA6" w:rsidRPr="001D1032" w:rsidRDefault="00035CA6" w:rsidP="007D6F7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3827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>Опубликование на сайтах муниципальных образований в информационно-телекоммуникационной сети «Интернет» актуальных планов формирования и предоставления прав на земельные участки в целях жилищного строительства, развития застроенных территорий, комплексного освоения земельных участков в целях строительства стандартного жилья</w:t>
            </w:r>
          </w:p>
        </w:tc>
        <w:tc>
          <w:tcPr>
            <w:tcW w:w="6946" w:type="dxa"/>
            <w:shd w:val="clear" w:color="auto" w:fill="FFFFFF" w:themeFill="background1"/>
          </w:tcPr>
          <w:p w:rsidR="00035CA6" w:rsidRPr="001D1032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D10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Ссылка на размещенную информацию </w:t>
            </w:r>
            <w:hyperlink r:id="rId15" w:history="1">
              <w:r w:rsidRPr="001D1032">
                <w:rPr>
                  <w:rStyle w:val="a9"/>
                  <w:rFonts w:ascii="Times New Roman" w:eastAsia="Calibri" w:hAnsi="Times New Roman" w:cs="Times New Roman"/>
                  <w:sz w:val="26"/>
                  <w:szCs w:val="26"/>
                </w:rPr>
                <w:t>https://ust-abakan.ru/local-government/management-body/property-relations-department/land-for-individual-categories/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:rsidR="00035CA6" w:rsidRPr="00035CA6" w:rsidRDefault="00035CA6" w:rsidP="007D6F7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35CA6" w:rsidRPr="00035CA6" w:rsidRDefault="00035CA6" w:rsidP="00035CA6">
      <w:pPr>
        <w:rPr>
          <w:rFonts w:ascii="Times New Roman" w:hAnsi="Times New Roman" w:cs="Times New Roman"/>
          <w:sz w:val="26"/>
          <w:szCs w:val="26"/>
        </w:rPr>
      </w:pPr>
    </w:p>
    <w:p w:rsidR="00035CA6" w:rsidRPr="00035CA6" w:rsidRDefault="00035CA6" w:rsidP="00035CA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5CA6" w:rsidRPr="00035CA6" w:rsidRDefault="00035CA6" w:rsidP="00035CA6">
      <w:pPr>
        <w:pStyle w:val="Default"/>
        <w:spacing w:line="276" w:lineRule="auto"/>
        <w:jc w:val="center"/>
        <w:rPr>
          <w:b/>
          <w:sz w:val="26"/>
          <w:szCs w:val="26"/>
        </w:rPr>
      </w:pPr>
    </w:p>
    <w:sectPr w:rsidR="00035CA6" w:rsidRPr="00035CA6" w:rsidSect="00035C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1">
    <w:nsid w:val="213827DD"/>
    <w:multiLevelType w:val="hybridMultilevel"/>
    <w:tmpl w:val="D42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25398"/>
    <w:multiLevelType w:val="hybridMultilevel"/>
    <w:tmpl w:val="170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3E16"/>
    <w:multiLevelType w:val="hybridMultilevel"/>
    <w:tmpl w:val="81B442A6"/>
    <w:lvl w:ilvl="0" w:tplc="30349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668A7"/>
    <w:multiLevelType w:val="hybridMultilevel"/>
    <w:tmpl w:val="4154B27A"/>
    <w:lvl w:ilvl="0" w:tplc="8BA6D8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700EC"/>
    <w:multiLevelType w:val="hybridMultilevel"/>
    <w:tmpl w:val="0374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>
    <w:nsid w:val="7D3E168D"/>
    <w:multiLevelType w:val="hybridMultilevel"/>
    <w:tmpl w:val="297274F4"/>
    <w:lvl w:ilvl="0" w:tplc="203C01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767"/>
    <w:rsid w:val="000078A3"/>
    <w:rsid w:val="00015B13"/>
    <w:rsid w:val="000166C5"/>
    <w:rsid w:val="000177EA"/>
    <w:rsid w:val="0002398C"/>
    <w:rsid w:val="00023C6D"/>
    <w:rsid w:val="0003448E"/>
    <w:rsid w:val="00034D2A"/>
    <w:rsid w:val="00035CA6"/>
    <w:rsid w:val="00040191"/>
    <w:rsid w:val="00044736"/>
    <w:rsid w:val="00065697"/>
    <w:rsid w:val="00076BCA"/>
    <w:rsid w:val="00083644"/>
    <w:rsid w:val="000A78A1"/>
    <w:rsid w:val="000B14F6"/>
    <w:rsid w:val="000B2F75"/>
    <w:rsid w:val="000B5356"/>
    <w:rsid w:val="000C2D66"/>
    <w:rsid w:val="000C38FC"/>
    <w:rsid w:val="000E694F"/>
    <w:rsid w:val="00106087"/>
    <w:rsid w:val="00114996"/>
    <w:rsid w:val="00116D08"/>
    <w:rsid w:val="001301CA"/>
    <w:rsid w:val="00133550"/>
    <w:rsid w:val="001340A2"/>
    <w:rsid w:val="00145B2A"/>
    <w:rsid w:val="001506E1"/>
    <w:rsid w:val="001540C6"/>
    <w:rsid w:val="0016102D"/>
    <w:rsid w:val="00187C73"/>
    <w:rsid w:val="001A1675"/>
    <w:rsid w:val="001D01A7"/>
    <w:rsid w:val="001D1032"/>
    <w:rsid w:val="001D5334"/>
    <w:rsid w:val="001E1F85"/>
    <w:rsid w:val="001E5774"/>
    <w:rsid w:val="0020462E"/>
    <w:rsid w:val="00210363"/>
    <w:rsid w:val="00215676"/>
    <w:rsid w:val="0021688A"/>
    <w:rsid w:val="00240886"/>
    <w:rsid w:val="00240913"/>
    <w:rsid w:val="002507C7"/>
    <w:rsid w:val="0025550E"/>
    <w:rsid w:val="00255CD6"/>
    <w:rsid w:val="0027376C"/>
    <w:rsid w:val="00283901"/>
    <w:rsid w:val="00284AB0"/>
    <w:rsid w:val="002B444D"/>
    <w:rsid w:val="002B6863"/>
    <w:rsid w:val="002C324B"/>
    <w:rsid w:val="002D5D9F"/>
    <w:rsid w:val="002F3FE3"/>
    <w:rsid w:val="002F565B"/>
    <w:rsid w:val="003057DD"/>
    <w:rsid w:val="00312108"/>
    <w:rsid w:val="0031493B"/>
    <w:rsid w:val="0034209C"/>
    <w:rsid w:val="0035330A"/>
    <w:rsid w:val="0035599E"/>
    <w:rsid w:val="00362B6D"/>
    <w:rsid w:val="00373AFE"/>
    <w:rsid w:val="00375606"/>
    <w:rsid w:val="00383802"/>
    <w:rsid w:val="003848F5"/>
    <w:rsid w:val="00392987"/>
    <w:rsid w:val="00392C8F"/>
    <w:rsid w:val="0039791A"/>
    <w:rsid w:val="003A44BF"/>
    <w:rsid w:val="003A54E2"/>
    <w:rsid w:val="003D04D2"/>
    <w:rsid w:val="003E76E6"/>
    <w:rsid w:val="003E7E91"/>
    <w:rsid w:val="003F3F5F"/>
    <w:rsid w:val="00414057"/>
    <w:rsid w:val="00417800"/>
    <w:rsid w:val="004310E2"/>
    <w:rsid w:val="00435DC4"/>
    <w:rsid w:val="00451047"/>
    <w:rsid w:val="00456EB2"/>
    <w:rsid w:val="00460F38"/>
    <w:rsid w:val="0046641D"/>
    <w:rsid w:val="004A3383"/>
    <w:rsid w:val="004D29E8"/>
    <w:rsid w:val="004E2EB3"/>
    <w:rsid w:val="004F0076"/>
    <w:rsid w:val="00502449"/>
    <w:rsid w:val="00506283"/>
    <w:rsid w:val="00510CF6"/>
    <w:rsid w:val="00513DEA"/>
    <w:rsid w:val="00517BBE"/>
    <w:rsid w:val="00521D56"/>
    <w:rsid w:val="005225F4"/>
    <w:rsid w:val="00525538"/>
    <w:rsid w:val="005272B0"/>
    <w:rsid w:val="0053128C"/>
    <w:rsid w:val="00545AFD"/>
    <w:rsid w:val="00553B36"/>
    <w:rsid w:val="00587B57"/>
    <w:rsid w:val="005A2DB0"/>
    <w:rsid w:val="005B0F34"/>
    <w:rsid w:val="005B2C4E"/>
    <w:rsid w:val="005B6D33"/>
    <w:rsid w:val="005C6D4F"/>
    <w:rsid w:val="005C760A"/>
    <w:rsid w:val="005D7227"/>
    <w:rsid w:val="005E2E80"/>
    <w:rsid w:val="005F03FD"/>
    <w:rsid w:val="005F0CAA"/>
    <w:rsid w:val="005F43A8"/>
    <w:rsid w:val="005F7120"/>
    <w:rsid w:val="005F740A"/>
    <w:rsid w:val="00611329"/>
    <w:rsid w:val="006227C9"/>
    <w:rsid w:val="00641838"/>
    <w:rsid w:val="0065146C"/>
    <w:rsid w:val="00651852"/>
    <w:rsid w:val="00676650"/>
    <w:rsid w:val="006A120F"/>
    <w:rsid w:val="006A2AEB"/>
    <w:rsid w:val="006A31B5"/>
    <w:rsid w:val="006B2A5E"/>
    <w:rsid w:val="006C6A65"/>
    <w:rsid w:val="006E6F92"/>
    <w:rsid w:val="007010DA"/>
    <w:rsid w:val="00703D0B"/>
    <w:rsid w:val="007122B5"/>
    <w:rsid w:val="00735CF8"/>
    <w:rsid w:val="00744F2A"/>
    <w:rsid w:val="00755669"/>
    <w:rsid w:val="00755BF4"/>
    <w:rsid w:val="0076085C"/>
    <w:rsid w:val="00777557"/>
    <w:rsid w:val="0078542B"/>
    <w:rsid w:val="0078793F"/>
    <w:rsid w:val="0079150D"/>
    <w:rsid w:val="00793FE6"/>
    <w:rsid w:val="007A202F"/>
    <w:rsid w:val="007A5A73"/>
    <w:rsid w:val="007C0098"/>
    <w:rsid w:val="007E340F"/>
    <w:rsid w:val="007E43A2"/>
    <w:rsid w:val="007F4B72"/>
    <w:rsid w:val="00801FB8"/>
    <w:rsid w:val="0082528E"/>
    <w:rsid w:val="00825475"/>
    <w:rsid w:val="008570A3"/>
    <w:rsid w:val="00864116"/>
    <w:rsid w:val="00886B32"/>
    <w:rsid w:val="00887A08"/>
    <w:rsid w:val="008A0E57"/>
    <w:rsid w:val="008A19B9"/>
    <w:rsid w:val="008B46CA"/>
    <w:rsid w:val="008B7272"/>
    <w:rsid w:val="008D2DC0"/>
    <w:rsid w:val="008D333A"/>
    <w:rsid w:val="008D55B0"/>
    <w:rsid w:val="008E3767"/>
    <w:rsid w:val="008F6C99"/>
    <w:rsid w:val="008F6D42"/>
    <w:rsid w:val="00921A1F"/>
    <w:rsid w:val="00927E28"/>
    <w:rsid w:val="009326A9"/>
    <w:rsid w:val="009510CF"/>
    <w:rsid w:val="00961BD2"/>
    <w:rsid w:val="0098756D"/>
    <w:rsid w:val="009903BF"/>
    <w:rsid w:val="0099480D"/>
    <w:rsid w:val="009A79E5"/>
    <w:rsid w:val="009B34FE"/>
    <w:rsid w:val="009C4377"/>
    <w:rsid w:val="009C6069"/>
    <w:rsid w:val="009D3A42"/>
    <w:rsid w:val="009E305A"/>
    <w:rsid w:val="009E47A7"/>
    <w:rsid w:val="009E4F5E"/>
    <w:rsid w:val="009F343B"/>
    <w:rsid w:val="009F479C"/>
    <w:rsid w:val="009F7906"/>
    <w:rsid w:val="00A07FA0"/>
    <w:rsid w:val="00A21841"/>
    <w:rsid w:val="00A24E75"/>
    <w:rsid w:val="00A306E2"/>
    <w:rsid w:val="00A45627"/>
    <w:rsid w:val="00A4643F"/>
    <w:rsid w:val="00A55BC7"/>
    <w:rsid w:val="00A63A45"/>
    <w:rsid w:val="00A6575C"/>
    <w:rsid w:val="00A77ED1"/>
    <w:rsid w:val="00AB6685"/>
    <w:rsid w:val="00AC5001"/>
    <w:rsid w:val="00AD0160"/>
    <w:rsid w:val="00B12EC9"/>
    <w:rsid w:val="00B17E71"/>
    <w:rsid w:val="00B233E5"/>
    <w:rsid w:val="00B261A9"/>
    <w:rsid w:val="00B330D4"/>
    <w:rsid w:val="00B3570D"/>
    <w:rsid w:val="00B40948"/>
    <w:rsid w:val="00B417EE"/>
    <w:rsid w:val="00B54BE9"/>
    <w:rsid w:val="00B5552E"/>
    <w:rsid w:val="00B600C6"/>
    <w:rsid w:val="00B8766F"/>
    <w:rsid w:val="00B905A6"/>
    <w:rsid w:val="00B95BAA"/>
    <w:rsid w:val="00BA0965"/>
    <w:rsid w:val="00BA10BE"/>
    <w:rsid w:val="00BA403F"/>
    <w:rsid w:val="00BB1364"/>
    <w:rsid w:val="00BD133D"/>
    <w:rsid w:val="00BD327B"/>
    <w:rsid w:val="00BE51B5"/>
    <w:rsid w:val="00C207EF"/>
    <w:rsid w:val="00C209EB"/>
    <w:rsid w:val="00C23E07"/>
    <w:rsid w:val="00C24153"/>
    <w:rsid w:val="00C40E02"/>
    <w:rsid w:val="00C413F5"/>
    <w:rsid w:val="00C5651D"/>
    <w:rsid w:val="00C86500"/>
    <w:rsid w:val="00C922A6"/>
    <w:rsid w:val="00CA3A51"/>
    <w:rsid w:val="00CA53B5"/>
    <w:rsid w:val="00CB52EA"/>
    <w:rsid w:val="00CC283D"/>
    <w:rsid w:val="00CC2DD7"/>
    <w:rsid w:val="00CC2EE1"/>
    <w:rsid w:val="00CD0018"/>
    <w:rsid w:val="00CD2B02"/>
    <w:rsid w:val="00CD4E76"/>
    <w:rsid w:val="00CD58D1"/>
    <w:rsid w:val="00CE045E"/>
    <w:rsid w:val="00CE4883"/>
    <w:rsid w:val="00CE4DAC"/>
    <w:rsid w:val="00D005F7"/>
    <w:rsid w:val="00D051D0"/>
    <w:rsid w:val="00D22939"/>
    <w:rsid w:val="00D23401"/>
    <w:rsid w:val="00D26EAF"/>
    <w:rsid w:val="00D3017E"/>
    <w:rsid w:val="00D3465C"/>
    <w:rsid w:val="00D40898"/>
    <w:rsid w:val="00D42FCD"/>
    <w:rsid w:val="00D47C8C"/>
    <w:rsid w:val="00D5536F"/>
    <w:rsid w:val="00D56555"/>
    <w:rsid w:val="00D736A8"/>
    <w:rsid w:val="00D77CA0"/>
    <w:rsid w:val="00D8042E"/>
    <w:rsid w:val="00DA367E"/>
    <w:rsid w:val="00DA5316"/>
    <w:rsid w:val="00DC1EA4"/>
    <w:rsid w:val="00DC5376"/>
    <w:rsid w:val="00DC7DD3"/>
    <w:rsid w:val="00DD1F7F"/>
    <w:rsid w:val="00DD7F4E"/>
    <w:rsid w:val="00DE636D"/>
    <w:rsid w:val="00DF53BA"/>
    <w:rsid w:val="00DF7EBE"/>
    <w:rsid w:val="00E02D54"/>
    <w:rsid w:val="00E2457C"/>
    <w:rsid w:val="00E34AFB"/>
    <w:rsid w:val="00E361FE"/>
    <w:rsid w:val="00E462AF"/>
    <w:rsid w:val="00E46BA7"/>
    <w:rsid w:val="00E53500"/>
    <w:rsid w:val="00E60304"/>
    <w:rsid w:val="00E74AD2"/>
    <w:rsid w:val="00EA178E"/>
    <w:rsid w:val="00EA6828"/>
    <w:rsid w:val="00EB0227"/>
    <w:rsid w:val="00EB1071"/>
    <w:rsid w:val="00EB3FEE"/>
    <w:rsid w:val="00EC6976"/>
    <w:rsid w:val="00ED629F"/>
    <w:rsid w:val="00EF3B12"/>
    <w:rsid w:val="00EF653D"/>
    <w:rsid w:val="00F00A8F"/>
    <w:rsid w:val="00F1444C"/>
    <w:rsid w:val="00F16DC6"/>
    <w:rsid w:val="00F201A7"/>
    <w:rsid w:val="00F2473E"/>
    <w:rsid w:val="00F35E11"/>
    <w:rsid w:val="00F43E66"/>
    <w:rsid w:val="00F443EF"/>
    <w:rsid w:val="00F5725D"/>
    <w:rsid w:val="00F62482"/>
    <w:rsid w:val="00F66B9A"/>
    <w:rsid w:val="00F8079E"/>
    <w:rsid w:val="00F93B36"/>
    <w:rsid w:val="00FA069C"/>
    <w:rsid w:val="00FA1AE0"/>
    <w:rsid w:val="00FB0692"/>
    <w:rsid w:val="00FC35A1"/>
    <w:rsid w:val="00FC675C"/>
    <w:rsid w:val="00FD71F7"/>
    <w:rsid w:val="00FE4DD4"/>
    <w:rsid w:val="00FF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uiPriority w:val="9"/>
    <w:qFormat/>
    <w:rsid w:val="003838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  <w:style w:type="table" w:styleId="ad">
    <w:name w:val="Table Grid"/>
    <w:basedOn w:val="a1"/>
    <w:uiPriority w:val="39"/>
    <w:rsid w:val="005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8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pt">
    <w:name w:val="Основной текст + 17 pt"/>
    <w:rsid w:val="00AB6685"/>
    <w:rPr>
      <w:rFonts w:ascii="Times New Roman" w:hAnsi="Times New Roman" w:cs="Times New Roman"/>
      <w:sz w:val="34"/>
      <w:szCs w:val="34"/>
      <w:u w:val="none"/>
    </w:rPr>
  </w:style>
  <w:style w:type="paragraph" w:styleId="ae">
    <w:name w:val="Body Text Indent"/>
    <w:basedOn w:val="a"/>
    <w:link w:val="af"/>
    <w:uiPriority w:val="99"/>
    <w:semiHidden/>
    <w:unhideWhenUsed/>
    <w:rsid w:val="00DC53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C5376"/>
  </w:style>
  <w:style w:type="character" w:customStyle="1" w:styleId="bolder">
    <w:name w:val="bolder"/>
    <w:basedOn w:val="a0"/>
    <w:rsid w:val="00ED629F"/>
  </w:style>
  <w:style w:type="character" w:styleId="af0">
    <w:name w:val="FollowedHyperlink"/>
    <w:basedOn w:val="a0"/>
    <w:uiPriority w:val="99"/>
    <w:semiHidden/>
    <w:unhideWhenUsed/>
    <w:rsid w:val="003756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ust-abakan.ru/upload/iblock/15a/Doklad-ob-antimonopolnom-komplaense-za-2020-god.pdf" TargetMode="External"/><Relationship Id="rId13" Type="http://schemas.openxmlformats.org/officeDocument/2006/relationships/hyperlink" Target="https://docs.google.com/viewer?embedded=true&amp;url=https://ust-abakan.ru/upload/iblock/585/Reestr-resursosnabzhayushchikh-organizatsiy-v-sfere-gazosnabzheniy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t-abakan.ru/upload/iblock/28b/Karta-riskov-narusheniya-antimonopolnogo-zakonodatelstva-na-2021-god.pdf" TargetMode="External"/><Relationship Id="rId12" Type="http://schemas.openxmlformats.org/officeDocument/2006/relationships/hyperlink" Target="https://ust-abaka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t-abakan.ru/upload/iblock/f04/Plan-meropriyatiy-po-snizheniyu-riskov-narusheniya-antimonopolnogo-zakonodatelstva-na-2021-g..pdf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hyperlink" Target="https://ust-abakan.ru/local-government/management-body/agriculture-department/dokumenty/" TargetMode="External"/><Relationship Id="rId15" Type="http://schemas.openxmlformats.org/officeDocument/2006/relationships/hyperlink" Target="https://ust-abakan.ru/local-government/management-body/property-relations-department/land-for-individual-categories/" TargetMode="External"/><Relationship Id="rId10" Type="http://schemas.openxmlformats.org/officeDocument/2006/relationships/hyperlink" Target="https://ust-abak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ust-abakan.ru/local-government/management-body/property-relations-department/municipal-services/predostavlenie-yuridicheskim-i-fizicheskim-litsam-v-postoyannoe-bessrochnoe-polzovanie-v-bezvozmezdn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25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КЕРШМ</dc:creator>
  <cp:lastModifiedBy>Пользователь</cp:lastModifiedBy>
  <cp:revision>175</cp:revision>
  <cp:lastPrinted>2021-07-02T05:01:00Z</cp:lastPrinted>
  <dcterms:created xsi:type="dcterms:W3CDTF">2020-02-14T04:30:00Z</dcterms:created>
  <dcterms:modified xsi:type="dcterms:W3CDTF">2021-10-05T01:32:00Z</dcterms:modified>
</cp:coreProperties>
</file>