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ПРОЕКТ</w:t>
      </w:r>
    </w:p>
    <w:tbl>
      <w:tblPr>
        <w:tblW w:w="954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40"/>
      </w:tblGrid>
      <w:tr>
        <w:trPr/>
        <w:tc>
          <w:tcPr>
            <w:tcW w:w="954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drawing>
                <wp:anchor behindDoc="1" distT="0" distB="0" distL="133350" distR="123190" simplePos="0" locked="0" layoutInCell="1" allowOverlap="1" relativeHeight="2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63" w:hRule="atLeast"/>
        </w:trPr>
        <w:tc>
          <w:tcPr>
            <w:tcW w:w="9540" w:type="dxa"/>
            <w:tcBorders>
              <w:top w:val="double" w:sz="18" w:space="0" w:color="00000A"/>
              <w:bottom w:val="double" w:sz="18" w:space="0" w:color="00000A"/>
              <w:insideH w:val="double" w:sz="1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СОВЕТ ДЕПУТАТОВ 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>Принято на сессии</w:t>
      </w:r>
    </w:p>
    <w:p>
      <w:pPr>
        <w:pStyle w:val="Normal"/>
        <w:jc w:val="right"/>
        <w:rPr/>
      </w:pPr>
      <w:r>
        <w:rPr>
          <w:sz w:val="22"/>
          <w:szCs w:val="22"/>
        </w:rPr>
        <w:t>Совета депутатов 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 Е Ш Е Н И Е</w:t>
      </w:r>
    </w:p>
    <w:p>
      <w:pPr>
        <w:pStyle w:val="Normal"/>
        <w:rPr/>
      </w:pPr>
      <w:r>
        <w:rPr/>
        <w:t xml:space="preserve">  </w:t>
      </w:r>
      <w:r>
        <w:rPr/>
        <w:t>от «__»__________г.                           рп. Усть-Абакан                                      №  _________</w:t>
      </w:r>
    </w:p>
    <w:p>
      <w:pPr>
        <w:pStyle w:val="Normal"/>
        <w:rPr/>
      </w:pPr>
      <w:r>
        <w:rPr/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i/>
          <w:sz w:val="26"/>
          <w:szCs w:val="26"/>
        </w:rPr>
        <w:t xml:space="preserve">Об утверждении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Положения о муниципальном контроле на автомобильном тран</w:t>
      </w:r>
      <w:bookmarkStart w:id="0" w:name="_GoBack1"/>
      <w:bookmarkEnd w:id="0"/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 xml:space="preserve">спорте, городском наземном электрическом транспорте и в дорожном хозяйстве 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>вне границ населенных пунктов в границах муниципального образования Усть-Абаканский район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 xml:space="preserve"> и в границах населенных пунктов Московского сельсовета, Вершино-Биджинского сельсовета, Доможаковского сельсовета, Ч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а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рковского сельсовета, Усть-Бюрского сельсовета Усть-Абаканского района Республики Хакасия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both"/>
        <w:rPr/>
      </w:pPr>
      <w:r>
        <w:rPr>
          <w:bCs/>
          <w:sz w:val="26"/>
          <w:szCs w:val="26"/>
        </w:rPr>
        <w:t xml:space="preserve">На основании ходатайства </w:t>
      </w:r>
      <w:r>
        <w:rPr>
          <w:bCs/>
          <w:sz w:val="26"/>
          <w:szCs w:val="26"/>
        </w:rPr>
        <w:t xml:space="preserve">И.о. </w:t>
      </w:r>
      <w:r>
        <w:rPr>
          <w:bCs/>
          <w:sz w:val="26"/>
          <w:szCs w:val="26"/>
        </w:rPr>
        <w:t xml:space="preserve">Главы Усть-Абаканского района Республики Хакасия, в соответствии </w:t>
      </w:r>
      <w:r>
        <w:rPr>
          <w:bCs/>
          <w:color w:val="000000"/>
          <w:sz w:val="28"/>
          <w:szCs w:val="28"/>
        </w:rPr>
        <w:t xml:space="preserve"> со статьей 3.1 </w:t>
      </w:r>
      <w:bookmarkStart w:id="1" w:name="_Hlk77673480"/>
      <w:r>
        <w:rPr>
          <w:bCs/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>
        <w:rPr>
          <w:bCs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bCs/>
          <w:sz w:val="26"/>
          <w:szCs w:val="26"/>
        </w:rPr>
        <w:t>со статьями 23, 64 Устава муниципального образования Усть-Абаканский район,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>
      <w:pPr>
        <w:pStyle w:val="Normal"/>
        <w:spacing w:lineRule="exact" w:line="240"/>
        <w:ind w:firstLine="709"/>
        <w:jc w:val="both"/>
        <w:rPr/>
      </w:pPr>
      <w:r>
        <w:rPr>
          <w:b/>
          <w:bCs/>
          <w:sz w:val="26"/>
          <w:szCs w:val="26"/>
        </w:rPr>
        <w:t>РЕШИЛ</w:t>
      </w:r>
      <w:r>
        <w:rPr>
          <w:bCs/>
          <w:sz w:val="26"/>
          <w:szCs w:val="26"/>
        </w:rPr>
        <w:t>:</w:t>
      </w:r>
    </w:p>
    <w:p>
      <w:pPr>
        <w:pStyle w:val="Normal"/>
        <w:shd w:val="clear" w:color="auto" w:fill="FFFFFF"/>
        <w:spacing w:lineRule="auto" w:line="240"/>
        <w:ind w:firstLine="709"/>
        <w:jc w:val="both"/>
        <w:rPr/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на автомобильном тран</w:t>
      </w:r>
      <w:bookmarkStart w:id="2" w:name="_GoBack"/>
      <w:bookmarkEnd w:id="2"/>
      <w:r>
        <w:rPr>
          <w:color w:val="000000"/>
          <w:sz w:val="28"/>
          <w:szCs w:val="28"/>
        </w:rPr>
        <w:t>спорте, городском наземном электрическом транспорте и в дорожном хозяйстве</w:t>
      </w:r>
      <w:r>
        <w:rPr>
          <w:color w:val="000000"/>
          <w:sz w:val="28"/>
          <w:szCs w:val="28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 границ населенных пунктов в границах муниципального образования Усть-Абаканский район</w:t>
      </w:r>
      <w:r>
        <w:rPr>
          <w:color w:val="000000"/>
          <w:sz w:val="28"/>
          <w:szCs w:val="28"/>
        </w:rPr>
        <w:t xml:space="preserve"> и в границах населенных пунктов Московского сельсовета, Вершино-Биджинского сельсовета, Доможаковского сельсовета,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рковского сельсовета, Усть-Бюрского сельсовета Усть-Абаканского района Республики Хакасия.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2. Настоящее решение вступает в силу </w:t>
      </w:r>
      <w:r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опубликования, но не ранее 1 января 2022 года, за исключением положений раздела 5 Положения о муниципальном контроле на автомобильном транспорте,   городском  наземном  электрическом  транспорте  и  в  дорожном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8"/>
          <w:szCs w:val="28"/>
        </w:rPr>
        <w:t xml:space="preserve">хозяйстве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 границ населенных пунктов в границах муниципального образования Усть-Абаканский район</w:t>
      </w:r>
      <w:r>
        <w:rPr>
          <w:color w:val="000000"/>
          <w:sz w:val="28"/>
          <w:szCs w:val="28"/>
        </w:rPr>
        <w:t xml:space="preserve"> и в границах населенных пунктов Московского сельсовета, Вершино-Биджинского сельсовета, Доможаковского сельсовета,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рковского сельсовета, Усть-Бюрского сельсовета Усть-Абаканского района Республики Хакасия.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 xml:space="preserve">3. Положения раздела 5 Положения о муниципальном контроле на автомобильном транспорте, городском наземном электрическом транспорте и в дорожном хозяйстве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 границ населенных пунктов в границах муниципального образования Усть-Абаканский район</w:t>
      </w:r>
      <w:r>
        <w:rPr>
          <w:color w:val="000000"/>
          <w:sz w:val="28"/>
          <w:szCs w:val="28"/>
        </w:rPr>
        <w:t xml:space="preserve"> и в границах населенных пунктов Московского сельсовета, Вершино-Биджинского сельсовета, Доможаковского сельсовета,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рковского сельсовета, Усть-Бюрского сельсовета Усть-Абаканского района Республики Хакасия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>
      <w:pPr>
        <w:pStyle w:val="ListParagraph"/>
        <w:widowControl/>
        <w:bidi w:val="0"/>
        <w:spacing w:lineRule="auto" w:line="259" w:before="0" w:after="160"/>
        <w:ind w:left="0" w:right="0" w:firstLine="51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4. Направить настоящее решение для подписания и опубликования в газете  «Усть-Абаканские известия официальные» Главе Усть-Абаканского района Республики Хакасия Е.В. Егоровой.</w:t>
      </w:r>
    </w:p>
    <w:p>
      <w:pPr>
        <w:pStyle w:val="ListParagraph"/>
        <w:widowControl/>
        <w:shd w:val="clear" w:color="auto" w:fill="FFFFFF"/>
        <w:bidi w:val="0"/>
        <w:spacing w:lineRule="auto" w:line="259" w:before="0" w:after="160"/>
        <w:ind w:left="0" w:right="0" w:firstLine="51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ConsPlus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Style w:val="a4"/>
        <w:tblW w:w="9605" w:type="dxa"/>
        <w:jc w:val="left"/>
        <w:tblInd w:w="108" w:type="dxa"/>
        <w:tblCellMar>
          <w:top w:w="0" w:type="dxa"/>
          <w:left w:w="133" w:type="dxa"/>
          <w:bottom w:w="0" w:type="dxa"/>
          <w:right w:w="108" w:type="dxa"/>
        </w:tblCellMar>
        <w:tblLook w:val="04a0"/>
      </w:tblPr>
      <w:tblGrid>
        <w:gridCol w:w="5334"/>
        <w:gridCol w:w="4270"/>
      </w:tblGrid>
      <w:tr>
        <w:trPr/>
        <w:tc>
          <w:tcPr>
            <w:tcW w:w="53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Председатель Совета депутатов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Усть-Абаканского района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 В.М. Владимиров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И.о. Главы Усть-Абаканского района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 И.В. Белоус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991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26"/>
    </w:rPr>
  </w:style>
  <w:style w:type="character" w:styleId="ListLabel2">
    <w:name w:val="ListLabel 2"/>
    <w:qFormat/>
    <w:rPr>
      <w:rFonts w:ascii="Times New Roman" w:hAnsi="Times New Roman" w:cs="Times New Roman"/>
      <w:sz w:val="26"/>
    </w:rPr>
  </w:style>
  <w:style w:type="character" w:styleId="ListLabel3">
    <w:name w:val="ListLabel 3"/>
    <w:qFormat/>
    <w:rPr>
      <w:rFonts w:cs="Times New Roman"/>
      <w:sz w:val="26"/>
    </w:rPr>
  </w:style>
  <w:style w:type="character" w:styleId="FootnoteCharacters">
    <w:name w:val="Footnote Characters"/>
    <w:qFormat/>
    <w:rPr>
      <w:vertAlign w:val="superscript"/>
    </w:rPr>
  </w:style>
  <w:style w:type="character" w:styleId="Style13">
    <w:name w:val="Символ сноски"/>
    <w:qFormat/>
    <w:rPr/>
  </w:style>
  <w:style w:type="character" w:styleId="Style14">
    <w:name w:val="Привязка сноски"/>
    <w:rPr>
      <w:vertAlign w:val="superscript"/>
    </w:rPr>
  </w:style>
  <w:style w:type="character" w:styleId="Style15">
    <w:name w:val="Символ концевой сноски"/>
    <w:qFormat/>
    <w:rPr/>
  </w:style>
  <w:style w:type="character" w:styleId="Style16">
    <w:name w:val="Привязка концевой сноски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a678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a6789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2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678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Application>LibreOffice/6.0.3.2$Windows_x86 LibreOffice_project/8f48d515416608e3a835360314dac7e47fd0b821</Application>
  <Pages>2</Pages>
  <Words>364</Words>
  <Characters>2807</Characters>
  <CharactersWithSpaces>3367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2019-12-23T06:41:00Z</dcterms:created>
  <dc:creator>Anna</dc:creator>
  <dc:description/>
  <dc:language>ru-RU</dc:language>
  <cp:lastModifiedBy/>
  <cp:lastPrinted>2021-11-18T09:51:30Z</cp:lastPrinted>
  <dcterms:modified xsi:type="dcterms:W3CDTF">2021-11-18T09:56:13Z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