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4C" w:rsidRDefault="00C4754C" w:rsidP="00CA4CC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82365" cy="2376000"/>
            <wp:effectExtent l="19050" t="0" r="0" b="0"/>
            <wp:docPr id="1" name="Рисунок 1" descr="C:\Users\Point-40\Desktop\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65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F3" w:rsidRPr="00F62D1C" w:rsidRDefault="00CA4CCF" w:rsidP="00C475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54C">
        <w:rPr>
          <w:rFonts w:ascii="Times New Roman" w:hAnsi="Times New Roman" w:cs="Times New Roman"/>
          <w:b/>
          <w:sz w:val="26"/>
          <w:szCs w:val="26"/>
        </w:rPr>
        <w:t>ВНИМАНИЮ ПОТРЕБИТЕЛЯ: Как выбрать красную икру</w:t>
      </w:r>
    </w:p>
    <w:p w:rsidR="00C4754C" w:rsidRPr="00F62D1C" w:rsidRDefault="00C4754C" w:rsidP="00F62D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99E" w:rsidRPr="00F62D1C" w:rsidRDefault="00D8799E" w:rsidP="00F62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В преддверии новогодних праздников необходимо обратить внимание на некоторые важные моменты при выборе красной икры.</w:t>
      </w:r>
    </w:p>
    <w:p w:rsidR="00D8799E" w:rsidRPr="00F62D1C" w:rsidRDefault="00D8799E" w:rsidP="00F62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Икра лососёвых пород рыб, таких как горбуша, кета, нерка, семга, форель – весьма ценный пищевой продукт. Красная икра содержит полиненасыщенные жирные кислоты, легкоусвояемые белки, богата йодом, кальцием, фосфором, железом, витаминами</w:t>
      </w:r>
      <w:proofErr w:type="gramStart"/>
      <w:r w:rsidRPr="00F62D1C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62D1C">
        <w:rPr>
          <w:rFonts w:ascii="Times New Roman" w:hAnsi="Times New Roman" w:cs="Times New Roman"/>
          <w:sz w:val="26"/>
          <w:szCs w:val="26"/>
        </w:rPr>
        <w:t xml:space="preserve">, D, Е, группы В, </w:t>
      </w:r>
      <w:proofErr w:type="spellStart"/>
      <w:r w:rsidRPr="00F62D1C">
        <w:rPr>
          <w:rFonts w:ascii="Times New Roman" w:hAnsi="Times New Roman" w:cs="Times New Roman"/>
          <w:sz w:val="26"/>
          <w:szCs w:val="26"/>
        </w:rPr>
        <w:t>фолиевой</w:t>
      </w:r>
      <w:proofErr w:type="spellEnd"/>
      <w:r w:rsidRPr="00F62D1C">
        <w:rPr>
          <w:rFonts w:ascii="Times New Roman" w:hAnsi="Times New Roman" w:cs="Times New Roman"/>
          <w:sz w:val="26"/>
          <w:szCs w:val="26"/>
        </w:rPr>
        <w:t xml:space="preserve"> кислотой.</w:t>
      </w:r>
    </w:p>
    <w:p w:rsidR="00D8799E" w:rsidRPr="00F62D1C" w:rsidRDefault="00D8799E" w:rsidP="00F62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Важно помнить о правилах выбора красной икры, чтобы приобрести качественный и безопасный продукт:</w:t>
      </w:r>
    </w:p>
    <w:p w:rsidR="00D8799E" w:rsidRPr="00F62D1C" w:rsidRDefault="00D8799E" w:rsidP="00F62D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Не приобретайте красную икру с рук и в местах несанкционированной торговли.</w:t>
      </w:r>
    </w:p>
    <w:p w:rsidR="00D8799E" w:rsidRPr="00F62D1C" w:rsidRDefault="00D8799E" w:rsidP="00F62D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Внимательно прочитайте этикетку, на ней должно быть указано название рыбы, из которой была изъята икра, дата изготовления и дата фасовки.</w:t>
      </w:r>
    </w:p>
    <w:p w:rsidR="00D8799E" w:rsidRPr="00F62D1C" w:rsidRDefault="00D8799E" w:rsidP="00F62D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Маркировка на жестяной банке обязательно должна содержать дату изготовления продукта, слово «ИКРА», номер завода-изготовителя, номер смены, а также индекс рыбной промышленности «Р». Обратите внимание, что надпись должна быть «выбита» изнутри.</w:t>
      </w:r>
    </w:p>
    <w:p w:rsidR="00D8799E" w:rsidRPr="00F62D1C" w:rsidRDefault="00D8799E" w:rsidP="00F62D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Не приобретайте икру, в состав которой входит пищевая добавка Е-239 (уротропин). Ранее ее применяли как консервант, однако с 2008 года она была запрещена, так как при разложении в кислой среде желудка из уротропина выделяются ядовитые токсические вещества (формальдегиды). Разрешенными консервантами для икры остаются Е-200, Е-201, Е-202, Е-203, Е-211, Е-212, Е-213.</w:t>
      </w:r>
    </w:p>
    <w:p w:rsidR="00D8799E" w:rsidRPr="00F62D1C" w:rsidRDefault="00D8799E" w:rsidP="00F62D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Крышка банки не должна проминаться и не должна быть вздутой, икра должна заполнять баночку полностью.</w:t>
      </w:r>
    </w:p>
    <w:p w:rsidR="00D8799E" w:rsidRPr="00F62D1C" w:rsidRDefault="00D8799E" w:rsidP="00F62D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Икринки натурального продукта мелкие, однородные, рассыпчатые и цельные, не имеют пленок и трещинок. Если икра истекает соком, а икринки - «</w:t>
      </w:r>
      <w:proofErr w:type="spellStart"/>
      <w:r w:rsidRPr="00F62D1C">
        <w:rPr>
          <w:rFonts w:ascii="Times New Roman" w:hAnsi="Times New Roman" w:cs="Times New Roman"/>
          <w:sz w:val="26"/>
          <w:szCs w:val="26"/>
        </w:rPr>
        <w:t>сдувшиеся</w:t>
      </w:r>
      <w:proofErr w:type="spellEnd"/>
      <w:r w:rsidRPr="00F62D1C">
        <w:rPr>
          <w:rFonts w:ascii="Times New Roman" w:hAnsi="Times New Roman" w:cs="Times New Roman"/>
          <w:sz w:val="26"/>
          <w:szCs w:val="26"/>
        </w:rPr>
        <w:t>», вероятно, икру уже размораживали.</w:t>
      </w:r>
    </w:p>
    <w:p w:rsidR="00D8799E" w:rsidRPr="00F62D1C" w:rsidRDefault="00D8799E" w:rsidP="00F62D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Натуральные икринки имеют ядро, искусственные же икринки однородны.</w:t>
      </w:r>
    </w:p>
    <w:p w:rsidR="00D8799E" w:rsidRPr="00F62D1C" w:rsidRDefault="00D8799E" w:rsidP="00F62D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Натуральные икринки лопаются при слабом нажатии, оболочка искусственных икринок более жесткая, сложно лопающаяся.</w:t>
      </w:r>
    </w:p>
    <w:p w:rsidR="00D8799E" w:rsidRPr="00F62D1C" w:rsidRDefault="00D8799E" w:rsidP="00F62D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>Если положить икру в горячую воду, натуральная икра немного побелеет и опустится на дно, а искусственная растворится, окрасив воду.</w:t>
      </w:r>
    </w:p>
    <w:p w:rsidR="00D8799E" w:rsidRPr="00F62D1C" w:rsidRDefault="00D8799E" w:rsidP="00F62D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lastRenderedPageBreak/>
        <w:t>Хранить икру необходимо в холодильнике при температуре указанной производителем на упаковке товара. При соблюдении этих условий можно гарантировать качество продукта. В открытой жестяной банке икру лучше не хранить, рекомендуется переложить ее в чистую сухую стеклянную емкость.</w:t>
      </w:r>
    </w:p>
    <w:p w:rsidR="00D8799E" w:rsidRPr="00F62D1C" w:rsidRDefault="00D8799E" w:rsidP="00F62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99E" w:rsidRPr="00F62D1C" w:rsidRDefault="00D8799E" w:rsidP="00F62D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62D1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F62D1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F62D1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8799E" w:rsidRPr="00AD3A9A" w:rsidRDefault="00D8799E" w:rsidP="00AD3A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8799E" w:rsidRPr="00CA4CCF" w:rsidRDefault="00D8799E" w:rsidP="00CA4CC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8799E" w:rsidRPr="00CA4CCF" w:rsidSect="00E8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31F"/>
    <w:multiLevelType w:val="hybridMultilevel"/>
    <w:tmpl w:val="86840116"/>
    <w:lvl w:ilvl="0" w:tplc="A0A437D6">
      <w:numFmt w:val="bullet"/>
      <w:lvlText w:val="·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A01860"/>
    <w:multiLevelType w:val="hybridMultilevel"/>
    <w:tmpl w:val="056A1736"/>
    <w:lvl w:ilvl="0" w:tplc="931AD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1241F6"/>
    <w:multiLevelType w:val="hybridMultilevel"/>
    <w:tmpl w:val="995A7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3B114E"/>
    <w:multiLevelType w:val="hybridMultilevel"/>
    <w:tmpl w:val="1526A854"/>
    <w:lvl w:ilvl="0" w:tplc="931AD3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CCF"/>
    <w:rsid w:val="00787E72"/>
    <w:rsid w:val="00AD3A9A"/>
    <w:rsid w:val="00C4754C"/>
    <w:rsid w:val="00CA4CCF"/>
    <w:rsid w:val="00D21C12"/>
    <w:rsid w:val="00D8799E"/>
    <w:rsid w:val="00E836F3"/>
    <w:rsid w:val="00F6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5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2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5</cp:revision>
  <cp:lastPrinted>2021-12-29T02:50:00Z</cp:lastPrinted>
  <dcterms:created xsi:type="dcterms:W3CDTF">2021-12-29T01:53:00Z</dcterms:created>
  <dcterms:modified xsi:type="dcterms:W3CDTF">2021-12-29T02:51:00Z</dcterms:modified>
</cp:coreProperties>
</file>